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Kit de alavanca heidbrink (1,2 e 3). Produzido em aço inox.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0,5, componentes 5 pinos dc 0,5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1, componentes 5 pinos dc 1,0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2, componentes 5 pinos dc 2,0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Pino - uso odontológico, material fibra de vidro, tipo intra radicular, aplicação núcleo intra radicular, características adicionais dupla conicidade e radiopaco, diâmetro 3, componentes 5 pinos dc 3,0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