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- uso odontológico, tipo auto polimerizante - rápida, aspecto físico pó, processo fabricação polimerização por suspensão, cor vermelha, características adicionais margens mais precisas, queima limpa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acrílica, tipo auto polimerizável, aspecto físico líquido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250ml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500ml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