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785810/2024-050/00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JULIANO DE COSTA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72.150.550/0001-06;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Uniao Da Vitoria, 37 - Miniguacu;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Francisco Beltrão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85.605-586;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(46) 30571881;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licitacao.medmais@gmail.com.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JULIANO DE COSTA.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1 - FIXADOR RADIOLÓGICO (405631)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Fixador radiológico\, aplicação:para processamento automático\, aspecto físico:solução aquosa concentrado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Galão 38,00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R$ 23,95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24 - GRAMPO USO ODONTOLÓGICO (246017)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14,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R$ 11,84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R$ 118,40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25 - GRAMPO USO ODONTOLÓGICO (270034)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201,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26 - GRAMPO USO ODONTOLÓGICO (246021)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202,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R$ 119,30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27 - GRAMPO USO ODONTOLÓGICO (247808)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205,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28 - GRAMPO USO ODONTOLÓGICO (246024)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206,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29 - GRAMPO USO ODONTOLÓGICO (247810)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208,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30 - GRAMPO USO ODONTOLÓGICO (266931)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uso odontológico, material aço inoxidável, tipo uso reutilizável, tamanho 209, finalidade isolamento absoluto do dente.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DUFLEX/SSWHITE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DUFLEX/SSWHITE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R$ 119,90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32 - HEMOSTÁTICO ABSORVÍVEL (417242)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Hemostático absorvível, material: esponja de gelatina liofilizada, esterilidade: estéril, características adicionais: em cubo, 1 cm – caixa com 10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10,00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R$ 47,99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R$ 2.399,50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37 - IODOFÓRMIO (419258)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Iodofórmio, aspecto físico: pó ou cristal lustroso amarelo, odor desagradável, fórmula química: chi3 (tri-iodometano), peso molecular:393,73 g/mol, grau de pureza: pureza mínima de 99%, número de referência química: cas 75-47-8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Quilograma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R$ 26,36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R$ 105,44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41 - LÂMINA BISTURI (313571)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Lâmina cirúrgica aço carbono, esterilizada por raio gama, numero 11.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Caixa 50,00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MEDIX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MEDIX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R$ 30,38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R$ 182,28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43 - LAMPARINA USO ODONTOLÓGICO (209756)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Lamparina uso odontológico, material aço inoxidável, tipo combustível álcool, características adicionais com tampa, tamanho pequeno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55 - TIRA ABRASIVA - USO ODONTOLÓGICO (406285)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Lixa odontológica, material aço, largura 4 mm, aplicação acabamento de amálgamas, tratamento superficial óxido de alumínio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BIODINAMICA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BIODINAMICA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R$ 449,00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59 - MATRIZ ODONTOLÓGICA (406145)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Matriz aço p/ amálgama rolo c/ 500 mm (5 mm).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R$ 1,03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R$ 51,50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60 - MATRIZ ODONTOLÓGICA (406146)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Matriz aço p/ amálgama rolo c/ 500 mm (7 mm).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R$ 1,17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R$ 58,50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64 - MOLDEIRA ODONTOLÓGICA (427683)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Moldeira odontológica, material: plástico, tipo:p/ moldagem, modelo: dentados total, tamanho: no 1, aplicação: superior, adulto, características Adicionais: perfurada, tipo uso: autoclavável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R$ 9,80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R$ 196,00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80 - PAVIO - LAMPARINA / TOUCHEIRA (150958)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Pavio para lamparina a álcool.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12,00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R$ 105,00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92 - PINÇA ANATÔMICA (467745)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Pinca disseccao c/dente 14cm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R$ 800,00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104 - ACESSÓRIOS - USO ODONTOLÓGICO (436847)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Placa de vidro 10 mm.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R$ 13,33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R$ 133,30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108 - PONTA P/ SERINGA MATERIAIS VISCOSOS (418158)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Pontas descartáveis tipo centrix modelo anterior lv, embalagem com 20 unidades.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20,00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R$ 1.440,00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117 - ORGANIZADOR CLÍNICO USO ODONTOLÓGICO (446326)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Porta rolete de algodão, em inox, medindo 10 x 5,5 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R$ 61,12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R$ 122,24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120 - POTE ODONTOLÓGICO (411436)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Pote odontológico, material: vidro, formato: cilíndrico, transmitância: transparente, características adicionais: 2 cavidades, tipo: dappen,tamanho: 3 x 3 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R$ 6,78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R$ 101,70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133 - RESINA ACRÍLICA USO ODONTOLÓGICO (390464)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termopolimerizável / cor rosa escuro / 450g / tipo vipe wave energia de microondas, com 2 anos de Validade.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440,00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VIPE WAVE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VIPE WAVE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R$ 84,87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R$ 424,35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134 - RESINA ACRÍLICA USO ODONTOLÓGICO (390464)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termopolimerizável / cor rosa médio / 450g /tipo vipe wave / energia de microondas, com 10 anos de validade.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440,00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VIPE WAVE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VIPE WAVE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R$ 69,22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R$ 346,10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138 - RESINA COMPOSTA (407163)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composta, tipo: fotopolimerizável, tamanho partículas: nanohíbrida, aspecto físico: escupível. Especificações técnicas: carga de silicato de zircônia esferoidal, sem bisfenol-A, tecnologia APS, para evitar alteração de cor com o passar do tempo. Embalagem com 04g. Referência: Vittra – FGM.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FGM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VITRA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R$ 91,82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R$ 9.182,00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159 - TESOURA INSTRUMENTAL (471729)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Tesoura instrumental, modelo 2: castroviejo, tipo ponta: ponta curva, comprimento total: cerca de 12 cm, material: titânio, esterilidade: esterilizável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R$ 109,29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R$ 546,45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R$ 17.834,16 (Dezessete mil, oitocentos e trinta e quatro reais e dezesseis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Brasília (CeIMBra)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JULIANO DE COSTA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