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Fixador radiológico\, aplicação:para processamento automático\, aspecto físico:solução aquosa concentrado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14,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201,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202,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205,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206,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208,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209,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Hemostático absorvível, material: esponja de gelatina liofilizada, esterilidade: estéril, características adicionais: em cubo, 1 cm – caixa com 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Iodofórmio, aspecto físico: pó ou cristal lustroso amarelo, odor desagradável, fórmula química: chi3 (tri-iodometano), peso molecular:393,73 g/mol, grau de pureza: pureza mínima de 99%, número de referência química: cas 75-47-8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cirúrgica aço carbono, esterilizada por raio gama, numero 11.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uso odontológico, material aço inoxidável, tipo combustível álcool, características adicionais com tampa, tamanho pequeno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Lixa odontológica, material aço, largura 4 mm, aplicação acabamento de amálgamas, tratamento superficial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(5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(7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odontológica, material: plástico, tipo:p/ moldagem, modelo: dentados total, tamanho: no 1, aplicação: superior, adulto, características Adicionais: perfurada, tipo uso: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Pavio para lamparina a álcool.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Pinca disseccao c/dente 14cm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de vidro 10 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Pontas descartáveis tipo centrix modelo anterior lv, embalagem com 20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rolete de algodão, em inox, medindo 10 x 5,5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Pote odontológico, material: vidro, formato: cilíndrico, transmitância: transparente, características adicionais: 2 cavidades, tipo: dappen,tamanho: 3 x 3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escuro / 450g / tipo vipe wave energia de microondas, com 2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médio / 450g /tipo vipe wave / energia de microondas, com 10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2: castroviejo, tipo ponta: ponta curva, comprimento total: cerca de 12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