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785810/2024-100/00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HOSPBOX DISTRIBUIDORA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23.866.426/0001-28;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R$ 21.290,00 (Vinte e um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2 - ÁCIDO PERACÉTICO (348040)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Ácido peracético, dosagem: mínimo de 0,2%, forma física: solução aquosa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Litro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alloxyl rtu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alloxyl rtu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17 - ÁLCOOL ETÍLICO (346632)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Álcool etílico, aspecto físico: líquido límpido, incolor, volátil, teor alcoólico: 95,1 a 96¨gl, fórmula química: c2h5oh, peso molecular: 46,07 g/mol, grau de pureza: 92,6% a 93,8% p/p inpm, característica adicional: hidratado, número de referência química: cas 64- 17-5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Litro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Tupi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Tupi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R$ 7.490,00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18 - ÁLCOOL ETÍLICO (269941)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Álcool etílico, tipo: hidratado, teor alcoólico: 70%_(70¨gl), apresentação: líquido, litro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Litro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Tupi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Tupi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R$ 6.000,00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