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ACB1" w14:textId="77777777" w:rsidR="00297F26" w:rsidRDefault="00767726">
      <w:pPr>
        <w:pStyle w:val="Standard"/>
        <w:jc w:val="center"/>
        <w:rPr>
          <w:rFonts w:ascii="Carlito" w:hAnsi="Carlito" w:hint="eastAsia"/>
          <w:bCs/>
          <w:color w:val="000000"/>
        </w:rPr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1889ACB1" wp14:editId="1889ACB2">
            <wp:extent cx="802080" cy="798120"/>
            <wp:effectExtent l="0" t="0" r="0" b="1980"/>
            <wp:docPr id="159891446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89ACB2" w14:textId="77777777" w:rsidR="00297F26" w:rsidRDefault="0076772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1889ACB3" w14:textId="77777777" w:rsidR="00297F26" w:rsidRDefault="00297F2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1889ACB5" w14:textId="15C4BCDF" w:rsidR="00297F26" w:rsidRDefault="0076772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 w14:paraId="1889ACB6" w14:textId="77777777" w:rsidR="00297F26" w:rsidRDefault="0076772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1889ACB7" w14:textId="77777777" w:rsidR="00297F26" w:rsidRDefault="0076772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1889ACB8" w14:textId="77777777" w:rsidR="00297F26" w:rsidRDefault="00297F26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1889ACB9" w14:textId="2FE636EE" w:rsidR="00297F26" w:rsidRDefault="00767726">
      <w:pPr>
        <w:pStyle w:val="Textbody"/>
        <w:spacing w:after="0" w:line="240" w:lineRule="auto"/>
        <w:rPr>
          <w:rFonts w:hint="eastAsia"/>
        </w:rPr>
      </w:pPr>
      <w:r>
        <w:rPr>
          <w:rFonts w:ascii="Carlito" w:hAnsi="Carlito"/>
          <w:color w:val="000000"/>
        </w:rPr>
        <w:t xml:space="preserve">Nº </w:t>
      </w:r>
    </w:p>
    <w:p w14:paraId="1889ACBA" w14:textId="77777777" w:rsidR="00297F26" w:rsidRDefault="00767726">
      <w:pPr>
        <w:pStyle w:val="Textbody"/>
        <w:spacing w:after="0" w:line="240" w:lineRule="auto"/>
        <w:jc w:val="right"/>
        <w:rPr>
          <w:rFonts w:hint="eastAsia"/>
        </w:rPr>
      </w:pPr>
      <w:r>
        <w:rPr>
          <w:rFonts w:ascii="Carlito" w:hAnsi="Carlito"/>
          <w:color w:val="000000"/>
        </w:rPr>
        <w:t>Brasília, DF, na data de sua assinatura.</w:t>
      </w:r>
    </w:p>
    <w:p w14:paraId="1889ACBB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C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D" w14:textId="77777777" w:rsidR="00297F26" w:rsidRDefault="00767726">
      <w:pPr>
        <w:pStyle w:val="Ttulo1"/>
        <w:rPr>
          <w:rFonts w:ascii="Carlito" w:hAnsi="Carlito" w:hint="eastAsia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1889ACBE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BF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C0" w14:textId="77777777" w:rsidR="00297F26" w:rsidRDefault="00767726">
      <w:pPr>
        <w:pStyle w:val="Ttulo2"/>
        <w:rPr>
          <w:rFonts w:hint="eastAsia"/>
        </w:rPr>
      </w:pPr>
      <w:r>
        <w:rPr>
          <w:rFonts w:ascii="Carlito" w:hAnsi="Carlito"/>
          <w:color w:val="000000"/>
        </w:rPr>
        <w:t>Do: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Encarregado da Divisão de Obtenção</w:t>
      </w:r>
    </w:p>
    <w:p w14:paraId="1889ACC1" w14:textId="7AC82056" w:rsidR="00297F26" w:rsidRDefault="00767726">
      <w:pPr>
        <w:pStyle w:val="Standard"/>
        <w:rPr>
          <w:rFonts w:hint="eastAsia"/>
        </w:rPr>
      </w:pPr>
      <w:r>
        <w:rPr>
          <w:rFonts w:ascii="Carlito" w:eastAsia="Times New Roman" w:hAnsi="Carlito" w:cs="Times New Roman"/>
          <w:color w:val="000000"/>
          <w:lang w:bidi="ar-SA"/>
        </w:rPr>
        <w:t>Ao:</w:t>
      </w:r>
      <w:r>
        <w:rPr>
          <w:rFonts w:ascii="Carlito" w:eastAsia="Times New Roman" w:hAnsi="Carlito" w:cs="Times New Roman"/>
          <w:color w:val="000000"/>
          <w:lang w:bidi="ar-SA"/>
        </w:rPr>
        <w:tab/>
      </w:r>
      <w:r>
        <w:rPr>
          <w:rFonts w:ascii="Carlito" w:eastAsia="Times New Roman" w:hAnsi="Carlito" w:cs="Times New Roman"/>
          <w:color w:val="000000"/>
          <w:lang w:bidi="ar-SA"/>
        </w:rPr>
        <w:tab/>
        <w:t>Gestor(a) da Ata de Registro de Preços (ARP)</w:t>
      </w:r>
    </w:p>
    <w:p w14:paraId="1889ACC2" w14:textId="77777777" w:rsidR="00297F26" w:rsidRDefault="00297F26">
      <w:pPr>
        <w:pStyle w:val="Standard"/>
        <w:rPr>
          <w:rFonts w:ascii="Carlito" w:hAnsi="Carlito" w:hint="eastAsia"/>
          <w:color w:val="000000"/>
        </w:rPr>
      </w:pPr>
    </w:p>
    <w:p w14:paraId="1889ACC3" w14:textId="21F05322" w:rsidR="00297F26" w:rsidRDefault="00767726">
      <w:pPr>
        <w:pStyle w:val="Standard"/>
        <w:rPr>
          <w:rFonts w:hint="eastAsia"/>
        </w:rPr>
      </w:pPr>
      <w:r>
        <w:rPr>
          <w:rFonts w:ascii="Carlito" w:hAnsi="Carlito"/>
          <w:color w:val="000000"/>
        </w:rPr>
        <w:t>Assunto:</w:t>
      </w:r>
      <w:r>
        <w:rPr>
          <w:rFonts w:ascii="Carlito" w:hAnsi="Carlito"/>
          <w:color w:val="000000"/>
        </w:rPr>
        <w:tab/>
        <w:t xml:space="preserve"> Fim de vigência de </w:t>
      </w:r>
      <w:r>
        <w:rPr>
          <w:rFonts w:ascii="Carlito" w:eastAsia="Times New Roman" w:hAnsi="Carlito" w:cs="Times New Roman"/>
          <w:color w:val="000000"/>
          <w:lang w:bidi="ar-SA"/>
        </w:rPr>
        <w:t>ATA (s) SRP n° {{</w:t>
      </w:r>
      <w:proofErr w:type="spellStart"/>
      <w:r>
        <w:rPr>
          <w:rFonts w:ascii="Carlito" w:eastAsia="Times New Roman" w:hAnsi="Carlito" w:cs="Times New Roman"/>
          <w:color w:val="000000"/>
          <w:lang w:bidi="ar-SA"/>
        </w:rPr>
        <w:t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  <w:r>
        <w:rPr>
          <w:rFonts w:ascii="Carlito" w:eastAsia="Times New Roman" w:hAnsi="Carlito" w:cs="Times New Roman"/>
          <w:lang w:bidi="ar-SA"/>
        </w:rPr>
        <w:t>.</w:t>
      </w:r>
    </w:p>
    <w:p w14:paraId="1889ACC4" w14:textId="77777777" w:rsidR="00297F26" w:rsidRDefault="00297F26">
      <w:pPr>
        <w:pStyle w:val="Standard"/>
        <w:rPr>
          <w:rFonts w:ascii="Carlito" w:hAnsi="Carlito" w:cs="Times New Roman" w:hint="eastAsia"/>
          <w:color w:val="000000"/>
        </w:rPr>
      </w:pPr>
    </w:p>
    <w:p w14:paraId="1889ACC5" w14:textId="715BA559" w:rsidR="00297F26" w:rsidRDefault="00767726">
      <w:pPr>
        <w:pStyle w:val="Standard"/>
        <w:rPr>
          <w:rFonts w:hint="eastAsia"/>
        </w:rPr>
      </w:pPr>
      <w:r>
        <w:rPr>
          <w:rFonts w:ascii="Carlito" w:hAnsi="Carlito" w:cs="Times New Roman"/>
          <w:color w:val="000000"/>
        </w:rPr>
        <w:t>Anexo:</w:t>
      </w:r>
      <w:r>
        <w:rPr>
          <w:rFonts w:ascii="Carlito" w:hAnsi="Carlito" w:cs="Times New Roman"/>
          <w:color w:val="000000"/>
        </w:rPr>
        <w:tab/>
      </w:r>
      <w:r>
        <w:rPr>
          <w:rFonts w:ascii="Carlito" w:hAnsi="Carlito" w:cs="Times New Roman"/>
          <w:color w:val="000000"/>
        </w:rPr>
        <w:tab/>
        <w:t>Cópia da ATA (s) do processo administrativo nº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nup</w:t>
      </w:r>
      <w:proofErr w:type="spellEnd"/>
      <w:r>
        <w:rPr>
          <w:rFonts w:ascii="Carlito" w:eastAsia="Times New Roman" w:hAnsi="Carlito" w:cs="Times New Roman"/>
          <w:lang w:bidi="ar-SA"/>
        </w:rPr>
        <w:t>}}.</w:t>
      </w:r>
    </w:p>
    <w:p w14:paraId="1889ACC6" w14:textId="77777777" w:rsidR="00297F26" w:rsidRDefault="00297F26">
      <w:pPr>
        <w:pStyle w:val="Standard"/>
        <w:rPr>
          <w:rFonts w:hint="eastAsia"/>
        </w:rPr>
      </w:pPr>
    </w:p>
    <w:p w14:paraId="1889ACC7" w14:textId="77777777" w:rsidR="00297F26" w:rsidRDefault="00297F26">
      <w:pPr>
        <w:pStyle w:val="Standard"/>
        <w:rPr>
          <w:rFonts w:hint="eastAsia"/>
        </w:rPr>
      </w:pPr>
    </w:p>
    <w:p w14:paraId="1889ACC8" w14:textId="77777777" w:rsidR="00297F26" w:rsidRDefault="00767726">
      <w:pPr>
        <w:pStyle w:val="Textbody"/>
        <w:spacing w:after="0" w:line="240" w:lineRule="auto"/>
        <w:ind w:firstLine="1417"/>
        <w:jc w:val="both"/>
        <w:rPr>
          <w:rFonts w:hint="eastAsia"/>
        </w:rPr>
      </w:pPr>
      <w:r>
        <w:rPr>
          <w:rFonts w:ascii="Carlito" w:hAnsi="Carlito"/>
          <w:color w:val="000000"/>
        </w:rPr>
        <w:t>1. Em virtude da</w:t>
      </w:r>
      <w:r>
        <w:rPr>
          <w:rFonts w:ascii="Carlito" w:eastAsia="Times New Roman" w:hAnsi="Carlito" w:cs="Times New Roman"/>
          <w:lang w:bidi="ar-SA"/>
        </w:rPr>
        <w:t xml:space="preserve"> proximidade do termo final da vigência da ATA n° </w:t>
      </w:r>
      <w:r>
        <w:rPr>
          <w:rFonts w:ascii="Carlito" w:eastAsia="Times New Roman" w:hAnsi="Carlito" w:cs="Times New Roman"/>
          <w:color w:val="000000"/>
          <w:lang w:bidi="ar-SA"/>
        </w:rPr>
        <w:t>{{</w:t>
      </w:r>
      <w:proofErr w:type="spellStart"/>
      <w:r>
        <w:rPr>
          <w:rFonts w:ascii="Carlito" w:eastAsia="Times New Roman" w:hAnsi="Carlito" w:cs="Times New Roman"/>
          <w:color w:val="000000"/>
          <w:lang w:bidi="ar-SA"/>
        </w:rPr>
        <w:t>num_a</w:t>
      </w:r>
      <w:r>
        <w:rPr>
          <w:rFonts w:ascii="Carlito" w:eastAsia="Times New Roman" w:hAnsi="Carlito" w:cs="Times New Roman"/>
          <w:lang w:bidi="ar-SA"/>
        </w:rPr>
        <w:t>ta</w:t>
      </w:r>
      <w:proofErr w:type="spellEnd"/>
      <w:r>
        <w:rPr>
          <w:rFonts w:ascii="Carlito" w:eastAsia="Times New Roman" w:hAnsi="Carlito" w:cs="Times New Roman"/>
          <w:lang w:bidi="ar-SA"/>
        </w:rPr>
        <w:t>}}, cujo objeto é {{objeto}}, consulto possibilidade de:</w:t>
      </w:r>
    </w:p>
    <w:p w14:paraId="1889ACC9" w14:textId="77777777" w:rsidR="00297F26" w:rsidRDefault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>
        <w:rPr>
          <w:rFonts w:ascii="Carlito" w:eastAsia="Times New Roman" w:hAnsi="Carlito" w:cs="Times New Roman"/>
          <w:lang w:bidi="ar-SA"/>
        </w:rPr>
        <w:t>a) Informar intenção, ou não, de iniciar os procedimentos para a confecção de novo processo;</w:t>
      </w:r>
    </w:p>
    <w:p w14:paraId="1889ACCA" w14:textId="1416E160" w:rsidR="00297F26" w:rsidRDefault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>
        <w:rPr>
          <w:rFonts w:ascii="Carlito" w:eastAsia="Times New Roman" w:hAnsi="Carlito" w:cs="Times New Roman"/>
          <w:lang w:bidi="ar-SA"/>
        </w:rPr>
        <w:t xml:space="preserve">b) Havendo interesse, participo necessidade de encaminhar subsídios para a Divisão de Obtenção, até </w:t>
      </w:r>
      <w:r>
        <w:rPr>
          <w:rFonts w:ascii="Carlito" w:eastAsia="Times New Roman" w:hAnsi="Carlito" w:cs="Times New Roman"/>
          <w:b/>
          <w:bCs/>
          <w:lang w:bidi="ar-SA"/>
        </w:rPr>
        <w:t>{{</w:t>
      </w:r>
      <w:proofErr w:type="spellStart"/>
      <w:r w:rsidRPr="0012363F">
        <w:rPr>
          <w:rFonts w:ascii="Carlito" w:eastAsia="Times New Roman" w:hAnsi="Carlito" w:cs="Times New Roman"/>
          <w:b/>
          <w:bCs/>
          <w:lang w:bidi="ar-SA"/>
        </w:rPr>
        <w:t>data_final</w:t>
      </w:r>
      <w:proofErr w:type="spellEnd"/>
      <w:r>
        <w:rPr>
          <w:rFonts w:ascii="Carlito" w:eastAsia="Times New Roman" w:hAnsi="Carlito" w:cs="Times New Roman"/>
          <w:b/>
          <w:bCs/>
          <w:lang w:bidi="ar-SA"/>
        </w:rPr>
        <w:t>}}</w:t>
      </w:r>
      <w:r>
        <w:rPr>
          <w:rFonts w:ascii="Carlito" w:eastAsia="Times New Roman" w:hAnsi="Carlito" w:cs="Times New Roman"/>
          <w:lang w:bidi="ar-SA"/>
        </w:rPr>
        <w:t>;</w:t>
      </w:r>
    </w:p>
    <w:p w14:paraId="6B6C480F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b) Informações adicionais:</w:t>
      </w:r>
    </w:p>
    <w:p w14:paraId="34156ABA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I) 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 do processo: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</w:p>
    <w:p w14:paraId="34AC1E0A" w14:textId="77777777" w:rsidR="00767726" w:rsidRPr="00767726" w:rsidRDefault="00767726" w:rsidP="0076772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u w:val="single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II) Empresa: {{empresa}} / CNPJ: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cnpj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}} </w:t>
      </w:r>
    </w:p>
    <w:p w14:paraId="4A092F83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III) Gestor(a) do contrato: {{gestor}}; e</w:t>
      </w:r>
    </w:p>
    <w:p w14:paraId="5D70922C" w14:textId="77777777" w:rsidR="00767726" w:rsidRPr="0012363F" w:rsidRDefault="00767726" w:rsidP="0076772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IV) Término da vigência contratual: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fim_vigencia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  <w:r w:rsidRPr="0012363F">
        <w:rPr>
          <w:rFonts w:ascii="Carlito" w:hAnsi="Carlito" w:cs="Arial"/>
          <w:color w:val="000000"/>
        </w:rPr>
        <w:t>.</w:t>
      </w:r>
    </w:p>
    <w:p w14:paraId="1889ACCE" w14:textId="77777777" w:rsidR="00297F26" w:rsidRDefault="00297F26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1889ACCF" w14:textId="77777777" w:rsidR="00297F26" w:rsidRDefault="00297F26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889ACD0" w14:textId="77777777" w:rsidR="00297F26" w:rsidRDefault="00297F26">
      <w:pPr>
        <w:pStyle w:val="Standard"/>
        <w:rPr>
          <w:rFonts w:ascii="Carlito" w:hAnsi="Carlito" w:cs="Calibri" w:hint="eastAsia"/>
          <w:color w:val="000000"/>
        </w:rPr>
      </w:pPr>
    </w:p>
    <w:p w14:paraId="1889ACD1" w14:textId="77777777" w:rsidR="00297F26" w:rsidRDefault="0076772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1889ACD2" w14:textId="77777777" w:rsidR="00297F26" w:rsidRDefault="0076772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Capitão-Tenente (IM)</w:t>
      </w:r>
    </w:p>
    <w:p w14:paraId="1889ACD3" w14:textId="77777777" w:rsidR="00297F26" w:rsidRDefault="00767726">
      <w:pPr>
        <w:pStyle w:val="Textbody"/>
        <w:spacing w:after="0" w:line="240" w:lineRule="auto"/>
        <w:jc w:val="center"/>
        <w:rPr>
          <w:rFonts w:hint="eastAsia"/>
        </w:rPr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767726" w14:paraId="4CBCCB55" w14:textId="77777777" w:rsidTr="00A16242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01D9" w14:textId="77777777" w:rsidR="00767726" w:rsidRDefault="00767726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889ACD4" w14:textId="2ABB4CC6" w:rsidR="00297F26" w:rsidRDefault="00297F26" w:rsidP="00767726">
      <w:pPr>
        <w:pStyle w:val="TableContents"/>
        <w:rPr>
          <w:rFonts w:hint="eastAsia"/>
        </w:rPr>
      </w:pPr>
    </w:p>
    <w:p w14:paraId="1889ACD5" w14:textId="77777777" w:rsidR="00297F26" w:rsidRDefault="00297F26">
      <w:pPr>
        <w:pStyle w:val="TableContents"/>
        <w:jc w:val="center"/>
        <w:rPr>
          <w:rFonts w:hint="eastAsia"/>
        </w:rPr>
      </w:pPr>
    </w:p>
    <w:p w14:paraId="1889ACD6" w14:textId="77777777" w:rsidR="00297F26" w:rsidRDefault="0076772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>
        <w:rPr>
          <w:rFonts w:ascii="Carlito" w:hAnsi="Carlito" w:cs="Calibri"/>
          <w:color w:val="000000"/>
        </w:rPr>
        <w:t>Cópia:</w:t>
      </w:r>
    </w:p>
    <w:p w14:paraId="1889ACD7" w14:textId="77777777" w:rsidR="00297F26" w:rsidRDefault="0076772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>
        <w:rPr>
          <w:rFonts w:ascii="Carlito" w:hAnsi="Carlito" w:cs="Calibri"/>
          <w:color w:val="000000"/>
        </w:rPr>
        <w:t>Arquivo.</w:t>
      </w:r>
    </w:p>
    <w:sectPr w:rsidR="00297F26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ACB7" w14:textId="77777777" w:rsidR="00767726" w:rsidRDefault="00767726">
      <w:pPr>
        <w:rPr>
          <w:rFonts w:hint="eastAsia"/>
        </w:rPr>
      </w:pPr>
      <w:r>
        <w:separator/>
      </w:r>
    </w:p>
  </w:endnote>
  <w:endnote w:type="continuationSeparator" w:id="0">
    <w:p w14:paraId="1889ACB9" w14:textId="77777777" w:rsidR="00767726" w:rsidRDefault="007677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ACB3" w14:textId="77777777" w:rsidR="00767726" w:rsidRDefault="007677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89ACB5" w14:textId="77777777" w:rsidR="00767726" w:rsidRDefault="0076772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ACBB" w14:textId="77777777" w:rsidR="00767726" w:rsidRDefault="0076772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089A"/>
    <w:multiLevelType w:val="multilevel"/>
    <w:tmpl w:val="76808F0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31486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26"/>
    <w:rsid w:val="000D6560"/>
    <w:rsid w:val="00297F26"/>
    <w:rsid w:val="007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ACB1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 K</cp:lastModifiedBy>
  <cp:revision>3</cp:revision>
  <cp:lastPrinted>2022-12-20T16:24:00Z</cp:lastPrinted>
  <dcterms:created xsi:type="dcterms:W3CDTF">2024-02-13T18:04:00Z</dcterms:created>
  <dcterms:modified xsi:type="dcterms:W3CDTF">2024-02-13T18:28:00Z</dcterms:modified>
</cp:coreProperties>
</file>