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0A59" w14:textId="77777777" w:rsidR="00DE3895" w:rsidRDefault="00DE3895" w:rsidP="00DE3895">
      <w:pPr>
        <w:pStyle w:val="Standard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59D5DF66" wp14:editId="7CE81FBF">
            <wp:extent cx="805180" cy="812165"/>
            <wp:effectExtent l="0" t="0" r="0" b="0"/>
            <wp:docPr id="1" name="Imagem 1" descr="Desenho de pessoa com relógio no to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com relógio no to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CA1" w14:textId="77777777" w:rsidR="00DE3895" w:rsidRPr="00531913" w:rsidRDefault="00DE3895" w:rsidP="00DE3895">
      <w:pPr>
        <w:pStyle w:val="Standard"/>
        <w:spacing w:after="0" w:line="240" w:lineRule="auto"/>
        <w:jc w:val="center"/>
      </w:pPr>
      <w:r w:rsidRPr="00531913">
        <w:rPr>
          <w:rFonts w:ascii="Carlito" w:hAnsi="Carlito" w:cs="Carlito"/>
          <w:b/>
          <w:sz w:val="24"/>
          <w:szCs w:val="24"/>
        </w:rPr>
        <w:t>MARINHA DO BRASIL</w:t>
      </w:r>
    </w:p>
    <w:p w14:paraId="41FA9473" w14:textId="4A881A33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{{orgao_responsavel}}</w:t>
      </w:r>
    </w:p>
    <w:p w14:paraId="451DD246" w14:textId="77777777" w:rsidR="00DE3895" w:rsidRPr="00531913" w:rsidRDefault="00DE3895" w:rsidP="00DE3895">
      <w:pPr>
        <w:jc w:val="center"/>
      </w:pPr>
    </w:p>
    <w:p w14:paraId="2418A0BF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Dispensa Eletrônica nº {{numero}}/{{ano}}</w:t>
      </w:r>
    </w:p>
    <w:p w14:paraId="5FDB86A4" w14:textId="77777777" w:rsidR="00DE3895" w:rsidRPr="00531913" w:rsidRDefault="00DE3895" w:rsidP="00DE3895">
      <w:pPr>
        <w:jc w:val="center"/>
        <w:rPr>
          <w:rFonts w:ascii="Carlito" w:hAnsi="Carlito" w:cs="Carlito"/>
          <w:b/>
          <w:bCs/>
        </w:rPr>
      </w:pPr>
    </w:p>
    <w:p w14:paraId="03C937D2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Autorização para Abertura de Processo Administrativo</w:t>
      </w:r>
    </w:p>
    <w:p w14:paraId="596F1887" w14:textId="77777777" w:rsidR="00DE3895" w:rsidRPr="00531913" w:rsidRDefault="00DE3895" w:rsidP="00DE3895">
      <w:pPr>
        <w:jc w:val="both"/>
        <w:rPr>
          <w:rFonts w:ascii="Carlito" w:hAnsi="Carlito" w:cs="Carlito"/>
          <w:b/>
          <w:bCs/>
        </w:rPr>
      </w:pPr>
    </w:p>
    <w:p w14:paraId="160CD773" w14:textId="483DFEC2" w:rsidR="00DE3895" w:rsidRPr="00531913" w:rsidRDefault="00DE3895" w:rsidP="00DE3895">
      <w:pPr>
        <w:jc w:val="both"/>
      </w:pPr>
      <w:r w:rsidRPr="00531913">
        <w:rPr>
          <w:rFonts w:ascii="Carlito" w:eastAsia="Times New Roman" w:hAnsi="Carlito" w:cs="Carlito"/>
          <w:b/>
          <w:lang w:eastAsia="pt-BR"/>
        </w:rPr>
        <w:t>Autorizo</w:t>
      </w:r>
      <w:r w:rsidRPr="00531913">
        <w:rPr>
          <w:rFonts w:ascii="Carlito" w:eastAsia="Times New Roman" w:hAnsi="Carlito" w:cs="Carlito"/>
          <w:lang w:eastAsia="pt-BR"/>
        </w:rPr>
        <w:t xml:space="preserve"> a instauração do presente processo para </w:t>
      </w:r>
      <w:r w:rsidR="00531913" w:rsidRPr="00531913">
        <w:rPr>
          <w:rFonts w:ascii="Carlito" w:eastAsia="Times New Roman" w:hAnsi="Carlito" w:cs="Carlito"/>
          <w:lang w:eastAsia="pt-BR"/>
        </w:rPr>
        <w:t>{{descri</w:t>
      </w:r>
      <w:r w:rsidR="007B60D0">
        <w:rPr>
          <w:rFonts w:ascii="Carlito" w:eastAsia="Times New Roman" w:hAnsi="Carlito" w:cs="Carlito"/>
          <w:lang w:eastAsia="pt-BR"/>
        </w:rPr>
        <w:t>ca</w:t>
      </w:r>
      <w:r w:rsidR="00531913" w:rsidRPr="00531913">
        <w:rPr>
          <w:rFonts w:ascii="Carlito" w:eastAsia="Times New Roman" w:hAnsi="Carlito" w:cs="Carlito"/>
          <w:lang w:eastAsia="pt-BR"/>
        </w:rPr>
        <w:t xml:space="preserve">o_servico}} </w:t>
      </w:r>
      <w:r w:rsidRPr="00531913">
        <w:rPr>
          <w:rFonts w:ascii="Carlito" w:eastAsia="Times New Roman" w:hAnsi="Carlito" w:cs="Carlito"/>
          <w:lang w:eastAsia="pt-BR"/>
        </w:rPr>
        <w:t xml:space="preserve">{{objeto}}, por dispensa de licitação, via Sistema de Dispensa Eletrônica, nos termos do art. 72, da Lei 14.133/21, e </w:t>
      </w:r>
      <w:r w:rsidRPr="00531913">
        <w:rPr>
          <w:rFonts w:ascii="Carlito" w:eastAsia="Times New Roman" w:hAnsi="Carlito" w:cs="Carlito"/>
          <w:b/>
          <w:i/>
          <w:u w:val="single"/>
          <w:lang w:eastAsia="pt-BR"/>
        </w:rPr>
        <w:t>determino que as ações praticadas pelos agentes subordinados sejam empreendidas na forma da lei e na busca do interesse público</w:t>
      </w:r>
      <w:r w:rsidRPr="00531913">
        <w:rPr>
          <w:rFonts w:ascii="Carlito" w:eastAsia="Times New Roman" w:hAnsi="Carlito" w:cs="Carlito"/>
          <w:lang w:eastAsia="pt-BR"/>
        </w:rPr>
        <w:t>, tendo como caráter orientativo o Manual de Licitações e Contratos – Orientação e Jurisprudência do TCU (5ª edição) e o Compêndio de Perguntas e Respostas sobre Licitações da Secretaria Federal de Controle Interno da Controladoria-Geral da União – CGU, e ainda observados o § único, do art. 39, do Decreto 93.872/96, o § 2º, do art. 80, do Decreto-Lei 200/67.</w:t>
      </w:r>
    </w:p>
    <w:p w14:paraId="05B2198B" w14:textId="77777777" w:rsidR="00DE3895" w:rsidRDefault="00DE3895" w:rsidP="00DE3895">
      <w:pPr>
        <w:jc w:val="both"/>
        <w:rPr>
          <w:rFonts w:ascii="Carlito" w:hAnsi="Carlito" w:cs="Carlito"/>
        </w:rPr>
      </w:pPr>
    </w:p>
    <w:p w14:paraId="5AB59D32" w14:textId="7AC55808" w:rsidR="00D72186" w:rsidRPr="00D72186" w:rsidRDefault="00D72186" w:rsidP="00D72186">
      <w:pPr>
        <w:jc w:val="both"/>
        <w:rPr>
          <w:rFonts w:ascii="Carlito" w:hAnsi="Carlito" w:cs="Carlito"/>
        </w:rPr>
      </w:pPr>
      <w:r w:rsidRPr="00D72186">
        <w:rPr>
          <w:rFonts w:ascii="Carlito" w:hAnsi="Carlito" w:cs="Carlito"/>
          <w:b/>
          <w:bCs/>
        </w:rPr>
        <w:t>Determino ainda</w:t>
      </w:r>
      <w:r>
        <w:rPr>
          <w:rFonts w:ascii="Carlito" w:hAnsi="Carlito" w:cs="Carlito"/>
        </w:rPr>
        <w:t>, que o</w:t>
      </w:r>
      <w:r w:rsidRPr="00D72186">
        <w:rPr>
          <w:rFonts w:ascii="Carlito" w:hAnsi="Carlito" w:cs="Carlito"/>
        </w:rPr>
        <w:t xml:space="preserve"> limite de valores para dispensa não se</w:t>
      </w:r>
      <w:r>
        <w:rPr>
          <w:rFonts w:ascii="Carlito" w:hAnsi="Carlito" w:cs="Carlito"/>
        </w:rPr>
        <w:t>ja</w:t>
      </w:r>
      <w:r w:rsidRPr="00D72186">
        <w:rPr>
          <w:rFonts w:ascii="Carlito" w:hAnsi="Carlito" w:cs="Carlito"/>
        </w:rPr>
        <w:t xml:space="preserve"> ultrapassado, considerando o somatório do valor da contratação proposta com o valor de outros objetos da mesma natureza, contratados pela unidade gestora no exercício financeiro, nos termos do art. 72, IV, e art. 75, § 1º, ambos da Lei 14</w:t>
      </w:r>
      <w:r>
        <w:rPr>
          <w:rFonts w:ascii="Carlito" w:hAnsi="Carlito" w:cs="Carlito"/>
        </w:rPr>
        <w:t>.</w:t>
      </w:r>
      <w:r w:rsidRPr="00D72186">
        <w:rPr>
          <w:rFonts w:ascii="Carlito" w:hAnsi="Carlito" w:cs="Carlito"/>
        </w:rPr>
        <w:t>133/21, bem como do art. 5º, IV, §1º, da IN Seges/ME 67/21</w:t>
      </w:r>
      <w:r>
        <w:rPr>
          <w:rFonts w:ascii="Carlito" w:hAnsi="Carlito" w:cs="Carlito"/>
        </w:rPr>
        <w:t>.</w:t>
      </w:r>
    </w:p>
    <w:p w14:paraId="0CB206B3" w14:textId="77777777" w:rsidR="00D72186" w:rsidRPr="00531913" w:rsidRDefault="00D72186" w:rsidP="00DE3895">
      <w:pPr>
        <w:jc w:val="both"/>
        <w:rPr>
          <w:rFonts w:ascii="Carlito" w:hAnsi="Carlito" w:cs="Carlito"/>
        </w:rPr>
      </w:pPr>
    </w:p>
    <w:p w14:paraId="1C8A96E8" w14:textId="77777777" w:rsidR="00DE3895" w:rsidRDefault="00DE3895" w:rsidP="00DE3895">
      <w:pPr>
        <w:jc w:val="both"/>
        <w:rPr>
          <w:rFonts w:ascii="Carlito" w:hAnsi="Carlito" w:cs="Carlito"/>
        </w:rPr>
      </w:pPr>
      <w:r w:rsidRPr="00531913">
        <w:rPr>
          <w:rFonts w:ascii="Carlito" w:hAnsi="Carlito" w:cs="Carlito"/>
        </w:rPr>
        <w:t>Após cumpridas as exigências legais, publique-se no Portal Nacional de Contratações Públicas (PNCP) observando o prazo de 3 (três) dias úteis na divulgação do aviso.</w:t>
      </w:r>
    </w:p>
    <w:p w14:paraId="2F7940EF" w14:textId="77777777" w:rsidR="00F2288F" w:rsidRDefault="00F2288F" w:rsidP="00DE3895">
      <w:pPr>
        <w:jc w:val="both"/>
        <w:rPr>
          <w:rFonts w:ascii="Carlito" w:hAnsi="Carlito" w:cs="Carlito"/>
        </w:rPr>
      </w:pPr>
    </w:p>
    <w:p w14:paraId="3FE2292A" w14:textId="666D61C4" w:rsidR="00F2288F" w:rsidRPr="00531913" w:rsidRDefault="00F2288F" w:rsidP="00DE3895">
      <w:pPr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teste</w:t>
      </w:r>
    </w:p>
    <w:p w14:paraId="0BCBF89C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2B0D203C" w14:textId="77777777" w:rsidR="00DE3895" w:rsidRPr="00531913" w:rsidRDefault="00DE3895" w:rsidP="00DE3895">
      <w:pPr>
        <w:jc w:val="right"/>
      </w:pPr>
      <w:r w:rsidRPr="00531913">
        <w:rPr>
          <w:rFonts w:ascii="Carlito" w:hAnsi="Carlito" w:cs="Carlito"/>
          <w:lang w:eastAsia="pt-BR"/>
        </w:rPr>
        <w:t>Brasília/DF, na data da assinatura.</w:t>
      </w:r>
    </w:p>
    <w:p w14:paraId="319A740A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0D628019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6D8F81B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CB2E00E" w14:textId="3F9F0851" w:rsidR="00DE3895" w:rsidRPr="00A84473" w:rsidRDefault="00DE3895" w:rsidP="00DE3895">
      <w:pPr>
        <w:widowControl w:val="0"/>
        <w:jc w:val="center"/>
        <w:rPr>
          <w:rFonts w:ascii="Carlito" w:hAnsi="Carlito" w:cs="Carlito"/>
        </w:rPr>
      </w:pPr>
      <w:r w:rsidRPr="00A84473">
        <w:rPr>
          <w:rFonts w:ascii="Carlito" w:hAnsi="Carlito" w:cs="Carlito"/>
        </w:rPr>
        <w:t>{{ordenador_despesa</w:t>
      </w:r>
      <w:r w:rsidR="00C165DC" w:rsidRPr="00A84473">
        <w:rPr>
          <w:rFonts w:ascii="Carlito" w:hAnsi="Carlito" w:cs="Carlito"/>
        </w:rPr>
        <w:t>s</w:t>
      </w:r>
      <w:r w:rsidRPr="00A84473">
        <w:rPr>
          <w:rFonts w:ascii="Carlito" w:hAnsi="Carlito" w:cs="Carlito"/>
        </w:rPr>
        <w:t>}}</w:t>
      </w:r>
    </w:p>
    <w:p w14:paraId="154A2E10" w14:textId="77777777" w:rsidR="00DE3895" w:rsidRPr="00531913" w:rsidRDefault="00DE3895" w:rsidP="00DE3895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5F206A66" w14:textId="77777777" w:rsidR="00CB292B" w:rsidRDefault="00CB292B"/>
    <w:sectPr w:rsidR="00CB292B" w:rsidSect="00DE38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26" w:right="1134" w:bottom="1426" w:left="1134" w:header="850" w:footer="850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CB8AA" w14:textId="77777777" w:rsidR="006E717F" w:rsidRDefault="006E717F">
      <w:r>
        <w:separator/>
      </w:r>
    </w:p>
  </w:endnote>
  <w:endnote w:type="continuationSeparator" w:id="0">
    <w:p w14:paraId="277788AD" w14:textId="77777777" w:rsidR="006E717F" w:rsidRDefault="006E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3086" w14:textId="77777777" w:rsidR="00505F7F" w:rsidRDefault="00000000">
    <w:pPr>
      <w:pStyle w:val="Rodap"/>
      <w:jc w:val="center"/>
    </w:pPr>
    <w:r>
      <w:rPr>
        <w:rFonts w:ascii="Carlito" w:hAnsi="Carlito"/>
      </w:rPr>
      <w:t xml:space="preserve">- </w:t>
    </w:r>
    <w:r>
      <w:rPr>
        <w:rFonts w:ascii="Carlito" w:hAnsi="Carlito"/>
      </w:rPr>
      <w:fldChar w:fldCharType="begin"/>
    </w:r>
    <w:r>
      <w:rPr>
        <w:rFonts w:ascii="Carlito" w:hAnsi="Carlito"/>
      </w:rPr>
      <w:instrText xml:space="preserve"> PAGE </w:instrText>
    </w:r>
    <w:r>
      <w:rPr>
        <w:rFonts w:ascii="Carlito" w:hAnsi="Carlito"/>
      </w:rPr>
      <w:fldChar w:fldCharType="separate"/>
    </w:r>
    <w:r>
      <w:rPr>
        <w:rFonts w:ascii="Carlito" w:hAnsi="Carlito"/>
      </w:rPr>
      <w:t>0</w:t>
    </w:r>
    <w:r>
      <w:rPr>
        <w:rFonts w:ascii="Carlito" w:hAnsi="Carlito"/>
      </w:rPr>
      <w:fldChar w:fldCharType="end"/>
    </w:r>
    <w:r>
      <w:rPr>
        <w:rFonts w:ascii="Carlito" w:hAnsi="Carlito"/>
      </w:rPr>
      <w:t xml:space="preserve"> de 4 -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67DD" w14:textId="77777777" w:rsidR="00505F7F" w:rsidRDefault="00505F7F">
    <w:pPr>
      <w:pStyle w:val="Rodap"/>
      <w:jc w:val="right"/>
      <w:rPr>
        <w:rFonts w:ascii="Carlito" w:hAnsi="Carlito"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0219" w14:textId="77777777" w:rsidR="006E717F" w:rsidRDefault="006E717F">
      <w:r>
        <w:separator/>
      </w:r>
    </w:p>
  </w:footnote>
  <w:footnote w:type="continuationSeparator" w:id="0">
    <w:p w14:paraId="64185192" w14:textId="77777777" w:rsidR="006E717F" w:rsidRDefault="006E7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DE77" w14:textId="77777777" w:rsidR="00505F7F" w:rsidRDefault="00000000">
    <w:pPr>
      <w:pStyle w:val="Cabealho"/>
      <w:jc w:val="right"/>
    </w:pPr>
    <w:r>
      <w:rPr>
        <w:rFonts w:ascii="Carlito" w:hAnsi="Carlito"/>
      </w:rPr>
      <w:t xml:space="preserve">Continuação do </w:t>
    </w:r>
    <w:r>
      <w:rPr>
        <w:rFonts w:ascii="Carlito" w:hAnsi="Carlito" w:cs="Calibri"/>
      </w:rPr>
      <w:t>DFD da Dispensa Eletrônica nº 13-2023 do Com7ºDN.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63193" w14:textId="77777777" w:rsidR="00505F7F" w:rsidRDefault="00505F7F">
    <w:pPr>
      <w:pStyle w:val="Cabealho"/>
      <w:jc w:val="right"/>
      <w:rPr>
        <w:rFonts w:ascii="Carlito" w:hAnsi="Carlito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5"/>
    <w:rsid w:val="00187DC7"/>
    <w:rsid w:val="002603EC"/>
    <w:rsid w:val="004706AC"/>
    <w:rsid w:val="004876F3"/>
    <w:rsid w:val="0049120E"/>
    <w:rsid w:val="004E0B7F"/>
    <w:rsid w:val="004E2004"/>
    <w:rsid w:val="00505F7F"/>
    <w:rsid w:val="005268A2"/>
    <w:rsid w:val="00531913"/>
    <w:rsid w:val="0060437B"/>
    <w:rsid w:val="006E717F"/>
    <w:rsid w:val="00705480"/>
    <w:rsid w:val="007B60D0"/>
    <w:rsid w:val="008E02AF"/>
    <w:rsid w:val="0095590B"/>
    <w:rsid w:val="0099735C"/>
    <w:rsid w:val="009C6468"/>
    <w:rsid w:val="00A84473"/>
    <w:rsid w:val="00BB6DF9"/>
    <w:rsid w:val="00C165DC"/>
    <w:rsid w:val="00CB292B"/>
    <w:rsid w:val="00CE2B44"/>
    <w:rsid w:val="00CF47B5"/>
    <w:rsid w:val="00D72186"/>
    <w:rsid w:val="00DE3895"/>
    <w:rsid w:val="00DF566A"/>
    <w:rsid w:val="00E739D2"/>
    <w:rsid w:val="00E80767"/>
    <w:rsid w:val="00ED6F81"/>
    <w:rsid w:val="00F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D85"/>
  <w15:chartTrackingRefBased/>
  <w15:docId w15:val="{BF746D86-0037-4BB5-BA13-36AD6F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95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E3895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  <w14:ligatures w14:val="none"/>
    </w:rPr>
  </w:style>
  <w:style w:type="paragraph" w:styleId="Cabealho">
    <w:name w:val="header"/>
    <w:basedOn w:val="Normal"/>
    <w:link w:val="Cabealho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DE3895"/>
    <w:rPr>
      <w:rFonts w:ascii="Liberation Serif" w:eastAsia="NSimSun" w:hAnsi="Liberation Serif" w:cs="Arial"/>
      <w:lang w:eastAsia="zh-CN" w:bidi="hi-IN"/>
      <w14:ligatures w14:val="none"/>
    </w:rPr>
  </w:style>
  <w:style w:type="paragraph" w:styleId="Rodap">
    <w:name w:val="footer"/>
    <w:basedOn w:val="Normal"/>
    <w:link w:val="Rodap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DE3895"/>
    <w:rPr>
      <w:rFonts w:ascii="Liberation Serif" w:eastAsia="NSimSun" w:hAnsi="Liberation Serif" w:cs="Arial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9</cp:revision>
  <dcterms:created xsi:type="dcterms:W3CDTF">2024-07-03T01:24:00Z</dcterms:created>
  <dcterms:modified xsi:type="dcterms:W3CDTF">2024-08-30T00:11:00Z</dcterms:modified>
</cp:coreProperties>
</file>