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11028" w:rsidP="009824BF" w:rsidRDefault="009824BF" w14:paraId="65AB8330" wp14:textId="77777777">
      <w:pPr>
        <w:spacing w:line="240" w:lineRule="auto"/>
        <w:jc w:val="both"/>
      </w:pPr>
      <w:r w:rsidRPr="009824BF">
        <w:rPr>
          <w:b/>
          <w:sz w:val="30"/>
          <w:szCs w:val="30"/>
        </w:rPr>
        <w:t>Cartão de visitas</w:t>
      </w:r>
      <w:r>
        <w:t xml:space="preserve">: </w:t>
      </w:r>
      <w:r w:rsidRPr="009824BF">
        <w:rPr>
          <w:rFonts w:ascii="Book Antiqua" w:hAnsi="Book Antiqua"/>
          <w:color w:val="AEAAAA" w:themeColor="background2" w:themeShade="BF"/>
          <w:sz w:val="24"/>
          <w:szCs w:val="24"/>
        </w:rPr>
        <w:t>tem seus segredos</w:t>
      </w:r>
    </w:p>
    <w:p xmlns:wp14="http://schemas.microsoft.com/office/word/2010/wordml" w:rsidR="009824BF" w:rsidP="009824BF" w:rsidRDefault="009824BF" w14:paraId="672A6659" wp14:textId="77777777">
      <w:pPr>
        <w:spacing w:line="240" w:lineRule="auto"/>
        <w:jc w:val="both"/>
      </w:pPr>
    </w:p>
    <w:p xmlns:wp14="http://schemas.microsoft.com/office/word/2010/wordml" w:rsidRPr="009824BF" w:rsidR="009824BF" w:rsidP="009824BF" w:rsidRDefault="009824BF" w14:paraId="3417B9C3" wp14:textId="77777777">
      <w:pPr>
        <w:spacing w:before="40" w:after="40" w:line="240" w:lineRule="auto"/>
        <w:jc w:val="both"/>
        <w:rPr>
          <w:sz w:val="24"/>
          <w:szCs w:val="24"/>
        </w:rPr>
      </w:pPr>
      <w:r w:rsidRPr="009824BF">
        <w:rPr>
          <w:sz w:val="24"/>
          <w:szCs w:val="24"/>
        </w:rPr>
        <w:t>Cada detalhe na forma e no uso desse “pedacinho de papel” revela traços</w:t>
      </w:r>
    </w:p>
    <w:p xmlns:wp14="http://schemas.microsoft.com/office/word/2010/wordml" w:rsidRPr="009824BF" w:rsidR="009824BF" w:rsidP="009824BF" w:rsidRDefault="009824BF" w14:paraId="604144A1" wp14:textId="77777777">
      <w:pPr>
        <w:spacing w:before="40" w:after="40" w:line="240" w:lineRule="auto"/>
        <w:jc w:val="both"/>
        <w:rPr>
          <w:sz w:val="24"/>
          <w:szCs w:val="24"/>
        </w:rPr>
      </w:pPr>
      <w:r w:rsidRPr="009824BF">
        <w:rPr>
          <w:sz w:val="24"/>
          <w:szCs w:val="24"/>
        </w:rPr>
        <w:t>Profissionais e pess</w:t>
      </w:r>
      <w:r>
        <w:rPr>
          <w:sz w:val="24"/>
          <w:szCs w:val="24"/>
        </w:rPr>
        <w:t xml:space="preserve">oais de quem oferece.  </w:t>
      </w:r>
      <w:r w:rsidRPr="009824BF">
        <w:rPr>
          <w:sz w:val="24"/>
          <w:szCs w:val="24"/>
        </w:rPr>
        <w:t xml:space="preserve">É o </w:t>
      </w:r>
      <w:r w:rsidRPr="009824BF">
        <w:rPr>
          <w:b/>
          <w:sz w:val="24"/>
          <w:szCs w:val="24"/>
        </w:rPr>
        <w:t>porta-voz</w:t>
      </w:r>
      <w:r w:rsidRPr="009824BF">
        <w:rPr>
          <w:sz w:val="24"/>
          <w:szCs w:val="24"/>
        </w:rPr>
        <w:t xml:space="preserve"> </w:t>
      </w:r>
      <w:r w:rsidRPr="009824BF">
        <w:rPr>
          <w:b/>
          <w:sz w:val="24"/>
          <w:szCs w:val="24"/>
        </w:rPr>
        <w:t xml:space="preserve">da </w:t>
      </w:r>
      <w:r w:rsidRPr="009824BF" w:rsidR="00866C82">
        <w:rPr>
          <w:b/>
          <w:sz w:val="24"/>
          <w:szCs w:val="24"/>
        </w:rPr>
        <w:t>imagem</w:t>
      </w:r>
      <w:r w:rsidR="00866C82">
        <w:rPr>
          <w:b/>
          <w:sz w:val="24"/>
          <w:szCs w:val="24"/>
        </w:rPr>
        <w:t xml:space="preserve"> </w:t>
      </w:r>
      <w:r w:rsidRPr="009824BF" w:rsidR="00866C8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9824BF">
        <w:rPr>
          <w:sz w:val="24"/>
          <w:szCs w:val="24"/>
        </w:rPr>
        <w:t xml:space="preserve"> do</w:t>
      </w:r>
    </w:p>
    <w:p xmlns:wp14="http://schemas.microsoft.com/office/word/2010/wordml" w:rsidRPr="009824BF" w:rsidR="009824BF" w:rsidP="009824BF" w:rsidRDefault="009824BF" w14:paraId="290E422B" wp14:textId="77777777">
      <w:pPr>
        <w:spacing w:before="40" w:after="40" w:line="240" w:lineRule="auto"/>
        <w:jc w:val="both"/>
        <w:rPr>
          <w:sz w:val="24"/>
          <w:szCs w:val="24"/>
        </w:rPr>
      </w:pPr>
      <w:r w:rsidRPr="009824BF">
        <w:rPr>
          <w:sz w:val="24"/>
          <w:szCs w:val="24"/>
        </w:rPr>
        <w:t>Funcionário, do serviço executado e da empresa.</w:t>
      </w:r>
    </w:p>
    <w:p xmlns:wp14="http://schemas.microsoft.com/office/word/2010/wordml" w:rsidRPr="009824BF" w:rsidR="009824BF" w:rsidP="009824BF" w:rsidRDefault="009824BF" w14:paraId="4FE4AC22" wp14:textId="77777777">
      <w:pPr>
        <w:spacing w:before="40" w:after="40" w:line="240" w:lineRule="auto"/>
        <w:jc w:val="both"/>
        <w:rPr>
          <w:sz w:val="24"/>
          <w:szCs w:val="24"/>
        </w:rPr>
      </w:pPr>
      <w:r w:rsidRPr="009824BF">
        <w:rPr>
          <w:sz w:val="24"/>
          <w:szCs w:val="24"/>
        </w:rPr>
        <w:t xml:space="preserve">Nome, telefone, fax e profissão são referências básicas. O </w:t>
      </w:r>
      <w:r w:rsidRPr="009824BF">
        <w:rPr>
          <w:sz w:val="24"/>
          <w:szCs w:val="24"/>
          <w:u w:val="thick"/>
        </w:rPr>
        <w:t>cartão profissional</w:t>
      </w:r>
    </w:p>
    <w:p xmlns:wp14="http://schemas.microsoft.com/office/word/2010/wordml" w:rsidRPr="009824BF" w:rsidR="009824BF" w:rsidP="009824BF" w:rsidRDefault="009824BF" w14:paraId="09B5033F" wp14:textId="77777777">
      <w:pPr>
        <w:spacing w:before="40" w:after="40" w:line="240" w:lineRule="auto"/>
        <w:jc w:val="both"/>
        <w:rPr>
          <w:sz w:val="24"/>
          <w:szCs w:val="24"/>
        </w:rPr>
      </w:pPr>
      <w:r w:rsidRPr="009824BF">
        <w:rPr>
          <w:sz w:val="24"/>
          <w:szCs w:val="24"/>
        </w:rPr>
        <w:t>Normalmente é oferecido ao fim reuniões, almoços ou jantares de negócios.</w:t>
      </w:r>
    </w:p>
    <w:p xmlns:wp14="http://schemas.microsoft.com/office/word/2010/wordml" w:rsidRPr="009824BF" w:rsidR="009824BF" w:rsidP="009824BF" w:rsidRDefault="009824BF" w14:paraId="15698C86" wp14:textId="2D46143D">
      <w:pPr>
        <w:spacing w:before="40" w:after="40" w:line="240" w:lineRule="auto"/>
        <w:jc w:val="both"/>
        <w:rPr>
          <w:sz w:val="24"/>
          <w:szCs w:val="24"/>
        </w:rPr>
      </w:pPr>
      <w:r w:rsidRPr="0D7F8D9D" w:rsidR="009824BF">
        <w:rPr>
          <w:sz w:val="24"/>
          <w:szCs w:val="24"/>
        </w:rPr>
        <w:t xml:space="preserve">Recomenda-se evitar distribuições </w:t>
      </w:r>
      <w:r w:rsidRPr="0D7F8D9D" w:rsidR="009824BF">
        <w:rPr>
          <w:sz w:val="24"/>
          <w:szCs w:val="24"/>
          <w:u w:val="double"/>
        </w:rPr>
        <w:t>indiscriminada</w:t>
      </w:r>
      <w:r w:rsidRPr="0D7F8D9D" w:rsidR="009824BF">
        <w:rPr>
          <w:sz w:val="24"/>
          <w:szCs w:val="24"/>
        </w:rPr>
        <w:t xml:space="preserve">. </w:t>
      </w:r>
      <w:r w:rsidRPr="0D7F8D9D" w:rsidR="54E99DCC">
        <w:rPr>
          <w:sz w:val="24"/>
          <w:szCs w:val="24"/>
        </w:rPr>
        <w:t>Você</w:t>
      </w:r>
      <w:r w:rsidRPr="0D7F8D9D" w:rsidR="009824BF">
        <w:rPr>
          <w:sz w:val="24"/>
          <w:szCs w:val="24"/>
        </w:rPr>
        <w:t xml:space="preserve"> pode pedir o cartão</w:t>
      </w:r>
    </w:p>
    <w:p xmlns:wp14="http://schemas.microsoft.com/office/word/2010/wordml" w:rsidRPr="009824BF" w:rsidR="009824BF" w:rsidP="009824BF" w:rsidRDefault="009824BF" w14:paraId="60B87324" wp14:textId="77777777">
      <w:pPr>
        <w:spacing w:before="40" w:after="40" w:line="240" w:lineRule="auto"/>
        <w:jc w:val="both"/>
        <w:rPr>
          <w:sz w:val="24"/>
          <w:szCs w:val="24"/>
        </w:rPr>
      </w:pPr>
      <w:r w:rsidRPr="009824BF">
        <w:rPr>
          <w:sz w:val="24"/>
          <w:szCs w:val="24"/>
        </w:rPr>
        <w:t>Alguém. O melhor e conversar primeiro e depois trocar cartões. Em geral, destina-se</w:t>
      </w:r>
    </w:p>
    <w:p xmlns:wp14="http://schemas.microsoft.com/office/word/2010/wordml" w:rsidR="009824BF" w:rsidP="009824BF" w:rsidRDefault="009824BF" w14:paraId="11FA4793" wp14:textId="77777777">
      <w:p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mais</w:t>
      </w:r>
      <w:r w:rsidRPr="009824BF">
        <w:rPr>
          <w:sz w:val="24"/>
          <w:szCs w:val="24"/>
        </w:rPr>
        <w:t xml:space="preserve"> as visitas conform</w:t>
      </w:r>
      <w:bookmarkStart w:name="_GoBack" w:id="0"/>
      <w:bookmarkEnd w:id="0"/>
      <w:r w:rsidRPr="009824BF">
        <w:rPr>
          <w:sz w:val="24"/>
          <w:szCs w:val="24"/>
        </w:rPr>
        <w:t>e indica a sua denominação.</w:t>
      </w:r>
    </w:p>
    <w:p xmlns:wp14="http://schemas.microsoft.com/office/word/2010/wordml" w:rsidRPr="009824BF" w:rsidR="009824BF" w:rsidP="009824BF" w:rsidRDefault="009824BF" w14:paraId="0A37501D" wp14:textId="77777777">
      <w:pPr>
        <w:spacing w:before="40" w:after="40" w:line="240" w:lineRule="auto"/>
        <w:jc w:val="both"/>
        <w:rPr>
          <w:sz w:val="24"/>
          <w:szCs w:val="24"/>
        </w:rPr>
      </w:pPr>
    </w:p>
    <w:p xmlns:wp14="http://schemas.microsoft.com/office/word/2010/wordml" w:rsidRPr="009824BF" w:rsidR="009824BF" w:rsidP="009824BF" w:rsidRDefault="009824BF" w14:paraId="7D658E9D" wp14:textId="77777777">
      <w:pPr>
        <w:spacing w:before="40" w:after="40" w:line="240" w:lineRule="auto"/>
        <w:jc w:val="both"/>
        <w:rPr>
          <w:sz w:val="24"/>
          <w:szCs w:val="24"/>
        </w:rPr>
      </w:pPr>
      <w:r w:rsidRPr="009824BF">
        <w:rPr>
          <w:sz w:val="24"/>
          <w:szCs w:val="24"/>
        </w:rPr>
        <w:t xml:space="preserve">Utilize </w:t>
      </w:r>
      <w:r w:rsidRPr="009824BF">
        <w:rPr>
          <w:b/>
          <w:sz w:val="24"/>
          <w:szCs w:val="24"/>
        </w:rPr>
        <w:t>porta-cartões</w:t>
      </w:r>
      <w:r w:rsidRPr="009824BF">
        <w:rPr>
          <w:sz w:val="24"/>
          <w:szCs w:val="24"/>
        </w:rPr>
        <w:t xml:space="preserve"> para evitar que sujem ou amassem.</w:t>
      </w:r>
    </w:p>
    <w:p xmlns:wp14="http://schemas.microsoft.com/office/word/2010/wordml" w:rsidR="009824BF" w:rsidP="009824BF" w:rsidRDefault="009824BF" w14:paraId="5DAB6C7B" wp14:textId="77777777">
      <w:pPr>
        <w:spacing w:before="20" w:after="20" w:line="240" w:lineRule="auto"/>
        <w:jc w:val="both"/>
      </w:pPr>
    </w:p>
    <w:p xmlns:wp14="http://schemas.microsoft.com/office/word/2010/wordml" w:rsidR="009824BF" w:rsidP="009824BF" w:rsidRDefault="009824BF" w14:paraId="02EB378F" wp14:textId="77777777">
      <w:pPr>
        <w:spacing w:line="240" w:lineRule="auto"/>
        <w:jc w:val="both"/>
      </w:pPr>
    </w:p>
    <w:p xmlns:wp14="http://schemas.microsoft.com/office/word/2010/wordml" w:rsidRPr="009824BF" w:rsidR="009824BF" w:rsidP="009824BF" w:rsidRDefault="009824BF" w14:paraId="66FC92CE" wp14:textId="77777777">
      <w:pPr>
        <w:spacing w:line="240" w:lineRule="auto"/>
        <w:jc w:val="both"/>
        <w:rPr>
          <w:sz w:val="20"/>
          <w:szCs w:val="20"/>
        </w:rPr>
      </w:pPr>
      <w:r w:rsidRPr="009824BF">
        <w:rPr>
          <w:b/>
          <w:sz w:val="20"/>
          <w:szCs w:val="20"/>
        </w:rPr>
        <w:t>Texto de</w:t>
      </w:r>
      <w:r w:rsidRPr="009824BF">
        <w:rPr>
          <w:sz w:val="20"/>
          <w:szCs w:val="20"/>
        </w:rPr>
        <w:t xml:space="preserve">: Márcio Eustáquio Guimarães, </w:t>
      </w:r>
      <w:r w:rsidRPr="009824BF">
        <w:rPr>
          <w:i/>
          <w:sz w:val="20"/>
          <w:szCs w:val="20"/>
        </w:rPr>
        <w:t>o livro da secretaria moderna</w:t>
      </w:r>
      <w:r w:rsidRPr="009824BF">
        <w:rPr>
          <w:sz w:val="20"/>
          <w:szCs w:val="20"/>
        </w:rPr>
        <w:t xml:space="preserve"> (16ª Ed. São Paulo: Erica, 2001), p. 251</w:t>
      </w:r>
    </w:p>
    <w:p xmlns:wp14="http://schemas.microsoft.com/office/word/2010/wordml" w:rsidR="009824BF" w:rsidP="009824BF" w:rsidRDefault="009824BF" w14:paraId="6A05A809" wp14:textId="77777777">
      <w:pPr>
        <w:spacing w:line="240" w:lineRule="auto"/>
        <w:jc w:val="both"/>
      </w:pPr>
    </w:p>
    <w:p xmlns:wp14="http://schemas.microsoft.com/office/word/2010/wordml" w:rsidR="009824BF" w:rsidP="009824BF" w:rsidRDefault="009824BF" w14:paraId="5A39BBE3" wp14:textId="77777777">
      <w:pPr>
        <w:spacing w:line="240" w:lineRule="auto"/>
        <w:jc w:val="both"/>
      </w:pPr>
    </w:p>
    <w:sectPr w:rsidR="009824B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D7"/>
    <w:rsid w:val="00466CD7"/>
    <w:rsid w:val="00866C82"/>
    <w:rsid w:val="009824BF"/>
    <w:rsid w:val="00C11028"/>
    <w:rsid w:val="0D7F8D9D"/>
    <w:rsid w:val="54E99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9D5A"/>
  <w15:chartTrackingRefBased/>
  <w15:docId w15:val="{EDC53E72-919F-42A9-A3C8-66C5471937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D4CB2-6CD9-4D6A-A97D-F13B32898F6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Aluno(a)</dc:creator>
  <keywords/>
  <dc:description/>
  <lastModifiedBy>GUILHERME PEREIRA FONSECA</lastModifiedBy>
  <revision>4</revision>
  <dcterms:created xsi:type="dcterms:W3CDTF">2023-09-05T22:14:00.0000000Z</dcterms:created>
  <dcterms:modified xsi:type="dcterms:W3CDTF">2023-09-05T23:26:53.1198567Z</dcterms:modified>
</coreProperties>
</file>