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Liens vers les maquettes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https://app.moqups.com/qnuvUFujDF3OnZ5HEzChCTlrMimg5dOW/view/page/a528c9344?ui=0&amp;fit_width=1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Plan du site 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Page de connexion : Vous pouvez vous connecter si vous avez un compte ou créer un compte si vous n'en avez pas encore.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Page d'inscription : Vous pouvez créer un compte et ensuite vous connecter, ou accéder à la page de connexion si vous avez déjà un compte.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3. Page de liste de commandes : Vous pouvez voir les plats disponibles à la commande. En cliquant sur la flèche "+" à côté d'un plat, vous pouvez ajouter des articles à votre panier. Vous pouvez accéder à votre panier pour voir les articles ajoutés. On peut également se déconnecter.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 Page du panier : Vous avez la possibilité de revenir à la page de liste de commandes en cliquant sur "retour", ou de valider votre commande. Un pop-up apparaît alors avec les options "manger sur place" ou "à emporter".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5. Page de paiement : Une fois que vous avez saisi vos informations, un pop-up s'affiche avec le message "Votre commande a bien été envoyée". Vous avez également la possibilité de retourner à la liste de commandes ou de vous déconnecter.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p.moqups.com/qnuvUFujDF3OnZ5HEzChCTlrMimg5dOW/view/page/a528c9344?ui=0&amp;fit_width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