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iberation Sans" w:hAnsi="Liberation Sans"/>
          <w:b/>
          <w:color w:val="0F766E"/>
          <w:sz w:val="19"/>
        </w:rPr>
        <w:t>AI RESEARCH &amp; ENGINEERING LAB</w:t>
      </w:r>
    </w:p>
    <w:p>
      <w:pPr>
        <w:pStyle w:val="Title"/>
      </w:pPr>
      <w:r>
        <w:t>Vision produit &amp; architecture fonctionnelle</w:t>
      </w:r>
    </w:p>
    <w:p>
      <w:pPr>
        <w:pStyle w:val="SubtitleCustom"/>
        <w:spacing w:after="440"/>
      </w:pPr>
      <w:r>
        <w:t>Portfolio vivant, laboratoire technique et moteur d’intelligence technologique - FR / 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rPr>
          <w:trHeight w:val="60" w:hRule="exact"/>
        </w:trPr>
        <w:tc>
          <w:tcPr>
            <w:tcW w:type="dxa" w:w="1728"/>
            <w:shd w:fill="0F766E"/>
          </w:tcPr>
          <w:p>
            <w:r/>
          </w:p>
        </w:tc>
      </w:tr>
    </w:tbl>
    <w:p/>
    <w:p>
      <w:pPr>
        <w:pStyle w:val="Callout"/>
        <w:shd w:fill="EAF2F7"/>
      </w:pPr>
      <w:r>
        <w:t>Positionnement : Data -&gt; AI Agents -&gt; Physical AI / Robotics, avec des domaines adjacents uniquement lorsqu’ils servent l’histoire technique.</w:t>
      </w:r>
    </w:p>
    <w:p>
      <w:pPr>
        <w:pStyle w:val="SmallMuted"/>
      </w:pPr>
      <w:r>
        <w:t>Document de référence - vision produit, architecture, contenu et principes de conception.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spacing w:after="60"/>
      </w:pPr>
      <w:r>
        <w:rPr>
          <w:b/>
          <w:color w:val="0F766E"/>
        </w:rPr>
        <w:t xml:space="preserve">01. </w:t>
      </w:r>
      <w:r>
        <w:t>Vision en une page</w:t>
      </w:r>
    </w:p>
    <w:p>
      <w:pPr>
        <w:spacing w:after="60"/>
      </w:pPr>
      <w:r>
        <w:rPr>
          <w:b/>
          <w:color w:val="0F766E"/>
        </w:rPr>
        <w:t xml:space="preserve">02. </w:t>
      </w:r>
      <w:r>
        <w:t>Positionnement et règle de focus</w:t>
      </w:r>
    </w:p>
    <w:p>
      <w:pPr>
        <w:spacing w:after="60"/>
      </w:pPr>
      <w:r>
        <w:rPr>
          <w:b/>
          <w:color w:val="0F766E"/>
        </w:rPr>
        <w:t xml:space="preserve">03. </w:t>
      </w:r>
      <w:r>
        <w:t>Architecture en trois couches</w:t>
      </w:r>
    </w:p>
    <w:p>
      <w:pPr>
        <w:spacing w:after="60"/>
      </w:pPr>
      <w:r>
        <w:rPr>
          <w:b/>
          <w:color w:val="0F766E"/>
        </w:rPr>
        <w:t xml:space="preserve">04. </w:t>
      </w:r>
      <w:r>
        <w:t>Les 8 piliers du Lab</w:t>
      </w:r>
    </w:p>
    <w:p>
      <w:pPr>
        <w:spacing w:after="60"/>
      </w:pPr>
      <w:r>
        <w:rPr>
          <w:b/>
          <w:color w:val="0F766E"/>
        </w:rPr>
        <w:t xml:space="preserve">05. </w:t>
      </w:r>
      <w:r>
        <w:t>Audience et parcours utilisateur</w:t>
      </w:r>
    </w:p>
    <w:p>
      <w:pPr>
        <w:spacing w:after="60"/>
      </w:pPr>
      <w:r>
        <w:rPr>
          <w:b/>
          <w:color w:val="0F766E"/>
        </w:rPr>
        <w:t xml:space="preserve">06. </w:t>
      </w:r>
      <w:r>
        <w:t>Architecture éditoriale et bilingue</w:t>
      </w:r>
    </w:p>
    <w:p>
      <w:pPr>
        <w:spacing w:after="60"/>
      </w:pPr>
      <w:r>
        <w:rPr>
          <w:b/>
          <w:color w:val="0F766E"/>
        </w:rPr>
        <w:t xml:space="preserve">07. </w:t>
      </w:r>
      <w:r>
        <w:t>OBSERVE / SignalLab</w:t>
      </w:r>
    </w:p>
    <w:p>
      <w:pPr>
        <w:spacing w:after="60"/>
      </w:pPr>
      <w:r>
        <w:rPr>
          <w:b/>
          <w:color w:val="0F766E"/>
        </w:rPr>
        <w:t xml:space="preserve">08. </w:t>
      </w:r>
      <w:r>
        <w:t>LEARN</w:t>
      </w:r>
    </w:p>
    <w:p>
      <w:pPr>
        <w:spacing w:after="60"/>
      </w:pPr>
      <w:r>
        <w:rPr>
          <w:b/>
          <w:color w:val="0F766E"/>
        </w:rPr>
        <w:t xml:space="preserve">09. </w:t>
      </w:r>
      <w:r>
        <w:t>EXPLORE &amp; Challenge Lab</w:t>
      </w:r>
    </w:p>
    <w:p>
      <w:pPr>
        <w:spacing w:after="60"/>
      </w:pPr>
      <w:r>
        <w:rPr>
          <w:b/>
          <w:color w:val="0F766E"/>
        </w:rPr>
        <w:t xml:space="preserve">10. </w:t>
      </w:r>
      <w:r>
        <w:t>BUILD &amp; typologie des projets</w:t>
      </w:r>
    </w:p>
    <w:p>
      <w:pPr>
        <w:spacing w:after="60"/>
      </w:pPr>
      <w:r>
        <w:rPr>
          <w:b/>
          <w:color w:val="0F766E"/>
        </w:rPr>
        <w:t xml:space="preserve">11. </w:t>
      </w:r>
      <w:r>
        <w:t>MEASURE</w:t>
      </w:r>
    </w:p>
    <w:p>
      <w:pPr>
        <w:spacing w:after="60"/>
      </w:pPr>
      <w:r>
        <w:rPr>
          <w:b/>
          <w:color w:val="0F766E"/>
        </w:rPr>
        <w:t xml:space="preserve">12. </w:t>
      </w:r>
      <w:r>
        <w:t>THINK</w:t>
      </w:r>
    </w:p>
    <w:p>
      <w:pPr>
        <w:spacing w:after="60"/>
      </w:pPr>
      <w:r>
        <w:rPr>
          <w:b/>
          <w:color w:val="0F766E"/>
        </w:rPr>
        <w:t xml:space="preserve">13. </w:t>
      </w:r>
      <w:r>
        <w:t>SHARE &amp; ressources publiques</w:t>
      </w:r>
    </w:p>
    <w:p>
      <w:pPr>
        <w:spacing w:after="60"/>
      </w:pPr>
      <w:r>
        <w:rPr>
          <w:b/>
          <w:color w:val="0F766E"/>
        </w:rPr>
        <w:t xml:space="preserve">14. </w:t>
      </w:r>
      <w:r>
        <w:t>ASK MY LAB</w:t>
      </w:r>
    </w:p>
    <w:p>
      <w:pPr>
        <w:spacing w:after="60"/>
      </w:pPr>
      <w:r>
        <w:rPr>
          <w:b/>
          <w:color w:val="0F766E"/>
        </w:rPr>
        <w:t xml:space="preserve">15. </w:t>
      </w:r>
      <w:r>
        <w:t>Frontier Map &amp; Skill Graph</w:t>
      </w:r>
    </w:p>
    <w:p>
      <w:pPr>
        <w:spacing w:after="60"/>
      </w:pPr>
      <w:r>
        <w:rPr>
          <w:b/>
          <w:color w:val="0F766E"/>
        </w:rPr>
        <w:t xml:space="preserve">16. </w:t>
      </w:r>
      <w:r>
        <w:t>Modules complémentaires à ne pas oublier</w:t>
      </w:r>
    </w:p>
    <w:p>
      <w:pPr>
        <w:spacing w:after="60"/>
      </w:pPr>
      <w:r>
        <w:rPr>
          <w:b/>
          <w:color w:val="0F766E"/>
        </w:rPr>
        <w:t xml:space="preserve">17. </w:t>
      </w:r>
      <w:r>
        <w:t>Confiance, qualité et traçabilité</w:t>
      </w:r>
    </w:p>
    <w:p>
      <w:pPr>
        <w:spacing w:after="60"/>
      </w:pPr>
      <w:r>
        <w:rPr>
          <w:b/>
          <w:color w:val="0F766E"/>
        </w:rPr>
        <w:t xml:space="preserve">18. </w:t>
      </w:r>
      <w:r>
        <w:t>Mesure du succès</w:t>
      </w:r>
    </w:p>
    <w:p>
      <w:pPr>
        <w:spacing w:after="60"/>
      </w:pPr>
      <w:r>
        <w:rPr>
          <w:b/>
          <w:color w:val="0F766E"/>
        </w:rPr>
        <w:t xml:space="preserve">19. </w:t>
      </w:r>
      <w:r>
        <w:t>Vision cible</w:t>
      </w:r>
    </w:p>
    <w:p>
      <w:r>
        <w:br w:type="page"/>
      </w:r>
    </w:p>
    <w:p>
      <w:pPr>
        <w:pStyle w:val="Heading1"/>
      </w:pPr>
      <w:r>
        <w:t>1. Vision en une page</w:t>
      </w:r>
    </w:p>
    <w:p>
      <w:pPr>
        <w:pStyle w:val="Callout"/>
        <w:shd w:fill="EAF2F7"/>
      </w:pPr>
      <w:r>
        <w:t>Le produit n’est pas un simple portfolio. C’est un système public qui transforme veille, apprentissage, expérimentation et construction en preuves de compétence et en ressources utiles aux autres.</w:t>
      </w:r>
    </w:p>
    <w:p>
      <w:r>
        <w:t>Le site doit remplir simultanément trois fonctions : montrer une trajectoire professionnelle cohérente, accélérer l’apprentissage personnel et créer une valeur indépendante du CV grâce à des outils publics comme SignalLab, des benchmarks, des ressources et des rapports vivants.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Couche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Rôle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Exemples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YOUR LAB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Prouver ce que tu sais faire et comment tu progresses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Projects, Labs, Writing, Learning, Skills, Decision Journal, Failed Experiments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INTELLIGENCE ENGINE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Comprendre ce qui change réellement dans l’IA et les systèmes intelligents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SignalLab, Early Signals, Hype Detector, Research -&gt; Mainstream, Jobs, Products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PUBLIC TOOLS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Donner une raison de venir même sans te connaître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Radar public, briefs, explainers, benchmarks, resources, Ask My Lab, living reports</w:t>
            </w:r>
          </w:p>
        </w:tc>
      </w:tr>
    </w:tbl>
    <w:p>
      <w:pPr>
        <w:spacing w:after="0"/>
      </w:pPr>
    </w:p>
    <w:p>
      <w:r>
        <w:t>Boucle de création de valeur :</w:t>
      </w:r>
    </w:p>
    <w:p>
      <w:pPr>
        <w:pStyle w:val="CodeBlock"/>
        <w:shd w:fill="F2F4F7"/>
        <w:spacing w:before="60" w:after="120"/>
        <w:ind w:left="173" w:right="115"/>
      </w:pPr>
      <w:r>
        <w:t>OBSERVE -&gt; QUESTION -&gt; LEARN -&gt; EXPLORE -&gt; BUILD -&gt; MEASURE -&gt; UNDERSTAND -&gt; SHARE -&gt; OBSERVE AGAIN</w:t>
      </w:r>
    </w:p>
    <w:p>
      <w:pPr>
        <w:pStyle w:val="Heading1"/>
      </w:pPr>
      <w:r>
        <w:t>2. Positionnement et règle de focus</w:t>
      </w:r>
    </w:p>
    <w:p>
      <w:r>
        <w:t>Le fil conducteur principal est :</w:t>
      </w:r>
    </w:p>
    <w:p>
      <w:pPr>
        <w:pStyle w:val="Callout"/>
        <w:shd w:fill="EAF2F7"/>
      </w:pPr>
      <w:r>
        <w:t>DATA -&gt; AI AGENTS -&gt; PHYSICAL AI / ROBOTICS</w:t>
      </w:r>
    </w:p>
    <w:p>
      <w:r>
        <w:t>La blockchain, le sport, la photo ou d’autres domaines peuvent apparaître, mais comme terrains d’application. Ils ne doivent pas fragmenter l’identité du site.</w:t>
      </w:r>
    </w:p>
    <w:p>
      <w:pPr>
        <w:pStyle w:val="Heading2"/>
      </w:pPr>
      <w:r>
        <w:t>Règle éditoriale</w:t>
      </w:r>
    </w:p>
    <w:p>
      <w:pPr>
        <w:pStyle w:val="Callout"/>
        <w:shd w:fill="EAF2F7"/>
      </w:pPr>
      <w:r>
        <w:t>Does this help understand, build, evaluate or apply intelligent systems? Si oui, le sujet peut entrer dans le Lab. Sinon, il reste hors du scope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Ce qui y entre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Traitement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CORE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Data, AI Engineering, Agents, Physical AI, Robotics, AI Evaluation, AI Infrastructure, Computer Vision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Navigation principale et projets flagship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APPLIED AI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Blockchain data, sport, photo intelligence, finance, industrie, autres cas d’usage pertinents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Présentés comme applications de méthodes Core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OTHER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Projets sans lien démontrable avec les systèmes intelligents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Non mis en avant; éventuellement GitHub séparé</w:t>
            </w:r>
          </w:p>
        </w:tc>
      </w:tr>
    </w:tbl>
    <w:p>
      <w:pPr>
        <w:spacing w:after="0"/>
      </w:pPr>
    </w:p>
    <w:p>
      <w:pPr>
        <w:pStyle w:val="Heading1"/>
      </w:pPr>
      <w:r>
        <w:t>3. Architecture en trois couches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Couche</w:t>
            </w:r>
          </w:p>
        </w:tc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Objectif</w:t>
            </w:r>
          </w:p>
        </w:tc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Valeur utilisateur</w:t>
            </w:r>
          </w:p>
        </w:tc>
        <w:tc>
          <w:tcPr>
            <w:tcW w:type="dxa" w:w="2541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Valeur portfolio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1 - Personal Lab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Documenter la progression et les réalisations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Comprendre ce que tu construis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Preuves, profondeur, trajectoire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2 - Intelligence Engine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Transformer le bruit informationnel en signaux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Savoir ce qui monte et pourquoi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Data engineering + NLP + analytics + AI</w:t>
            </w:r>
          </w:p>
        </w:tc>
      </w:tr>
      <w:tr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3 - Public Tools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Rendre le système utile aux autres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Radar, brief, benchmark, ressources</w:t>
            </w:r>
          </w:p>
        </w:tc>
        <w:tc>
          <w:tcPr>
            <w:tcW w:type="dxa" w:w="2541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Adoption, crédibilité, potentiel produit</w:t>
            </w:r>
          </w:p>
        </w:tc>
      </w:tr>
    </w:tbl>
    <w:p>
      <w:pPr>
        <w:spacing w:after="0"/>
      </w:pPr>
    </w:p>
    <w:p>
      <w:r>
        <w:t>Le CV devient un composant du système, pas son centre. La homepage doit d’abord montrer ce qui est construit, observé, appris et mesuré.</w:t>
      </w:r>
    </w:p>
    <w:p>
      <w:pPr>
        <w:pStyle w:val="Heading1"/>
      </w:pPr>
      <w:r>
        <w:t>4. Les 8 piliers du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Pilier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Question centrale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Sorties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OBSERVE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Qu’est-ce qui change et qu’est-ce qui mérite l’attention ?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Signals, papers, products, jobs, companies, briefs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LEARN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Que faut-il comprendre et retenir ?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Concept pages, notes, quiz, spaced review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EXPLORE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Que se passe-t-il si je teste cette idée ?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Labs courts, failures, build logs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BUILD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Qu’est-ce qui mérite de devenir un vrai produit/projet ?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Flagship projects, demos, open source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MEASURE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Est-ce que cela fonctionne réellement ?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Benchmarks, evals, cost/latency/quality metrics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THINK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Pourquoi ce choix et quelle conviction en tirer ?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Decision journal, predictions, mental models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SHARE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Qu’est-ce que les autres peuvent lire ou utiliser ?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Articles, tools, datasets, templates, living reports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ASK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Comment rendre tout ce corpus interrogeable ?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About Me agent + Ask The Lab</w:t>
            </w:r>
          </w:p>
        </w:tc>
      </w:tr>
    </w:tbl>
    <w:p>
      <w:pPr>
        <w:spacing w:after="0"/>
      </w:pPr>
    </w:p>
    <w:p>
      <w:pPr>
        <w:pStyle w:val="Heading1"/>
      </w:pPr>
      <w:r>
        <w:t>5. Audience et parcours utilisateur</w:t>
      </w:r>
    </w:p>
    <w:p>
      <w:r>
        <w:t>Le site peut adapter la profondeur de lecture sans devenir un gadget.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Ce qu’elle cherche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Chemin prioritaire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Recruiter / Hiring Manager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Expérience, crédibilité, adéquation à un rôle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About -&gt; Flagship Projects -&gt; Evidence -&gt; CV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Engineer / Researcher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Architecture, code, méthodes, limites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Projects -&gt; Labs -&gt; Benchmarks -&gt; GitHub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Learner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Explications, ressources, progression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Learn -&gt; Explainers -&gt; Resources -&gt; Ask The Lab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AI/Tech enthusiast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Ce qui monte et ce qui est surcoté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Observe -&gt; SignalLab -&gt; Weekly Brief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Robotics / Physical AI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Travaux et apprentissage spécifiques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Frontier Map -&gt; Physical AI -&gt; Labs -&gt; Projects</w:t>
            </w:r>
          </w:p>
        </w:tc>
      </w:tr>
    </w:tbl>
    <w:p>
      <w:pPr>
        <w:spacing w:after="0"/>
      </w:pPr>
    </w:p>
    <w:p>
      <w:r>
        <w:t>Une navigation adaptative peut être ajoutée plus tard : “I’m a recruiter / engineer / learner…”. Elle n’est pas nécessaire au MVP.</w:t>
      </w:r>
    </w:p>
    <w:p>
      <w:pPr>
        <w:pStyle w:val="Heading1"/>
      </w:pPr>
      <w:r>
        <w:t>6. Architecture éditoriale et bilingue</w:t>
      </w:r>
    </w:p>
    <w:p>
      <w:r>
        <w:t>Le bilingue est natif dès la première version. Les contenus FR et EN partagent un identifiant neutre mais sont stockés séparément afin d’éviter la traduction mécanique.</w:t>
      </w:r>
    </w:p>
    <w:p>
      <w:pPr>
        <w:pStyle w:val="CodeBlock"/>
        <w:shd w:fill="F2F4F7"/>
        <w:spacing w:before="60" w:after="120"/>
        <w:ind w:left="173" w:right="115"/>
      </w:pPr>
      <w:r>
        <w:t>/fr/projects/autonomous-data-analyst</w:t>
        <w:br/>
        <w:t>/en/projects/autonomous-data-analyst</w:t>
        <w:br/>
        <w:br/>
        <w:t>content_id = autonomous-data-analyst</w:t>
        <w:br/>
        <w:t>locale = fr | en</w:t>
      </w:r>
    </w:p>
    <w:p>
      <w:pPr>
        <w:pStyle w:val="ListBullet"/>
        <w:spacing w:after="40"/>
      </w:pPr>
      <w:r>
        <w:rPr>
          <w:b/>
        </w:rPr>
        <w:t xml:space="preserve">FR : </w:t>
      </w:r>
      <w:r>
        <w:t>langue de rédaction naturelle pour les brouillons et analyses personnelles.</w:t>
      </w:r>
    </w:p>
    <w:p>
      <w:pPr>
        <w:pStyle w:val="ListBullet"/>
        <w:spacing w:after="40"/>
      </w:pPr>
      <w:r>
        <w:rPr>
          <w:b/>
        </w:rPr>
        <w:t xml:space="preserve">EN : </w:t>
      </w:r>
      <w:r>
        <w:t>adaptation éditoriale pour la portée internationale, surtout pour les contenus techniques.</w:t>
      </w:r>
    </w:p>
    <w:p>
      <w:pPr>
        <w:pStyle w:val="ListBullet"/>
        <w:spacing w:after="40"/>
      </w:pPr>
      <w:r>
        <w:rPr>
          <w:b/>
        </w:rPr>
        <w:t xml:space="preserve">Contenus flagship : </w:t>
      </w:r>
      <w:r>
        <w:t>relecture manuelle obligatoire dans les deux langues.</w:t>
      </w:r>
    </w:p>
    <w:p>
      <w:pPr>
        <w:pStyle w:val="ListBullet"/>
        <w:spacing w:after="40"/>
      </w:pPr>
      <w:r>
        <w:rPr>
          <w:b/>
        </w:rPr>
        <w:t xml:space="preserve">Contenus SignalLab rapides : </w:t>
      </w:r>
      <w:r>
        <w:t>traduction assistée par IA possible, avec provenance et statut de validation.</w:t>
      </w:r>
    </w:p>
    <w:p>
      <w:pPr>
        <w:pStyle w:val="ListBullet"/>
        <w:spacing w:after="40"/>
      </w:pPr>
      <w:r>
        <w:rPr>
          <w:b/>
        </w:rPr>
        <w:t xml:space="preserve">SEO : </w:t>
      </w:r>
      <w:r>
        <w:t>hreflang, canonical, metadata et OpenGraph localisés.</w:t>
      </w:r>
    </w:p>
    <w:p>
      <w:pPr>
        <w:pStyle w:val="Heading1"/>
      </w:pPr>
      <w:r>
        <w:t>7. OBSERVE / SignalLab</w:t>
      </w:r>
    </w:p>
    <w:p>
      <w:r>
        <w:t>SignalLab est le produit public le plus différenciant : un moteur de trend intelligence cross-source qui cherche non seulement ce qui est populaire, mais ce qui émerge, se propage ou semble surcoté.</w:t>
      </w:r>
    </w:p>
    <w:p>
      <w:pPr>
        <w:pStyle w:val="Heading2"/>
      </w:pPr>
      <w:r>
        <w:t>Sources cibles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Famille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Sources prioritaires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Signal recherché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Research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arXiv, Semantic Scholar, conférences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Volume, citations, accélération, nouveaux clusters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Builders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GitHub, Hugging Face, Hacker News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Repos, stars velocity, forks, implementations, modèles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Expert content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Medium/RSS, blogs techniques, newsletters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Propagation vers les praticiens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Video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YouTube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Views/day, creator diversity, upload acceleration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Market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Jobs, produits, entreprises, financements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Adoption économique et demande de compétences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Mainstream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Presse tech puis généraliste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Passage au grand public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Professional social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LinkedIn si accès API/conditions compatibles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Buzz professionnel, adoption entreprise</w:t>
            </w:r>
          </w:p>
        </w:tc>
      </w:tr>
    </w:tbl>
    <w:p>
      <w:pPr>
        <w:spacing w:after="0"/>
      </w:pPr>
    </w:p>
    <w:p>
      <w:pPr>
        <w:pStyle w:val="Heading2"/>
      </w:pPr>
      <w:r>
        <w:t>Scores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Interprétation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Signal Score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Importance agrégée du sujet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Momentum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Vitesse d’accélération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Novelty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Nouveauté relative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Cross-Source Strength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Diversité de communautés qui convergent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Research Activity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Activité scientifique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Builder Activity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Activité de construction/open source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Media Attention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Attention éditoriale et vidéo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Market Signal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Jobs, produits, entreprises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Technical Depth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Substance technique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Hype Risk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Bruit social disproportionné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Confidence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Quantité, diversité, qualité et profondeur historique des données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Personal Relevance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Pertinence personnalisée; séparée du score global</w:t>
            </w:r>
          </w:p>
        </w:tc>
      </w:tr>
    </w:tbl>
    <w:p>
      <w:pPr>
        <w:spacing w:after="0"/>
      </w:pPr>
    </w:p>
    <w:p>
      <w:pPr>
        <w:pStyle w:val="Heading2"/>
      </w:pPr>
      <w:r>
        <w:t>Fonctions publiques</w:t>
      </w:r>
    </w:p>
    <w:p>
      <w:pPr>
        <w:pStyle w:val="ListBullet"/>
        <w:spacing w:after="40"/>
      </w:pPr>
      <w:r>
        <w:t>Trending topics avec score et évolution.</w:t>
      </w:r>
    </w:p>
    <w:p>
      <w:pPr>
        <w:pStyle w:val="ListBullet"/>
        <w:spacing w:after="40"/>
      </w:pPr>
      <w:r>
        <w:t>Early Signals : recherche/builders en accélération avant le mainstream.</w:t>
      </w:r>
    </w:p>
    <w:p>
      <w:pPr>
        <w:pStyle w:val="ListBullet"/>
        <w:spacing w:after="40"/>
      </w:pPr>
      <w:r>
        <w:t>Hype Detector : attention sociale élevée mais preuves faibles.</w:t>
      </w:r>
    </w:p>
    <w:p>
      <w:pPr>
        <w:pStyle w:val="ListBullet"/>
        <w:spacing w:after="40"/>
      </w:pPr>
      <w:r>
        <w:t>Research -&gt; Mainstream : chronologie de diffusion d’une idée.</w:t>
      </w:r>
    </w:p>
    <w:p>
      <w:pPr>
        <w:pStyle w:val="ListBullet"/>
        <w:spacing w:after="40"/>
      </w:pPr>
      <w:r>
        <w:t>Why is this trending? : explication sourcée des métriques.</w:t>
      </w:r>
    </w:p>
    <w:p>
      <w:pPr>
        <w:pStyle w:val="ListBullet"/>
        <w:spacing w:after="40"/>
      </w:pPr>
      <w:r>
        <w:t>Paper -&gt; Product : du papier aux implémentations, produits et adoption.</w:t>
      </w:r>
    </w:p>
    <w:p>
      <w:pPr>
        <w:pStyle w:val="ListBullet"/>
        <w:spacing w:after="40"/>
      </w:pPr>
      <w:r>
        <w:t>My Radar : watchlist personnalisée à terme.</w:t>
      </w:r>
    </w:p>
    <w:p>
      <w:pPr>
        <w:pStyle w:val="ListBullet"/>
        <w:spacing w:after="40"/>
      </w:pPr>
      <w:r>
        <w:t>I have 10 minutes / 30 minutes : synthèse adaptée au temps disponible.</w:t>
      </w:r>
    </w:p>
    <w:p>
      <w:pPr>
        <w:pStyle w:val="ListBullet"/>
        <w:spacing w:after="40"/>
      </w:pPr>
      <w:r>
        <w:t>Weekly Intelligence Brief et Daily Pulse.</w:t>
      </w:r>
    </w:p>
    <w:p>
      <w:pPr>
        <w:pStyle w:val="ListBullet"/>
        <w:spacing w:after="40"/>
      </w:pPr>
      <w:r>
        <w:t>Signals we detected early : historique des prédictions et signaux détectés.</w:t>
      </w:r>
    </w:p>
    <w:p>
      <w:pPr>
        <w:pStyle w:val="Heading2"/>
      </w:pPr>
      <w:r>
        <w:t>Le radar ne se limite pas aux news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Sous-radar</w:t>
            </w:r>
          </w:p>
        </w:tc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Contenu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Products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Nouveaux modèles, agents, outils dev, frameworks, robots, hardware, plateformes data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Companies &amp; People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Organisations, chercheurs et builders à suivre, thèmes associés, influence émergente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Jobs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Nouveaux rôles, compétences demandées, évolution de la demande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Compute &amp; Economics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GPU, coût d’inférence, tokens, latence, edge compute, robotics compute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Governance &amp; Safety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Régulation, sécurité agents, data governance, copyright, risques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History &amp; Mental Models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Origines des concepts et analogies qui évitent la veille superficielle</w:t>
            </w:r>
          </w:p>
        </w:tc>
      </w:tr>
    </w:tbl>
    <w:p>
      <w:pPr>
        <w:spacing w:after="0"/>
      </w:pPr>
    </w:p>
    <w:p>
      <w:pPr>
        <w:pStyle w:val="Heading1"/>
      </w:pPr>
      <w:r>
        <w:t>8. LEARN</w:t>
      </w:r>
    </w:p>
    <w:p>
      <w:r>
        <w:t>LEARN transforme les signaux en connaissances durables. Une page concept rassemble explication simple, explication technique, architecture, sources, projets et auto-évaluation.</w:t>
      </w:r>
    </w:p>
    <w:p>
      <w:pPr>
        <w:pStyle w:val="CodeBlock"/>
        <w:shd w:fill="F2F4F7"/>
        <w:spacing w:before="60" w:after="120"/>
        <w:ind w:left="173" w:right="115"/>
      </w:pPr>
      <w:r>
        <w:t>Concept page</w:t>
        <w:br/>
        <w:t>- Simple explanation</w:t>
        <w:br/>
        <w:t>- Technical explanation</w:t>
        <w:br/>
        <w:t>- Architecture</w:t>
        <w:br/>
        <w:t>- Important papers</w:t>
        <w:br/>
        <w:t>- Tools / products</w:t>
        <w:br/>
        <w:t>- Related signals</w:t>
        <w:br/>
        <w:t>- My notes</w:t>
        <w:br/>
        <w:t>- Quiz / interview questions</w:t>
        <w:br/>
        <w:t>- Related Labs / Projects</w:t>
        <w:br/>
        <w:t>- Last reviewed</w:t>
      </w:r>
    </w:p>
    <w:p>
      <w:r>
        <w:t>Le système évite les pseudo-pourcentages de compétence. Chaque compétence est liée à des preuves : Labs, projets, notes, articles, exercices ou évaluations.</w:t>
      </w:r>
    </w:p>
    <w:p>
      <w:pPr>
        <w:pStyle w:val="Heading1"/>
      </w:pPr>
      <w:r>
        <w:t>9. EXPLORE &amp; Challenge Lab</w:t>
      </w:r>
    </w:p>
    <w:p>
      <w:r>
        <w:t>EXPLORE permet de publier vite sans transformer chaque idée en gros projet.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Structure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Lab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Question -&gt; Hypothesis -&gt; Setup -&gt; Result -&gt; Failure -&gt; Learning -&gt; Next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Expérience courte et régulière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Build Log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Goal -&gt; Architecture -&gt; What worked -&gt; What failed -&gt; Next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Documenter l’apprentissage sans personal branding artificiel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Challenge Lab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Question mesurable -&gt; protocole -&gt; baselines -&gt; métriques -&gt; conclusion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Expérience plus sérieuse, très adaptée au background Data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Failed Experiment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Ce qui a échoué -&gt; pourquoi -&gt; correctif -&gt; leçon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Crédibilité et apprentissage réel</w:t>
            </w:r>
          </w:p>
        </w:tc>
      </w:tr>
    </w:tbl>
    <w:p>
      <w:pPr>
        <w:spacing w:after="0"/>
      </w:pPr>
    </w:p>
    <w:p>
      <w:pPr>
        <w:pStyle w:val="Heading1"/>
      </w:pPr>
      <w:r>
        <w:t>10. BUILD &amp; typologie des projets</w:t>
      </w:r>
    </w:p>
    <w:p>
      <w:r>
        <w:t>Les meilleurs Labs deviennent des projets flagship. Le site vise quelques projets profonds plutôt qu’une collection de démos superficielles.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Projet / piste</w:t>
            </w:r>
          </w:p>
        </w:tc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Ce qu’il démontre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SignalLab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Data engineering + NLP + trend detection + AI interpretation + product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Agentic Data Analyst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Agents + SQL/data exploration + tool use + evaluation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Robot Observability Agent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Streaming/logs + anomaly detection + agents + robotics context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Physical AI Agent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Perception -&gt; reasoning -&gt; action dans une simulation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Embodied Athlete Lab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Sensors / vision / biomechanics / embodied intelligence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Personal Photo Intelligence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Multimodal AI, clustering, semantic search, album generation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On-chain Intelligence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Blockchain data comme terrain d’analyse agentique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Digital Twin / VLA experiment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Évolution avancée vers simulation et Physical AI</w:t>
            </w:r>
          </w:p>
        </w:tc>
      </w:tr>
    </w:tbl>
    <w:p>
      <w:pPr>
        <w:spacing w:after="0"/>
      </w:pPr>
    </w:p>
    <w:p>
      <w:r>
        <w:t>Structure standard d’une case study : Problem -&gt; Why it matters -&gt; Architecture -&gt; Data -&gt; Approach -&gt; Results -&gt; Limitations -&gt; Learnings -&gt; Demo -&gt; GitHub.</w:t>
      </w:r>
    </w:p>
    <w:p>
      <w:pPr>
        <w:pStyle w:val="Heading1"/>
      </w:pPr>
      <w:r>
        <w:t>11. MEASURE</w:t>
      </w:r>
    </w:p>
    <w:p>
      <w:r>
        <w:t>MEASURE est essentiel pour éviter le portfolio “demo-first”. Toute fonctionnalité IA importante doit être évaluée.</w:t>
      </w:r>
    </w:p>
    <w:p>
      <w:pPr>
        <w:pStyle w:val="ListBullet"/>
        <w:spacing w:after="40"/>
      </w:pPr>
      <w:r>
        <w:t>Agent Benchmark : même suite de tâches pour plusieurs modèles/frameworks.</w:t>
      </w:r>
    </w:p>
    <w:p>
      <w:pPr>
        <w:pStyle w:val="ListBullet"/>
        <w:spacing w:after="40"/>
      </w:pPr>
      <w:r>
        <w:t>Métriques : task completion, accuracy, cost, latency, hallucination, tool-use correctness.</w:t>
      </w:r>
    </w:p>
    <w:p>
      <w:pPr>
        <w:pStyle w:val="ListBullet"/>
        <w:spacing w:after="40"/>
      </w:pPr>
      <w:r>
        <w:t>Retrieval evaluation pour Ask My Lab.</w:t>
      </w:r>
    </w:p>
    <w:p>
      <w:pPr>
        <w:pStyle w:val="ListBullet"/>
        <w:spacing w:after="40"/>
      </w:pPr>
      <w:r>
        <w:t>Benchmark historique : conserver les versions pour voir l’évolution des modèles.</w:t>
      </w:r>
    </w:p>
    <w:p>
      <w:pPr>
        <w:pStyle w:val="ListBullet"/>
        <w:spacing w:after="40"/>
      </w:pPr>
      <w:r>
        <w:t>Evaluation des signaux SignalLab : précision des early signals et faux positifs.</w:t>
      </w:r>
    </w:p>
    <w:p>
      <w:pPr>
        <w:pStyle w:val="Heading1"/>
      </w:pPr>
      <w:r>
        <w:t>12. THINK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But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Decision Journal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Expliquer pourquoi une technologie ou architecture a été choisie puis réévaluer la décision.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Predictions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Conserver des paris datés sur les tendances et mesurer ensuite leur justesse.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My Take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Séparer ce que les données montrent de ton interprétation personnelle.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Mental Models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Construire des explications qui relient nouveautés, histoire de l’informatique, économie et adoption.</w:t>
            </w:r>
          </w:p>
        </w:tc>
      </w:tr>
    </w:tbl>
    <w:p>
      <w:pPr>
        <w:spacing w:after="0"/>
      </w:pPr>
    </w:p>
    <w:p>
      <w:pPr>
        <w:pStyle w:val="Heading1"/>
      </w:pPr>
      <w:r>
        <w:t>13. SHARE &amp; ressources publiques</w:t>
      </w:r>
    </w:p>
    <w:p>
      <w:r>
        <w:t>La valeur du site augmente lorsque quelqu’un peut repartir avec quelque chose d’utile.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Exemples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Explainers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ROS2 for Data Scientists, VLM vs VLA, What is MCP?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Deep dives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Physical AI, Agent Evaluation, AI-native Data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Research summaries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Papers importants et implications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Resources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Datasets, notebooks, templates, MCP servers, Python packages, starter kits, benchmark suites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Living Reports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State of AI Agents, State of Physical AI, State of AI Evaluation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Briefs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Daily Pulse et Weekly Intelligence Brief</w:t>
            </w:r>
          </w:p>
        </w:tc>
      </w:tr>
    </w:tbl>
    <w:p>
      <w:pPr>
        <w:spacing w:after="0"/>
      </w:pPr>
    </w:p>
    <w:p>
      <w:r>
        <w:t>Les Living Reports sont mis à jour en continu au lieu de devenir des articles figés; ils peuvent devenir des pages de référence durables.</w:t>
      </w:r>
    </w:p>
    <w:p>
      <w:pPr>
        <w:pStyle w:val="Heading1"/>
      </w:pPr>
      <w:r>
        <w:t>14. ASK MY LAB</w:t>
      </w:r>
    </w:p>
    <w:p>
      <w:r>
        <w:t>L’agent doit être utile, sourcé et strictement séparé en deux modes.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Rôle</w:t>
            </w:r>
          </w:p>
        </w:tc>
        <w:tc>
          <w:tcPr>
            <w:tcW w:type="dxa" w:w="3389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Contraintes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ABOUT ME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Répondre sur l’expérience, les projets et compétences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Ne jamais inventer d’expérience; distinguer expérience pro et apprentissage personnel</w:t>
            </w:r>
          </w:p>
        </w:tc>
      </w:tr>
      <w:tr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ASK THE LAB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Répondre sur les contenus techniques du Lab et SignalLab</w:t>
            </w:r>
          </w:p>
        </w:tc>
        <w:tc>
          <w:tcPr>
            <w:tcW w:type="dxa" w:w="3389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Retrieval avant génération; citations; incertitude explicite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Réponse dans la langue de la question.</w:t>
      </w:r>
    </w:p>
    <w:p>
      <w:pPr>
        <w:pStyle w:val="ListBullet"/>
        <w:spacing w:after="40"/>
      </w:pPr>
      <w:r>
        <w:t>Suggestions de contenus liés.</w:t>
      </w:r>
    </w:p>
    <w:p>
      <w:pPr>
        <w:pStyle w:val="ListBullet"/>
        <w:spacing w:after="40"/>
      </w:pPr>
      <w:r>
        <w:t>Benchmark de questions représentatives.</w:t>
      </w:r>
    </w:p>
    <w:p>
      <w:pPr>
        <w:pStyle w:val="ListBullet"/>
        <w:spacing w:after="40"/>
      </w:pPr>
      <w:r>
        <w:t>Possibilité future d’adapter la navigation au profil visiteur.</w:t>
      </w:r>
    </w:p>
    <w:p>
      <w:pPr>
        <w:pStyle w:val="Heading1"/>
      </w:pPr>
      <w:r>
        <w:t>15. Frontier Map &amp; Skill Graph</w:t>
      </w:r>
    </w:p>
    <w:p>
      <w:r>
        <w:t>La Frontier Map est la représentation visuelle de l’univers technique. Elle relie tendances, maturité, demande de marché, niveau personnel et preuves.</w:t>
      </w:r>
    </w:p>
    <w:p>
      <w:pPr>
        <w:pStyle w:val="CodeBlock"/>
        <w:shd w:fill="F2F4F7"/>
        <w:spacing w:before="60" w:after="120"/>
        <w:ind w:left="173" w:right="115"/>
      </w:pPr>
      <w:r>
        <w:t>INTELLIGENT SYSTEMS</w:t>
        <w:br/>
        <w:t>├── Data Intelligence</w:t>
        <w:br/>
        <w:t>├── Agentic AI</w:t>
        <w:br/>
        <w:t>├── Physical AI</w:t>
        <w:br/>
        <w:t>│   ├── Computer Vision</w:t>
        <w:br/>
        <w:t>│   ├── VLM / VLA</w:t>
        <w:br/>
        <w:t>│   ├── ROS2</w:t>
        <w:br/>
        <w:t>│   ├── Simulation</w:t>
        <w:br/>
        <w:t>│   └── World Models</w:t>
        <w:br/>
        <w:t>├── AI Infrastructure</w:t>
        <w:br/>
        <w:t>├── Evaluation &amp; Safety</w:t>
        <w:br/>
        <w:t>└── Decentralized Systems</w:t>
      </w:r>
    </w:p>
    <w:p>
      <w:r>
        <w:t>Le Skill Graph relie chaque compétence à des preuves : project, lab, note, benchmark, article, quiz ou ressource. L’IA peut ensuite proposer “What should I learn/build next?” en combinant gap, tendance et valeur marché.</w:t>
      </w:r>
    </w:p>
    <w:p>
      <w:pPr>
        <w:pStyle w:val="Heading1"/>
      </w:pPr>
      <w:r>
        <w:t>16. Modules complémentaires à ne pas oublier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Pourquoi le garder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Question Engine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Transforme un signal en questions de recherche testables, puis en Lab.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Next Project Generator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Croise Skill Graph + SignalLab + Career Radar pour proposer un projet à fort ROI.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Career Radar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Suit rôles émergents et skills dans les offres, et compare au profil.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Community-lite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Save/follow/vote/suggest/request, sans construire un réseau social.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Product reviews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Test structuré des produits/outils avec “worth testing?” et “build vs buy”.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Changelog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Montre l’évolution réelle du produit et crée une discipline de versioning.</w:t>
            </w:r>
          </w:p>
        </w:tc>
      </w:tr>
    </w:tbl>
    <w:p>
      <w:pPr>
        <w:spacing w:after="0"/>
      </w:pPr>
    </w:p>
    <w:p>
      <w:pPr>
        <w:pStyle w:val="Heading1"/>
      </w:pPr>
      <w:r>
        <w:t>17. Confiance, qualité et traçabilité</w:t>
      </w:r>
    </w:p>
    <w:p>
      <w:pPr>
        <w:pStyle w:val="ListBullet"/>
        <w:spacing w:after="40"/>
      </w:pPr>
      <w:r>
        <w:rPr>
          <w:b/>
        </w:rPr>
        <w:t xml:space="preserve">Source Quality Score : </w:t>
      </w:r>
      <w:r>
        <w:t>distinguer paper, documentation officielle, média sérieux, opinion, contenu sponsorisé et post viral.</w:t>
      </w:r>
    </w:p>
    <w:p>
      <w:pPr>
        <w:pStyle w:val="ListBullet"/>
        <w:spacing w:after="40"/>
      </w:pPr>
      <w:r>
        <w:rPr>
          <w:b/>
        </w:rPr>
        <w:t xml:space="preserve">Provenance : </w:t>
      </w:r>
      <w:r>
        <w:t>conserver URL, auteur, date, source, date d’ingestion, modèle IA et version du pipeline.</w:t>
      </w:r>
    </w:p>
    <w:p>
      <w:pPr>
        <w:pStyle w:val="ListBullet"/>
        <w:spacing w:after="40"/>
      </w:pPr>
      <w:r>
        <w:rPr>
          <w:b/>
        </w:rPr>
        <w:t xml:space="preserve">Explainability : </w:t>
      </w:r>
      <w:r>
        <w:t>tout score doit pouvoir répondre “why?”.</w:t>
      </w:r>
    </w:p>
    <w:p>
      <w:pPr>
        <w:pStyle w:val="ListBullet"/>
        <w:spacing w:after="40"/>
      </w:pPr>
      <w:r>
        <w:rPr>
          <w:b/>
        </w:rPr>
        <w:t xml:space="preserve">Human validation : </w:t>
      </w:r>
      <w:r>
        <w:t>aucune publication éditoriale importante ne doit être automatisée sans revue.</w:t>
      </w:r>
    </w:p>
    <w:p>
      <w:pPr>
        <w:pStyle w:val="ListBullet"/>
        <w:spacing w:after="40"/>
      </w:pPr>
      <w:r>
        <w:rPr>
          <w:b/>
        </w:rPr>
        <w:t xml:space="preserve">Confidence : </w:t>
      </w:r>
      <w:r>
        <w:t>séparer score d’importance et confiance dans le score.</w:t>
      </w:r>
    </w:p>
    <w:p>
      <w:pPr>
        <w:pStyle w:val="ListBullet"/>
        <w:spacing w:after="40"/>
      </w:pPr>
      <w:r>
        <w:rPr>
          <w:b/>
        </w:rPr>
        <w:t xml:space="preserve">Legal/API discipline : </w:t>
      </w:r>
      <w:r>
        <w:t>éviter le scraping non autorisé; concevoir les collecteurs source par source.</w:t>
      </w:r>
    </w:p>
    <w:p>
      <w:pPr>
        <w:pStyle w:val="Heading1"/>
      </w:pPr>
      <w:r>
        <w:t>18. Mesure du succès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5083"/>
            <w:shd w:fill="13223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Indicateur possible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Portfolio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Flagship projects aboutis, démos consultées, GitHub stars/forks, contacts entrants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Learning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Concepts revus, labs terminés, skill evidence, benchmark progression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SignalLab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Utilisateurs récurrents, watchlists, taux de clics vers sources, early-signal precision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Content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Lectures, saves, citations/partages, trafic organique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Career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Entretiens, rôles ciblés, compétences gaps réduits, opportunités inbound</w:t>
            </w:r>
          </w:p>
        </w:tc>
      </w:tr>
      <w:tr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Product</w:t>
            </w:r>
          </w:p>
        </w:tc>
        <w:tc>
          <w:tcPr>
            <w:tcW w:type="dxa" w:w="5083"/>
            <w:tcBorders>
              <w:top w:val="single" w:sz="6" w:space="0" w:color="D8E1EA"/>
              <w:left w:val="single" w:sz="6" w:space="0" w:color="D8E1EA"/>
              <w:bottom w:val="single" w:sz="6" w:space="0" w:color="D8E1EA"/>
              <w:right w:val="single" w:sz="6" w:space="0" w:color="D8E1EA"/>
              <w:insideH w:val="single" w:sz="6" w:space="0" w:color="D8E1EA"/>
              <w:insideV w:val="single" w:sz="6" w:space="0" w:color="D8E1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AFBFC"/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72033"/>
                <w:sz w:val="16"/>
              </w:rPr>
              <w:t>Retention, repeated use, feature adoption avant toute monétisation</w:t>
            </w:r>
          </w:p>
        </w:tc>
      </w:tr>
    </w:tbl>
    <w:p>
      <w:pPr>
        <w:spacing w:after="0"/>
      </w:pPr>
    </w:p>
    <w:p>
      <w:pPr>
        <w:pStyle w:val="Heading1"/>
      </w:pPr>
      <w:r>
        <w:t>19. Vision cible</w:t>
      </w:r>
    </w:p>
    <w:p>
      <w:pPr>
        <w:pStyle w:val="Callout"/>
        <w:shd w:fill="EAF2F7"/>
      </w:pPr>
      <w:r>
        <w:t>Dans 12-18 mois, la valeur ne doit pas venir du design du site, mais de l’accumulation : dizaines de Labs, quelques projets profonds, benchmarks historiques, living reports, ressources open source, skill graph et signaux détectés dans le temps.</w:t>
      </w:r>
    </w:p>
    <w:p>
      <w:r>
        <w:t>Le résultat recherché est une identité professionnelle lisible : une base Data solide qui évolue publiquement vers les systèmes agentiques et physiques, avec une méthode de travail mesurable, sourcée et utile aux autres.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778"/>
        <w:sz w:val="15"/>
      </w:rPr>
      <w:t xml:space="preserve">AI Research &amp; Engineering Lab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B6778"/>
        <w:sz w:val="15"/>
      </w:rPr>
      <w:t>Vision &amp;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32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F76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563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32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160"/>
    </w:pPr>
    <w:rPr>
      <w:rFonts w:ascii="Liberation Sans" w:hAnsi="Liberation Sans"/>
      <w:color w:val="5B6778"/>
      <w:sz w:val="24"/>
    </w:rPr>
  </w:style>
  <w:style w:type="paragraph" w:customStyle="1" w:styleId="SmallMuted">
    <w:name w:val="SmallMuted"/>
    <w:rPr>
      <w:rFonts w:ascii="Liberation Sans" w:hAnsi="Liberation Sans"/>
      <w:color w:val="5B6778"/>
      <w:sz w:val="16"/>
    </w:rPr>
  </w:style>
  <w:style w:type="paragraph" w:customStyle="1" w:styleId="CodeBlock">
    <w:name w:val="CodeBlock"/>
    <w:pPr>
      <w:spacing w:before="40" w:after="40" w:line="240" w:lineRule="auto"/>
    </w:pPr>
    <w:rPr>
      <w:rFonts w:ascii="Liberation Mono" w:hAnsi="Liberation Mono"/>
      <w:color w:val="172033"/>
      <w:sz w:val="15"/>
    </w:rPr>
  </w:style>
  <w:style w:type="paragraph" w:customStyle="1" w:styleId="Callout">
    <w:name w:val="Callout"/>
    <w:pPr>
      <w:spacing w:before="100" w:after="100"/>
      <w:ind w:left="202" w:right="202"/>
    </w:pPr>
    <w:rPr>
      <w:rFonts w:ascii="Liberation Sans" w:hAnsi="Liberation Sans"/>
      <w:b/>
      <w:color w:val="13223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