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677"/>
        <w:gridCol w:w="992"/>
      </w:tblGrid>
      <w:tr>
        <w:trPr/>
        <w:tc>
          <w:tcPr>
            <w:gridSpan w:val="2"/>
            <w:shd w:val="clear" w:color="ffc000" w:themeColor="accent4" w:fill="ffc000" w:themeFill="accent4"/>
            <w:tcBorders/>
            <w:tcW w:w="5669" w:type="dxa"/>
            <w:vMerge w:val="restart"/>
          </w:tcPr>
          <w:p w14:paraId="4698DC01">
            <w:pPr>
              <w:pBdr/>
              <w:shd w:val="nil"/>
              <w:spacing w:after="240" w:before="240"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Último AVO solicitado</w:t>
            </w:r>
            <w:r>
              <w:rPr>
                <w:b/>
                <w:bCs/>
                <w:sz w:val="10"/>
                <w:szCs w:val="10"/>
                <w:highlight w:val="none"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ffe699" w:themeColor="accent4" w:themeTint="66" w:fill="ffe699" w:themeFill="accent4" w:themeFillTint="66"/>
            <w:tcBorders/>
            <w:tcW w:w="4677" w:type="dxa"/>
            <w:vMerge w:val="restart"/>
          </w:tcPr>
          <w:p w14:paraId="59DF8310">
            <w:pPr>
              <w:pBdr/>
              <w:spacing/>
              <w:ind/>
              <w:jc w:val="center"/>
              <w:rPr>
                <w:b/>
                <w:bCs/>
                <w:sz w:val="10"/>
                <w:szCs w:val="10"/>
                <w:highlight w:val="none"/>
              </w:rPr>
            </w:pPr>
            <w:r>
              <w:rPr>
                <w:b/>
                <w:bCs/>
                <w:sz w:val="10"/>
                <w:szCs w:val="10"/>
                <w:highlight w:val="none"/>
              </w:rPr>
            </w:r>
            <w:r>
              <w:rPr>
                <w:b/>
                <w:bCs/>
                <w:sz w:val="10"/>
                <w:szCs w:val="10"/>
                <w:highlight w:val="none"/>
              </w:rPr>
            </w:r>
            <w:r>
              <w:rPr>
                <w:b/>
                <w:bCs/>
                <w:sz w:val="10"/>
                <w:szCs w:val="10"/>
                <w:highlight w:val="none"/>
              </w:rPr>
            </w:r>
          </w:p>
          <w:p w14:paraId="26E3D347"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</w:rPr>
              <w:t xml:space="preserve">Estado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  <w:p w14:paraId="584E324E">
            <w:pPr>
              <w:pBdr/>
              <w:spacing/>
              <w:ind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  <w:highlight w:val="none"/>
              </w:rPr>
            </w:r>
            <w:r>
              <w:rPr>
                <w:b/>
                <w:bCs/>
                <w:sz w:val="10"/>
                <w:szCs w:val="10"/>
              </w:rPr>
            </w:r>
            <w:r>
              <w:rPr>
                <w:b/>
                <w:bCs/>
                <w:sz w:val="10"/>
                <w:szCs w:val="10"/>
              </w:rPr>
            </w:r>
          </w:p>
        </w:tc>
        <w:tc>
          <w:tcPr>
            <w:shd w:val="clear" w:color="ffe699" w:themeColor="accent4" w:themeTint="66" w:fill="ffe699" w:themeFill="accent4" w:themeFillTint="66"/>
            <w:tcBorders/>
            <w:tcW w:w="992" w:type="dxa"/>
            <w:vMerge w:val="restart"/>
          </w:tcPr>
          <w:p w14:paraId="10DE2B7B">
            <w:pPr>
              <w:pBdr/>
              <w:spacing/>
              <w:ind/>
              <w:jc w:val="center"/>
              <w:rPr>
                <w:b/>
                <w:bCs/>
                <w:sz w:val="10"/>
                <w:szCs w:val="10"/>
                <w:highlight w:val="none"/>
              </w:rPr>
            </w:pPr>
            <w:r>
              <w:rPr>
                <w:b/>
                <w:bCs/>
                <w:sz w:val="10"/>
                <w:szCs w:val="10"/>
                <w:highlight w:val="none"/>
              </w:rPr>
            </w:r>
            <w:r>
              <w:rPr>
                <w:b/>
                <w:bCs/>
                <w:sz w:val="10"/>
                <w:szCs w:val="10"/>
                <w:highlight w:val="none"/>
              </w:rPr>
            </w:r>
            <w:r>
              <w:rPr>
                <w:b/>
                <w:bCs/>
                <w:sz w:val="10"/>
                <w:szCs w:val="10"/>
                <w:highlight w:val="none"/>
              </w:rPr>
            </w:r>
          </w:p>
          <w:p w14:paraId="53E7FA6C"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Código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vMerge w:val="restart"/>
          </w:tcPr>
          <w:p w14:paraId="568CAD18">
            <w:pPr>
              <w:pBdr/>
              <w:spacing/>
              <w:ind/>
              <w:rPr/>
            </w:pPr>
            <w:r>
              <w:t xml:space="preserve">Sin inicio</w:t>
            </w:r>
            <w:r/>
            <w:r/>
          </w:p>
        </w:tc>
        <w:tc>
          <w:tcPr>
            <w:tcBorders/>
            <w:tcW w:w="992" w:type="dxa"/>
            <w:vMerge w:val="restart"/>
          </w:tcPr>
          <w:p w14:paraId="7201A548">
            <w:pPr>
              <w:pBdr/>
              <w:spacing/>
              <w:ind/>
              <w:jc w:val="center"/>
              <w:rPr/>
            </w:pPr>
            <w:r>
              <w:t xml:space="preserve">0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</w:tcPr>
          <w:p w14:paraId="5872BCA6">
            <w:pPr>
              <w:pBdr/>
              <w:spacing/>
              <w:ind/>
              <w:rPr/>
            </w:pPr>
            <w:r>
              <w:t xml:space="preserve">Inicio de Obra</w:t>
            </w:r>
            <w:r/>
            <w:r/>
          </w:p>
        </w:tc>
        <w:tc>
          <w:tcPr>
            <w:tcBorders/>
            <w:tcW w:w="992" w:type="dxa"/>
            <w:vMerge w:val="restart"/>
          </w:tcPr>
          <w:p w14:paraId="7C666838">
            <w:pPr>
              <w:pBdr/>
              <w:spacing/>
              <w:ind/>
              <w:jc w:val="center"/>
              <w:rPr/>
            </w:pPr>
            <w:r>
              <w:t xml:space="preserve">1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</w:tcPr>
          <w:p w14:paraId="12057601">
            <w:pPr>
              <w:pBdr/>
              <w:spacing/>
              <w:ind/>
              <w:rPr/>
            </w:pPr>
            <w:r>
              <w:t xml:space="preserve">Demolición</w:t>
            </w:r>
            <w:r/>
            <w:r/>
          </w:p>
        </w:tc>
        <w:tc>
          <w:tcPr>
            <w:tcBorders/>
            <w:tcW w:w="992" w:type="dxa"/>
            <w:vMerge w:val="restart"/>
          </w:tcPr>
          <w:p w14:paraId="04B6570B">
            <w:pPr>
              <w:pBdr/>
              <w:spacing/>
              <w:ind/>
              <w:jc w:val="center"/>
              <w:rPr/>
            </w:pPr>
            <w:r>
              <w:t xml:space="preserve">2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</w:tcPr>
          <w:p w14:paraId="70EAAC2A">
            <w:pPr>
              <w:pBdr/>
              <w:spacing/>
              <w:ind/>
              <w:rPr/>
            </w:pPr>
            <w:r>
              <w:t xml:space="preserve">Demolicion final</w:t>
            </w:r>
            <w:r/>
            <w:r/>
          </w:p>
        </w:tc>
        <w:tc>
          <w:tcPr>
            <w:tcBorders/>
            <w:tcW w:w="992" w:type="dxa"/>
            <w:vMerge w:val="restart"/>
          </w:tcPr>
          <w:p w14:paraId="138FE0BE">
            <w:pPr>
              <w:pBdr/>
              <w:spacing/>
              <w:ind/>
              <w:jc w:val="center"/>
              <w:rPr/>
            </w:pPr>
            <w:r>
              <w:t xml:space="preserve">3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</w:tcPr>
          <w:p w14:paraId="127DFBE4">
            <w:pPr>
              <w:pBdr/>
              <w:spacing/>
              <w:ind/>
              <w:rPr/>
            </w:pPr>
            <w:r>
              <w:t xml:space="preserve">Demolicion finalizada</w:t>
            </w:r>
            <w:r/>
            <w:r/>
          </w:p>
        </w:tc>
        <w:tc>
          <w:tcPr>
            <w:tcBorders/>
            <w:tcW w:w="992" w:type="dxa"/>
            <w:vMerge w:val="restart"/>
          </w:tcPr>
          <w:p w14:paraId="73F6CC06">
            <w:pPr>
              <w:pBdr/>
              <w:spacing/>
              <w:ind/>
              <w:jc w:val="center"/>
              <w:rPr/>
            </w:pPr>
            <w:r>
              <w:t xml:space="preserve">4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</w:tcPr>
          <w:p w14:paraId="6AE7A60B">
            <w:pPr>
              <w:pBdr/>
              <w:spacing/>
              <w:ind/>
              <w:rPr/>
            </w:pPr>
            <w:r>
              <w:t xml:space="preserve">Excavacion</w:t>
            </w:r>
            <w:r/>
            <w:r/>
          </w:p>
        </w:tc>
        <w:tc>
          <w:tcPr>
            <w:tcBorders/>
            <w:tcW w:w="992" w:type="dxa"/>
            <w:vMerge w:val="restart"/>
          </w:tcPr>
          <w:p w14:paraId="23D43B08">
            <w:pPr>
              <w:pBdr/>
              <w:spacing/>
              <w:ind/>
              <w:jc w:val="center"/>
              <w:rPr/>
            </w:pPr>
            <w:r>
              <w:t xml:space="preserve">5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</w:tcPr>
          <w:p w14:paraId="6FAC083E">
            <w:pPr>
              <w:pBdr/>
              <w:spacing/>
              <w:ind/>
              <w:rPr/>
            </w:pPr>
            <w:r>
              <w:t xml:space="preserve">Excavacion</w:t>
            </w:r>
            <w:r/>
            <w:r/>
          </w:p>
        </w:tc>
        <w:tc>
          <w:tcPr>
            <w:tcBorders/>
            <w:tcW w:w="992" w:type="dxa"/>
            <w:vMerge w:val="restart"/>
          </w:tcPr>
          <w:p w14:paraId="1FC3F823">
            <w:pPr>
              <w:pBdr/>
              <w:spacing/>
              <w:ind/>
              <w:jc w:val="center"/>
              <w:rPr/>
            </w:pPr>
            <w:r>
              <w:t xml:space="preserve">6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</w:tcPr>
          <w:p w14:paraId="24C63308">
            <w:pPr>
              <w:pBdr/>
              <w:spacing/>
              <w:ind/>
              <w:rPr/>
            </w:pPr>
            <w:r>
              <w:t xml:space="preserve">Excavacion</w:t>
            </w:r>
            <w:r/>
            <w:r/>
          </w:p>
        </w:tc>
        <w:tc>
          <w:tcPr>
            <w:tcBorders/>
            <w:tcW w:w="992" w:type="dxa"/>
            <w:vMerge w:val="restart"/>
          </w:tcPr>
          <w:p w14:paraId="3E64FD66">
            <w:pPr>
              <w:pBdr/>
              <w:spacing/>
              <w:ind/>
              <w:jc w:val="center"/>
              <w:rPr/>
            </w:pPr>
            <w:r>
              <w:t xml:space="preserve">7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</w:tcPr>
          <w:p w14:paraId="1EFDDE6E">
            <w:pPr>
              <w:pBdr/>
              <w:spacing/>
              <w:ind/>
              <w:rPr/>
            </w:pPr>
            <w:r>
              <w:t xml:space="preserve">En AVO 1</w:t>
            </w:r>
            <w:r/>
            <w:r/>
          </w:p>
        </w:tc>
        <w:tc>
          <w:tcPr>
            <w:tcBorders/>
            <w:tcW w:w="992" w:type="dxa"/>
            <w:vMerge w:val="restart"/>
          </w:tcPr>
          <w:p w14:paraId="2F17252C">
            <w:pPr>
              <w:pBdr/>
              <w:spacing/>
              <w:ind/>
              <w:jc w:val="center"/>
              <w:rPr/>
            </w:pPr>
            <w:r>
              <w:t xml:space="preserve">8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</w:tcPr>
          <w:p w14:paraId="3740B6C0">
            <w:pPr>
              <w:pBdr/>
              <w:spacing/>
              <w:ind/>
              <w:rPr/>
            </w:pPr>
            <w:r>
              <w:t xml:space="preserve">En AVO 2</w:t>
            </w:r>
            <w:r/>
            <w:r/>
          </w:p>
        </w:tc>
        <w:tc>
          <w:tcPr>
            <w:tcBorders/>
            <w:tcW w:w="992" w:type="dxa"/>
            <w:vMerge w:val="restart"/>
          </w:tcPr>
          <w:p w14:paraId="76087CA4">
            <w:pPr>
              <w:pBdr/>
              <w:spacing/>
              <w:ind/>
              <w:jc w:val="center"/>
              <w:rPr/>
            </w:pPr>
            <w:r>
              <w:t xml:space="preserve">9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</w:tcPr>
          <w:p w14:paraId="234C5BFD">
            <w:pPr>
              <w:pBdr/>
              <w:spacing/>
              <w:ind/>
              <w:rPr/>
            </w:pPr>
            <w:r>
              <w:t xml:space="preserve">En AVO 3</w:t>
            </w:r>
            <w:r/>
            <w:r/>
          </w:p>
        </w:tc>
        <w:tc>
          <w:tcPr>
            <w:tcBorders/>
            <w:tcW w:w="992" w:type="dxa"/>
            <w:vMerge w:val="restart"/>
          </w:tcPr>
          <w:p w14:paraId="16479ACA">
            <w:pPr>
              <w:pBdr/>
              <w:spacing/>
              <w:ind/>
              <w:jc w:val="center"/>
              <w:rPr/>
            </w:pPr>
            <w:r>
              <w:t xml:space="preserve">10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</w:tcPr>
          <w:p w14:paraId="3F26AF3C">
            <w:pPr>
              <w:pBdr/>
              <w:spacing/>
              <w:ind/>
              <w:rPr/>
            </w:pPr>
            <w:r>
              <w:t xml:space="preserve">En AVO 4</w:t>
            </w:r>
            <w:r/>
            <w:r/>
          </w:p>
        </w:tc>
        <w:tc>
          <w:tcPr>
            <w:tcBorders/>
            <w:tcW w:w="992" w:type="dxa"/>
            <w:vMerge w:val="restart"/>
          </w:tcPr>
          <w:p w14:paraId="3FCE3FAD">
            <w:pPr>
              <w:pBdr/>
              <w:spacing/>
              <w:ind/>
              <w:jc w:val="center"/>
              <w:rPr/>
            </w:pPr>
            <w:r>
              <w:t xml:space="preserve">11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</w:tcPr>
          <w:p w14:paraId="3E1731DD">
            <w:pPr>
              <w:pBdr/>
              <w:spacing/>
              <w:ind/>
              <w:rPr/>
            </w:pPr>
            <w:r>
              <w:t xml:space="preserve">Obra finalizada sin AVO 4</w:t>
            </w:r>
            <w:r/>
            <w:r/>
          </w:p>
        </w:tc>
        <w:tc>
          <w:tcPr>
            <w:tcBorders/>
            <w:tcW w:w="992" w:type="dxa"/>
            <w:vMerge w:val="restart"/>
          </w:tcPr>
          <w:p w14:paraId="49A09647">
            <w:pPr>
              <w:pBdr/>
              <w:spacing/>
              <w:ind/>
              <w:jc w:val="center"/>
              <w:rPr/>
            </w:pPr>
            <w:r>
              <w:t xml:space="preserve">12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</w:tcPr>
          <w:p w14:paraId="2499D2B8">
            <w:pPr>
              <w:pBdr/>
              <w:spacing/>
              <w:ind/>
              <w:rPr/>
            </w:pPr>
            <w:r>
              <w:t xml:space="preserve">Obra finalizada con AVO 4</w:t>
            </w:r>
            <w:r/>
            <w:r/>
          </w:p>
        </w:tc>
        <w:tc>
          <w:tcPr>
            <w:tcBorders/>
            <w:tcW w:w="992" w:type="dxa"/>
            <w:vMerge w:val="restart"/>
          </w:tcPr>
          <w:p w14:paraId="686372F0">
            <w:pPr>
              <w:pBdr/>
              <w:spacing/>
              <w:ind/>
              <w:jc w:val="center"/>
              <w:rPr/>
            </w:pPr>
            <w:r>
              <w:t xml:space="preserve">13</w:t>
            </w:r>
            <w:r/>
            <w:r/>
          </w:p>
        </w:tc>
      </w:tr>
      <w:tr>
        <w:trPr/>
        <w:tc>
          <w:tcPr>
            <w:tcBorders/>
            <w:tcW w:w="4677" w:type="dxa"/>
            <w:vMerge w:val="restart"/>
          </w:tcPr>
          <w:p w14:paraId="301F7C02">
            <w:pPr>
              <w:pBdr/>
              <w:spacing/>
              <w:ind/>
              <w:rPr/>
            </w:pPr>
            <w:r>
              <w:t xml:space="preserve">Obra finalizada</w:t>
            </w:r>
            <w:r/>
            <w:r/>
          </w:p>
        </w:tc>
        <w:tc>
          <w:tcPr>
            <w:tcBorders/>
            <w:tcW w:w="992" w:type="dxa"/>
            <w:vMerge w:val="restart"/>
          </w:tcPr>
          <w:p w14:paraId="6B2ED0F4">
            <w:pPr>
              <w:pBdr/>
              <w:spacing/>
              <w:ind/>
              <w:jc w:val="center"/>
              <w:rPr/>
            </w:pPr>
            <w:r>
              <w:t xml:space="preserve">14</w:t>
            </w:r>
            <w:r/>
            <w:r/>
          </w:p>
        </w:tc>
      </w:tr>
    </w:tbl>
    <w:p w14:paraId="7002A8B0">
      <w:pPr>
        <w:pBdr/>
        <w:shd w:val="nil" w:color="000000"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9B72A92">
      <w:pPr>
        <w:pBdr/>
        <w:shd w:val="nil"/>
        <w:spacing/>
        <w:ind/>
        <w:rPr>
          <w:highlight w:val="none"/>
        </w:rPr>
      </w:pPr>
      <w:r>
        <w:br w:type="page" w:clear="all"/>
      </w:r>
      <w:r/>
      <w:r/>
      <w:r/>
      <w:r/>
      <w:r/>
      <w:r/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102"/>
        <w:gridCol w:w="1134"/>
      </w:tblGrid>
      <w:tr>
        <w:trPr/>
        <w:tc>
          <w:tcPr>
            <w:gridSpan w:val="2"/>
            <w:shd w:val="clear" w:color="70ad47" w:themeColor="accent6" w:fill="70ad47" w:themeFill="accent6"/>
            <w:tcBorders/>
            <w:tcW w:w="6236" w:type="dxa"/>
            <w:vMerge w:val="restart"/>
          </w:tcPr>
          <w:p w14:paraId="1C6E8F39">
            <w:pPr>
              <w:pBdr/>
              <w:spacing w:after="240" w:before="24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Estado de Obra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c5e0b4" w:themeColor="accent6" w:themeTint="66" w:fill="c5e0b4" w:themeFill="accent6" w:themeFillTint="66"/>
            <w:tcBorders/>
            <w:tcW w:w="5102" w:type="dxa"/>
            <w:vMerge w:val="restart"/>
          </w:tcPr>
          <w:p w14:paraId="420C5BC7">
            <w:pPr>
              <w:pBdr/>
              <w:spacing/>
              <w:ind/>
              <w:jc w:val="center"/>
              <w:rPr>
                <w:b/>
                <w:bCs/>
                <w:sz w:val="10"/>
                <w:szCs w:val="10"/>
                <w:highlight w:val="none"/>
              </w:rPr>
            </w:pPr>
            <w:r>
              <w:rPr>
                <w:b/>
                <w:bCs/>
                <w:sz w:val="10"/>
                <w:szCs w:val="10"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sz w:val="10"/>
                <w:szCs w:val="10"/>
                <w:highlight w:val="none"/>
              </w:rPr>
            </w:r>
          </w:p>
          <w:p w14:paraId="68AF0C62"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</w:rPr>
              <w:t xml:space="preserve">Estado</w:t>
            </w:r>
            <w:r>
              <w:rPr>
                <w:b/>
                <w:bCs/>
              </w:rPr>
            </w:r>
          </w:p>
          <w:p w14:paraId="3192DD7B">
            <w:pPr>
              <w:pBdr/>
              <w:spacing/>
              <w:ind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sz w:val="10"/>
                <w:szCs w:val="10"/>
              </w:rPr>
            </w:r>
          </w:p>
        </w:tc>
        <w:tc>
          <w:tcPr>
            <w:shd w:val="clear" w:color="c5e0b4" w:themeColor="accent6" w:themeTint="66" w:fill="c5e0b4" w:themeFill="accent6" w:themeFillTint="66"/>
            <w:tcBorders/>
            <w:tcW w:w="1134" w:type="dxa"/>
            <w:vMerge w:val="restart"/>
          </w:tcPr>
          <w:p w14:paraId="0D22A6FD">
            <w:pPr>
              <w:pBdr/>
              <w:spacing/>
              <w:ind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sz w:val="10"/>
                <w:szCs w:val="10"/>
              </w:rPr>
            </w:r>
          </w:p>
          <w:p w14:paraId="7D9DE5EC"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</w:rPr>
              <w:t xml:space="preserve">Código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5102" w:type="dxa"/>
            <w:vMerge w:val="restart"/>
          </w:tcPr>
          <w:p w14:paraId="51115F1C">
            <w:pPr>
              <w:pBdr/>
              <w:spacing/>
              <w:ind/>
              <w:rPr/>
            </w:pPr>
            <w:r>
              <w:t xml:space="preserve">Normal</w:t>
            </w:r>
            <w:r/>
          </w:p>
        </w:tc>
        <w:tc>
          <w:tcPr>
            <w:tcBorders/>
            <w:tcW w:w="1134" w:type="dxa"/>
            <w:vMerge w:val="restart"/>
          </w:tcPr>
          <w:p w14:paraId="4B9AA15A">
            <w:pPr>
              <w:pBdr/>
              <w:spacing/>
              <w:ind/>
              <w:jc w:val="center"/>
              <w:rPr/>
            </w:pPr>
            <w:r>
              <w:t xml:space="preserve">0</w:t>
            </w:r>
            <w:r/>
            <w:r/>
          </w:p>
        </w:tc>
      </w:tr>
      <w:tr>
        <w:trPr/>
        <w:tc>
          <w:tcPr>
            <w:tcBorders/>
            <w:tcW w:w="5102" w:type="dxa"/>
            <w:vMerge w:val="restart"/>
          </w:tcPr>
          <w:p w14:paraId="73E5791B">
            <w:pPr>
              <w:pBdr/>
              <w:spacing/>
              <w:ind/>
              <w:rPr/>
            </w:pPr>
            <w:r>
              <w:t xml:space="preserve">COVID-19 – Reinicio de Obra Autorizado</w:t>
            </w:r>
            <w:r/>
          </w:p>
        </w:tc>
        <w:tc>
          <w:tcPr>
            <w:tcBorders/>
            <w:tcW w:w="1134" w:type="dxa"/>
            <w:vMerge w:val="restart"/>
          </w:tcPr>
          <w:p w14:paraId="21C8D39E">
            <w:pPr>
              <w:pBdr/>
              <w:spacing/>
              <w:ind/>
              <w:jc w:val="center"/>
              <w:rPr/>
            </w:pPr>
            <w:r>
              <w:t xml:space="preserve">1</w:t>
            </w:r>
            <w:r/>
            <w:r/>
          </w:p>
        </w:tc>
      </w:tr>
      <w:tr>
        <w:trPr/>
        <w:tc>
          <w:tcPr>
            <w:tcBorders/>
            <w:tcW w:w="5102" w:type="dxa"/>
            <w:vMerge w:val="restart"/>
          </w:tcPr>
          <w:p w14:paraId="0BE09752">
            <w:pPr>
              <w:pBdr/>
              <w:spacing/>
              <w:ind/>
              <w:rPr/>
            </w:pPr>
            <w:r>
              <w:t xml:space="preserve">COVID-19 – Reinicio de Obra Autorizado - 2021</w:t>
            </w:r>
            <w:r/>
          </w:p>
        </w:tc>
        <w:tc>
          <w:tcPr>
            <w:tcBorders/>
            <w:tcW w:w="1134" w:type="dxa"/>
            <w:vMerge w:val="restart"/>
          </w:tcPr>
          <w:p w14:paraId="31DD411A">
            <w:pPr>
              <w:pBdr/>
              <w:spacing/>
              <w:ind/>
              <w:jc w:val="center"/>
              <w:rPr/>
            </w:pPr>
            <w:r>
              <w:t xml:space="preserve">2</w:t>
            </w:r>
            <w:r/>
            <w:r/>
          </w:p>
        </w:tc>
      </w:tr>
      <w:tr>
        <w:trPr/>
        <w:tc>
          <w:tcPr>
            <w:tcBorders/>
            <w:tcW w:w="5102" w:type="dxa"/>
            <w:vMerge w:val="restart"/>
          </w:tcPr>
          <w:p w14:paraId="7DA9FE0B">
            <w:pPr>
              <w:pBdr/>
              <w:spacing/>
              <w:ind/>
              <w:rPr/>
            </w:pPr>
            <w:r>
              <w:t xml:space="preserve">COVID-19 – Paralizada - 2021</w:t>
            </w:r>
            <w:r/>
          </w:p>
        </w:tc>
        <w:tc>
          <w:tcPr>
            <w:tcBorders/>
            <w:tcW w:w="1134" w:type="dxa"/>
            <w:vMerge w:val="restart"/>
          </w:tcPr>
          <w:p w14:paraId="681FE326">
            <w:pPr>
              <w:pBdr/>
              <w:spacing/>
              <w:ind/>
              <w:jc w:val="center"/>
              <w:rPr/>
            </w:pPr>
            <w:r>
              <w:t xml:space="preserve">3</w:t>
            </w:r>
            <w:r/>
            <w:r/>
          </w:p>
        </w:tc>
      </w:tr>
      <w:tr>
        <w:trPr/>
        <w:tc>
          <w:tcPr>
            <w:tcBorders/>
            <w:tcW w:w="5102" w:type="dxa"/>
            <w:vMerge w:val="restart"/>
          </w:tcPr>
          <w:p w14:paraId="4948B17E">
            <w:pPr>
              <w:pBdr/>
              <w:spacing/>
              <w:ind/>
              <w:rPr/>
            </w:pPr>
            <w:r>
              <w:t xml:space="preserve">Paralizada por desvinculación</w:t>
            </w:r>
            <w:r/>
          </w:p>
        </w:tc>
        <w:tc>
          <w:tcPr>
            <w:tcBorders/>
            <w:tcW w:w="1134" w:type="dxa"/>
            <w:vMerge w:val="restart"/>
          </w:tcPr>
          <w:p w14:paraId="756735BF">
            <w:pPr>
              <w:pBdr/>
              <w:spacing/>
              <w:ind/>
              <w:jc w:val="center"/>
              <w:rPr/>
            </w:pPr>
            <w:r>
              <w:t xml:space="preserve">4</w:t>
            </w:r>
            <w:r/>
            <w:r/>
          </w:p>
        </w:tc>
      </w:tr>
      <w:tr>
        <w:trPr/>
        <w:tc>
          <w:tcPr>
            <w:tcBorders/>
            <w:tcW w:w="5102" w:type="dxa"/>
            <w:vMerge w:val="restart"/>
          </w:tcPr>
          <w:p w14:paraId="63FA81AE">
            <w:pPr>
              <w:pBdr/>
              <w:spacing/>
              <w:ind/>
              <w:rPr/>
            </w:pPr>
            <w:r>
              <w:t xml:space="preserve">Paralizada</w:t>
            </w:r>
            <w:r/>
          </w:p>
        </w:tc>
        <w:tc>
          <w:tcPr>
            <w:tcBorders/>
            <w:tcW w:w="1134" w:type="dxa"/>
            <w:vMerge w:val="restart"/>
          </w:tcPr>
          <w:p w14:paraId="61D2A849">
            <w:pPr>
              <w:pBdr/>
              <w:spacing/>
              <w:ind/>
              <w:jc w:val="center"/>
              <w:rPr/>
            </w:pPr>
            <w:r>
              <w:t xml:space="preserve">5</w:t>
            </w:r>
            <w:r/>
            <w:r/>
          </w:p>
        </w:tc>
      </w:tr>
      <w:tr>
        <w:trPr/>
        <w:tc>
          <w:tcPr>
            <w:tcBorders/>
            <w:tcW w:w="5102" w:type="dxa"/>
            <w:vMerge w:val="restart"/>
          </w:tcPr>
          <w:p w14:paraId="012D2E57">
            <w:pPr>
              <w:pBdr/>
              <w:spacing/>
              <w:ind/>
              <w:rPr/>
            </w:pPr>
            <w:r>
              <w:t xml:space="preserve">Clausurada</w:t>
            </w:r>
            <w:r/>
          </w:p>
        </w:tc>
        <w:tc>
          <w:tcPr>
            <w:tcBorders/>
            <w:tcW w:w="1134" w:type="dxa"/>
            <w:vMerge w:val="restart"/>
          </w:tcPr>
          <w:p w14:paraId="3234E5C4">
            <w:pPr>
              <w:pBdr/>
              <w:spacing/>
              <w:ind/>
              <w:jc w:val="center"/>
              <w:rPr/>
            </w:pPr>
            <w:r>
              <w:t xml:space="preserve">6</w:t>
            </w:r>
            <w:r/>
            <w:r/>
          </w:p>
        </w:tc>
      </w:tr>
      <w:tr>
        <w:trPr/>
        <w:tc>
          <w:tcPr>
            <w:tcBorders/>
            <w:tcW w:w="5102" w:type="dxa"/>
            <w:vMerge w:val="restart"/>
          </w:tcPr>
          <w:p w14:paraId="24FC408C">
            <w:pPr>
              <w:pBdr/>
              <w:spacing/>
              <w:ind/>
              <w:rPr/>
            </w:pPr>
            <w:r>
              <w:t xml:space="preserve">Clausura parcial</w:t>
            </w:r>
            <w:r/>
          </w:p>
        </w:tc>
        <w:tc>
          <w:tcPr>
            <w:tcBorders/>
            <w:tcW w:w="1134" w:type="dxa"/>
            <w:vMerge w:val="restart"/>
          </w:tcPr>
          <w:p w14:paraId="67BF5B6C">
            <w:pPr>
              <w:pBdr/>
              <w:spacing/>
              <w:ind/>
              <w:jc w:val="center"/>
              <w:rPr/>
            </w:pPr>
            <w:r>
              <w:t xml:space="preserve">7</w:t>
            </w:r>
            <w:r/>
            <w:r/>
          </w:p>
        </w:tc>
      </w:tr>
      <w:tr>
        <w:trPr/>
        <w:tc>
          <w:tcPr>
            <w:tcBorders/>
            <w:tcW w:w="5102" w:type="dxa"/>
            <w:vMerge w:val="restart"/>
          </w:tcPr>
          <w:p w14:paraId="0578E741">
            <w:pPr>
              <w:pBdr/>
              <w:spacing/>
              <w:ind/>
              <w:rPr/>
            </w:pPr>
            <w:r>
              <w:t xml:space="preserve">Obra paralizada constatada por DGFYCO</w:t>
            </w:r>
            <w:r/>
          </w:p>
        </w:tc>
        <w:tc>
          <w:tcPr>
            <w:tcBorders/>
            <w:tcW w:w="1134" w:type="dxa"/>
            <w:vMerge w:val="restart"/>
          </w:tcPr>
          <w:p w14:paraId="4B5C332F">
            <w:pPr>
              <w:pBdr/>
              <w:spacing/>
              <w:ind/>
              <w:jc w:val="center"/>
              <w:rPr/>
            </w:pPr>
            <w:r>
              <w:t xml:space="preserve">8</w:t>
            </w:r>
            <w:r/>
            <w:r/>
          </w:p>
        </w:tc>
      </w:tr>
      <w:tr>
        <w:trPr/>
        <w:tc>
          <w:tcPr>
            <w:tcBorders/>
            <w:tcW w:w="5102" w:type="dxa"/>
            <w:vMerge w:val="restart"/>
          </w:tcPr>
          <w:p w14:paraId="34176D2B">
            <w:pPr>
              <w:pBdr/>
              <w:spacing/>
              <w:ind/>
              <w:rPr/>
            </w:pPr>
            <w:r>
              <w:t xml:space="preserve">Obra en contravención librada al uso</w:t>
            </w:r>
            <w:r/>
          </w:p>
        </w:tc>
        <w:tc>
          <w:tcPr>
            <w:tcBorders/>
            <w:tcW w:w="1134" w:type="dxa"/>
            <w:vMerge w:val="restart"/>
          </w:tcPr>
          <w:p w14:paraId="18500871">
            <w:pPr>
              <w:pBdr/>
              <w:spacing/>
              <w:ind/>
              <w:jc w:val="center"/>
              <w:rPr/>
            </w:pPr>
            <w:r>
              <w:t xml:space="preserve">9</w:t>
            </w:r>
            <w:r/>
            <w:r/>
          </w:p>
        </w:tc>
      </w:tr>
      <w:tr>
        <w:trPr/>
        <w:tc>
          <w:tcPr>
            <w:tcBorders/>
            <w:tcW w:w="5102" w:type="dxa"/>
            <w:vMerge w:val="restart"/>
          </w:tcPr>
          <w:p w14:paraId="23C90A25">
            <w:pPr>
              <w:pBdr/>
              <w:spacing/>
              <w:ind/>
              <w:rPr/>
            </w:pPr>
            <w:r>
              <w:t xml:space="preserve">Paralizada por desvinculación de empresa</w:t>
            </w:r>
            <w:r/>
          </w:p>
        </w:tc>
        <w:tc>
          <w:tcPr>
            <w:tcBorders/>
            <w:tcW w:w="1134" w:type="dxa"/>
            <w:vMerge w:val="restart"/>
          </w:tcPr>
          <w:p w14:paraId="53F8B0E0">
            <w:pPr>
              <w:pBdr/>
              <w:spacing/>
              <w:ind/>
              <w:jc w:val="center"/>
              <w:rPr/>
            </w:pPr>
            <w:r>
              <w:t xml:space="preserve">10</w:t>
            </w:r>
            <w:r/>
            <w:r/>
          </w:p>
        </w:tc>
      </w:tr>
      <w:tr>
        <w:trPr/>
        <w:tc>
          <w:tcPr>
            <w:tcBorders/>
            <w:tcW w:w="5102" w:type="dxa"/>
            <w:vMerge w:val="restart"/>
          </w:tcPr>
          <w:p w14:paraId="1CE27516">
            <w:pPr>
              <w:pBdr/>
              <w:spacing/>
              <w:ind/>
              <w:rPr/>
            </w:pPr>
            <w:r>
              <w:t xml:space="preserve">Permiso vencido</w:t>
            </w:r>
            <w:r/>
          </w:p>
        </w:tc>
        <w:tc>
          <w:tcPr>
            <w:tcBorders/>
            <w:tcW w:w="1134" w:type="dxa"/>
            <w:vMerge w:val="restart"/>
          </w:tcPr>
          <w:p w14:paraId="66F30C3F">
            <w:pPr>
              <w:pBdr/>
              <w:spacing/>
              <w:ind/>
              <w:jc w:val="center"/>
              <w:rPr/>
            </w:pPr>
            <w:r>
              <w:t xml:space="preserve">11</w:t>
            </w:r>
            <w:r/>
            <w:r/>
          </w:p>
        </w:tc>
      </w:tr>
      <w:tr>
        <w:trPr/>
        <w:tc>
          <w:tcPr>
            <w:tcBorders/>
            <w:tcW w:w="5102" w:type="dxa"/>
            <w:vMerge w:val="restart"/>
          </w:tcPr>
          <w:p w14:paraId="18280F4E">
            <w:pPr>
              <w:pBdr/>
              <w:spacing/>
              <w:ind/>
              <w:rPr/>
            </w:pPr>
            <w:r>
              <w:t xml:space="preserve">Paralizado por orden judicial</w:t>
            </w:r>
            <w:r/>
          </w:p>
        </w:tc>
        <w:tc>
          <w:tcPr>
            <w:tcBorders/>
            <w:tcW w:w="1134" w:type="dxa"/>
            <w:vMerge w:val="restart"/>
          </w:tcPr>
          <w:p w14:paraId="5D6C6BCC">
            <w:pPr>
              <w:pBdr/>
              <w:spacing/>
              <w:ind/>
              <w:jc w:val="center"/>
              <w:rPr/>
            </w:pPr>
            <w:r>
              <w:t xml:space="preserve">12</w:t>
            </w:r>
            <w:r/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2026-09-18T13:31:40Z</dcterms:modified>
</cp:coreProperties>
</file>