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48C1C" w14:textId="77777777" w:rsidR="00A4054F" w:rsidRDefault="00000000">
      <w:pPr>
        <w:jc w:val="center"/>
      </w:pPr>
      <w:r>
        <w:rPr>
          <w:b/>
          <w:color w:val="1F4E79"/>
          <w:sz w:val="48"/>
        </w:rPr>
        <w:t>Análisis de viabilidad y diseño técnico</w:t>
      </w:r>
    </w:p>
    <w:p w14:paraId="722FF2B9" w14:textId="77777777" w:rsidR="00A4054F" w:rsidRDefault="00000000">
      <w:pPr>
        <w:jc w:val="center"/>
      </w:pPr>
      <w:r>
        <w:rPr>
          <w:b/>
          <w:color w:val="2F75B5"/>
          <w:sz w:val="34"/>
        </w:rPr>
        <w:t>Asistente público para consultas laborales y sindicales en España</w:t>
      </w:r>
    </w:p>
    <w:p w14:paraId="347F9A45" w14:textId="77777777" w:rsidR="00A4054F" w:rsidRDefault="00A4054F"/>
    <w:p w14:paraId="1E4E14AC" w14:textId="77777777" w:rsidR="00A4054F" w:rsidRDefault="00000000">
      <w:pPr>
        <w:jc w:val="center"/>
      </w:pPr>
      <w:r>
        <w:rPr>
          <w:sz w:val="22"/>
        </w:rPr>
        <w:t>Enfoque propuesto: herramienta gratuita, sin fricción, orientada a derechos laborales, sindicales y convenios colectivos; con RAG propio y modelos gestionados mediante AWS Bedrock.</w:t>
      </w:r>
    </w:p>
    <w:p w14:paraId="347BC887" w14:textId="77777777" w:rsidR="00A4054F" w:rsidRDefault="00A4054F"/>
    <w:tbl>
      <w:tblPr>
        <w:tblStyle w:val="Tablaconcuadrcula"/>
        <w:tblW w:w="0" w:type="auto"/>
        <w:jc w:val="center"/>
        <w:tblLook w:val="04A0" w:firstRow="1" w:lastRow="0" w:firstColumn="1" w:lastColumn="0" w:noHBand="0" w:noVBand="1"/>
      </w:tblPr>
      <w:tblGrid>
        <w:gridCol w:w="5040"/>
        <w:gridCol w:w="5040"/>
      </w:tblGrid>
      <w:tr w:rsidR="00A4054F" w14:paraId="73CA4DFE" w14:textId="77777777">
        <w:trPr>
          <w:jc w:val="center"/>
        </w:trPr>
        <w:tc>
          <w:tcPr>
            <w:tcW w:w="5040" w:type="dxa"/>
          </w:tcPr>
          <w:p w14:paraId="0BC8A5CF" w14:textId="77777777" w:rsidR="00A4054F" w:rsidRDefault="00000000">
            <w:pPr>
              <w:spacing w:after="0"/>
            </w:pPr>
            <w:r>
              <w:rPr>
                <w:b/>
                <w:color w:val="1F4E79"/>
                <w:sz w:val="17"/>
              </w:rPr>
              <w:t>Fecha</w:t>
            </w:r>
          </w:p>
        </w:tc>
        <w:tc>
          <w:tcPr>
            <w:tcW w:w="5040" w:type="dxa"/>
          </w:tcPr>
          <w:p w14:paraId="2B8DA39B" w14:textId="77777777" w:rsidR="00A4054F" w:rsidRDefault="00000000">
            <w:pPr>
              <w:spacing w:after="0"/>
            </w:pPr>
            <w:r>
              <w:rPr>
                <w:sz w:val="17"/>
              </w:rPr>
              <w:t>3 de junio de 2026</w:t>
            </w:r>
          </w:p>
        </w:tc>
      </w:tr>
      <w:tr w:rsidR="00A4054F" w14:paraId="597C4B0C" w14:textId="77777777">
        <w:trPr>
          <w:jc w:val="center"/>
        </w:trPr>
        <w:tc>
          <w:tcPr>
            <w:tcW w:w="5040" w:type="dxa"/>
          </w:tcPr>
          <w:p w14:paraId="331EFD90" w14:textId="77777777" w:rsidR="00A4054F" w:rsidRDefault="00000000">
            <w:pPr>
              <w:spacing w:after="0"/>
            </w:pPr>
            <w:r>
              <w:rPr>
                <w:b/>
                <w:color w:val="1F4E79"/>
                <w:sz w:val="17"/>
              </w:rPr>
              <w:t>Estado</w:t>
            </w:r>
          </w:p>
        </w:tc>
        <w:tc>
          <w:tcPr>
            <w:tcW w:w="5040" w:type="dxa"/>
          </w:tcPr>
          <w:p w14:paraId="46F2538E" w14:textId="77777777" w:rsidR="00A4054F" w:rsidRDefault="00000000">
            <w:pPr>
              <w:spacing w:after="0"/>
            </w:pPr>
            <w:r>
              <w:rPr>
                <w:sz w:val="17"/>
              </w:rPr>
              <w:t>Documento de análisis y propuesta técnica</w:t>
            </w:r>
          </w:p>
        </w:tc>
      </w:tr>
      <w:tr w:rsidR="00A4054F" w14:paraId="6F75C4D3" w14:textId="77777777">
        <w:trPr>
          <w:jc w:val="center"/>
        </w:trPr>
        <w:tc>
          <w:tcPr>
            <w:tcW w:w="5040" w:type="dxa"/>
          </w:tcPr>
          <w:p w14:paraId="1057EABF" w14:textId="77777777" w:rsidR="00A4054F" w:rsidRDefault="00000000">
            <w:pPr>
              <w:spacing w:after="0"/>
            </w:pPr>
            <w:r>
              <w:rPr>
                <w:b/>
                <w:color w:val="1F4E79"/>
                <w:sz w:val="17"/>
              </w:rPr>
              <w:t>Ámbito</w:t>
            </w:r>
          </w:p>
        </w:tc>
        <w:tc>
          <w:tcPr>
            <w:tcW w:w="5040" w:type="dxa"/>
          </w:tcPr>
          <w:p w14:paraId="17D55DA2" w14:textId="77777777" w:rsidR="00A4054F" w:rsidRDefault="00000000">
            <w:pPr>
              <w:spacing w:after="0"/>
            </w:pPr>
            <w:r>
              <w:rPr>
                <w:sz w:val="17"/>
              </w:rPr>
              <w:t>España; consultas laborales, sindicales y convenios colectivos</w:t>
            </w:r>
          </w:p>
        </w:tc>
      </w:tr>
      <w:tr w:rsidR="00A4054F" w14:paraId="344BB00A" w14:textId="77777777">
        <w:trPr>
          <w:jc w:val="center"/>
        </w:trPr>
        <w:tc>
          <w:tcPr>
            <w:tcW w:w="5040" w:type="dxa"/>
          </w:tcPr>
          <w:p w14:paraId="140CBC9B" w14:textId="77777777" w:rsidR="00A4054F" w:rsidRDefault="00000000">
            <w:pPr>
              <w:spacing w:after="0"/>
            </w:pPr>
            <w:r>
              <w:rPr>
                <w:b/>
                <w:color w:val="1F4E79"/>
                <w:sz w:val="17"/>
              </w:rPr>
              <w:t>Decisión base</w:t>
            </w:r>
          </w:p>
        </w:tc>
        <w:tc>
          <w:tcPr>
            <w:tcW w:w="5040" w:type="dxa"/>
          </w:tcPr>
          <w:p w14:paraId="47AC33CA" w14:textId="77777777" w:rsidR="00A4054F" w:rsidRDefault="00000000">
            <w:pPr>
              <w:spacing w:after="0"/>
            </w:pPr>
            <w:r>
              <w:rPr>
                <w:sz w:val="17"/>
              </w:rPr>
              <w:t>AWS Bedrock como proveedor de modelos gestionados; RAG y datos bajo control propio</w:t>
            </w:r>
          </w:p>
        </w:tc>
      </w:tr>
    </w:tbl>
    <w:p w14:paraId="56AD3970" w14:textId="77777777" w:rsidR="00A4054F" w:rsidRDefault="00A4054F"/>
    <w:p w14:paraId="4E81544E" w14:textId="77777777" w:rsidR="00A4054F" w:rsidRDefault="00000000">
      <w:pPr>
        <w:pStyle w:val="SmallNote"/>
      </w:pPr>
      <w:r>
        <w:rPr>
          <w:i/>
        </w:rPr>
        <w:t>Nota importante: este documento no es asesoramiento jurídico, fiscal, de ciberseguridad ni de protección de datos. Sirve como base para decidir arquitectura, alcance y próximos pasos. Antes de operar públicamente con documentos privados, conviene hacer revisión legal/RGPD y, probablemente, una evaluación de impacto si el riesgo lo exige.</w:t>
      </w:r>
    </w:p>
    <w:p w14:paraId="528C0D46" w14:textId="77777777" w:rsidR="00A4054F" w:rsidRDefault="00000000">
      <w:r>
        <w:br w:type="page"/>
      </w:r>
    </w:p>
    <w:p w14:paraId="61E62792" w14:textId="77777777" w:rsidR="00A4054F" w:rsidRDefault="00000000">
      <w:pPr>
        <w:pStyle w:val="Ttulo1"/>
      </w:pPr>
      <w:r>
        <w:lastRenderedPageBreak/>
        <w:t>1. Resumen ejecutivo</w:t>
      </w:r>
    </w:p>
    <w:p w14:paraId="5588F084" w14:textId="77777777" w:rsidR="00A4054F" w:rsidRDefault="00000000">
      <w:r>
        <w:t>La idea es viable si se acota correctamente: no como “abogado automático”, sino como una infraestructura pública de orientación laboral y sindical para España, basada en fuentes verificables, con privacidad por diseño y con advertencias claras sobre sus límites. La especialización inicial debería centrarse en Estatuto de los Trabajadores, derechos sindicales, funcionamiento de la representación legal de las personas trabajadoras, guías oficiales y un conjunto priorizado de convenios colectivos.</w:t>
      </w:r>
    </w:p>
    <w:p w14:paraId="017FE80D" w14:textId="77777777" w:rsidR="00A4054F" w:rsidRDefault="00000000">
      <w:r>
        <w:t>La decisión de usar AWS Bedrock tiene sentido por tres motivos: reduce la complejidad de operar GPUs propias, permite pago por uso, y mantiene el proyecto dentro de un entorno AWS ya conocido. Bedrock no ofrece los modelos propietarios GPT-5.x de OpenAI, pero sí ofrece un abanico amplio de modelos de Anthropic, Amazon, Mistral, Meta, Qwen, OpenAI OSS y otros proveedores. AWS documenta además que los proveedores de modelos no tienen acceso a las cuentas de despliegue de Bedrock ni a los prompts/completions de clientes, lo que es una ventaja relevante frente a llamar a APIs directas de cada proveedor. [S2]</w:t>
      </w:r>
    </w:p>
    <w:p w14:paraId="22F5E403" w14:textId="77777777" w:rsidR="00A4054F" w:rsidRDefault="00000000">
      <w:r>
        <w:t>La recomendación final para un MVP serio es: AWS Bedrock + RAG propio + backend privado en AWS + almacenamiento temporal cifrado para documentos + no guardar prompts/respuestas/documentos + métricas agregadas + VPC con PrivateLink para Bedrock si se van a procesar contratos, nóminas u otros documentos privados.</w:t>
      </w:r>
    </w:p>
    <w:tbl>
      <w:tblPr>
        <w:tblStyle w:val="Tablaconcuadrcula"/>
        <w:tblW w:w="0" w:type="auto"/>
        <w:jc w:val="center"/>
        <w:tblLook w:val="04A0" w:firstRow="1" w:lastRow="0" w:firstColumn="1" w:lastColumn="0" w:noHBand="0" w:noVBand="1"/>
      </w:tblPr>
      <w:tblGrid>
        <w:gridCol w:w="2250"/>
        <w:gridCol w:w="8046"/>
      </w:tblGrid>
      <w:tr w:rsidR="00A4054F" w14:paraId="204A5B35" w14:textId="77777777">
        <w:trPr>
          <w:jc w:val="center"/>
        </w:trPr>
        <w:tc>
          <w:tcPr>
            <w:tcW w:w="2304" w:type="dxa"/>
            <w:shd w:val="clear" w:color="auto" w:fill="1F4E79"/>
          </w:tcPr>
          <w:p w14:paraId="4E38FDCA" w14:textId="77777777" w:rsidR="00A4054F" w:rsidRDefault="00000000">
            <w:pPr>
              <w:spacing w:after="0"/>
            </w:pPr>
            <w:r>
              <w:rPr>
                <w:b/>
                <w:color w:val="FFFFFF"/>
                <w:sz w:val="17"/>
              </w:rPr>
              <w:t>Decisión</w:t>
            </w:r>
          </w:p>
        </w:tc>
        <w:tc>
          <w:tcPr>
            <w:tcW w:w="8496" w:type="dxa"/>
            <w:shd w:val="clear" w:color="auto" w:fill="1F4E79"/>
          </w:tcPr>
          <w:p w14:paraId="7B6D0449" w14:textId="77777777" w:rsidR="00A4054F" w:rsidRDefault="00000000">
            <w:pPr>
              <w:spacing w:after="0"/>
            </w:pPr>
            <w:r>
              <w:rPr>
                <w:b/>
                <w:color w:val="FFFFFF"/>
                <w:sz w:val="17"/>
              </w:rPr>
              <w:t>Recomendación</w:t>
            </w:r>
          </w:p>
        </w:tc>
      </w:tr>
      <w:tr w:rsidR="00A4054F" w14:paraId="23F0F177" w14:textId="77777777">
        <w:trPr>
          <w:jc w:val="center"/>
        </w:trPr>
        <w:tc>
          <w:tcPr>
            <w:tcW w:w="2304" w:type="dxa"/>
          </w:tcPr>
          <w:p w14:paraId="5F99CF4D" w14:textId="77777777" w:rsidR="00A4054F" w:rsidRDefault="00000000">
            <w:pPr>
              <w:spacing w:after="0"/>
            </w:pPr>
            <w:r>
              <w:rPr>
                <w:sz w:val="17"/>
              </w:rPr>
              <w:t>Posicionamiento</w:t>
            </w:r>
          </w:p>
        </w:tc>
        <w:tc>
          <w:tcPr>
            <w:tcW w:w="8496" w:type="dxa"/>
          </w:tcPr>
          <w:p w14:paraId="2AB2AF04" w14:textId="77777777" w:rsidR="00A4054F" w:rsidRDefault="00000000">
            <w:pPr>
              <w:spacing w:after="0"/>
            </w:pPr>
            <w:r>
              <w:rPr>
                <w:sz w:val="17"/>
              </w:rPr>
              <w:t>Herramienta pública, gratuita, sin login obligatorio, orientada a acceso a derechos laborales y sindicales.</w:t>
            </w:r>
          </w:p>
        </w:tc>
      </w:tr>
      <w:tr w:rsidR="00A4054F" w14:paraId="75BEDAC5" w14:textId="77777777">
        <w:trPr>
          <w:jc w:val="center"/>
        </w:trPr>
        <w:tc>
          <w:tcPr>
            <w:tcW w:w="2304" w:type="dxa"/>
          </w:tcPr>
          <w:p w14:paraId="6D6C20DE" w14:textId="77777777" w:rsidR="00A4054F" w:rsidRDefault="00000000">
            <w:pPr>
              <w:spacing w:after="0"/>
            </w:pPr>
            <w:r>
              <w:rPr>
                <w:sz w:val="17"/>
              </w:rPr>
              <w:t>Modelo de IA</w:t>
            </w:r>
          </w:p>
        </w:tc>
        <w:tc>
          <w:tcPr>
            <w:tcW w:w="8496" w:type="dxa"/>
          </w:tcPr>
          <w:p w14:paraId="6835DF27" w14:textId="77777777" w:rsidR="00A4054F" w:rsidRDefault="00000000">
            <w:pPr>
              <w:spacing w:after="0"/>
            </w:pPr>
            <w:r>
              <w:rPr>
                <w:sz w:val="17"/>
              </w:rPr>
              <w:t>AWS Bedrock como capa gestionada. Probar primero modelos coste/calidad: Mistral Large/Ministral, Claude Haiku/Sonnet, Amazon Nova, Qwen si está disponible en región adecuada.</w:t>
            </w:r>
          </w:p>
        </w:tc>
      </w:tr>
      <w:tr w:rsidR="00A4054F" w14:paraId="6739FA93" w14:textId="77777777">
        <w:trPr>
          <w:jc w:val="center"/>
        </w:trPr>
        <w:tc>
          <w:tcPr>
            <w:tcW w:w="2304" w:type="dxa"/>
          </w:tcPr>
          <w:p w14:paraId="35DB9E38" w14:textId="77777777" w:rsidR="00A4054F" w:rsidRDefault="00000000">
            <w:pPr>
              <w:spacing w:after="0"/>
            </w:pPr>
            <w:r>
              <w:rPr>
                <w:sz w:val="17"/>
              </w:rPr>
              <w:t>RAG</w:t>
            </w:r>
          </w:p>
        </w:tc>
        <w:tc>
          <w:tcPr>
            <w:tcW w:w="8496" w:type="dxa"/>
          </w:tcPr>
          <w:p w14:paraId="45519E7D" w14:textId="77777777" w:rsidR="00A4054F" w:rsidRDefault="00000000">
            <w:pPr>
              <w:spacing w:after="0"/>
            </w:pPr>
            <w:r>
              <w:rPr>
                <w:sz w:val="17"/>
              </w:rPr>
              <w:t>Priorizar RAG sobre fine-tuning. El corpus y los metadatos son más importantes que entrenar un modelo jurídico.</w:t>
            </w:r>
          </w:p>
        </w:tc>
      </w:tr>
      <w:tr w:rsidR="00A4054F" w14:paraId="1EAA5207" w14:textId="77777777">
        <w:trPr>
          <w:jc w:val="center"/>
        </w:trPr>
        <w:tc>
          <w:tcPr>
            <w:tcW w:w="2304" w:type="dxa"/>
          </w:tcPr>
          <w:p w14:paraId="364EB916" w14:textId="77777777" w:rsidR="00A4054F" w:rsidRDefault="00000000">
            <w:pPr>
              <w:spacing w:after="0"/>
            </w:pPr>
            <w:r>
              <w:rPr>
                <w:sz w:val="17"/>
              </w:rPr>
              <w:t>Documentos privados</w:t>
            </w:r>
          </w:p>
        </w:tc>
        <w:tc>
          <w:tcPr>
            <w:tcW w:w="8496" w:type="dxa"/>
          </w:tcPr>
          <w:p w14:paraId="051F591D" w14:textId="77777777" w:rsidR="00A4054F" w:rsidRDefault="00000000">
            <w:pPr>
              <w:spacing w:after="0"/>
            </w:pPr>
            <w:r>
              <w:rPr>
                <w:sz w:val="17"/>
              </w:rPr>
              <w:t>No guardarlos por defecto. Procesamiento efímero, cifrado y borrado automático.</w:t>
            </w:r>
          </w:p>
        </w:tc>
      </w:tr>
      <w:tr w:rsidR="00A4054F" w14:paraId="1125D01C" w14:textId="77777777">
        <w:trPr>
          <w:jc w:val="center"/>
        </w:trPr>
        <w:tc>
          <w:tcPr>
            <w:tcW w:w="2304" w:type="dxa"/>
          </w:tcPr>
          <w:p w14:paraId="07199BA1" w14:textId="77777777" w:rsidR="00A4054F" w:rsidRDefault="00000000">
            <w:pPr>
              <w:spacing w:after="0"/>
            </w:pPr>
            <w:r>
              <w:rPr>
                <w:sz w:val="17"/>
              </w:rPr>
              <w:t>VPC</w:t>
            </w:r>
          </w:p>
        </w:tc>
        <w:tc>
          <w:tcPr>
            <w:tcW w:w="8496" w:type="dxa"/>
          </w:tcPr>
          <w:p w14:paraId="7C743518" w14:textId="77777777" w:rsidR="00A4054F" w:rsidRDefault="00000000">
            <w:pPr>
              <w:spacing w:after="0"/>
            </w:pPr>
            <w:r>
              <w:rPr>
                <w:sz w:val="17"/>
              </w:rPr>
              <w:t>No estrictamente obligatoria para una demo sin documentos, pero sí recomendable para un MVP que procese documentos privados.</w:t>
            </w:r>
          </w:p>
        </w:tc>
      </w:tr>
      <w:tr w:rsidR="00A4054F" w14:paraId="3BA1D2CC" w14:textId="77777777">
        <w:trPr>
          <w:jc w:val="center"/>
        </w:trPr>
        <w:tc>
          <w:tcPr>
            <w:tcW w:w="2304" w:type="dxa"/>
          </w:tcPr>
          <w:p w14:paraId="72AD7558" w14:textId="77777777" w:rsidR="00A4054F" w:rsidRDefault="00000000">
            <w:pPr>
              <w:spacing w:after="0"/>
            </w:pPr>
            <w:r>
              <w:rPr>
                <w:sz w:val="17"/>
              </w:rPr>
              <w:t>Coste</w:t>
            </w:r>
          </w:p>
        </w:tc>
        <w:tc>
          <w:tcPr>
            <w:tcW w:w="8496" w:type="dxa"/>
          </w:tcPr>
          <w:p w14:paraId="037BB37F" w14:textId="77777777" w:rsidR="00A4054F" w:rsidRDefault="00000000">
            <w:pPr>
              <w:spacing w:after="0"/>
            </w:pPr>
            <w:r>
              <w:rPr>
                <w:sz w:val="17"/>
              </w:rPr>
              <w:t>Muy variable por modelo y uso. Con modelos económicos de Bedrock, el coste de inferencia puede ser muy bajo; los costes fijos vendrán de RAG, endpoints privados, logs, almacenamiento y monitorización.</w:t>
            </w:r>
          </w:p>
        </w:tc>
      </w:tr>
    </w:tbl>
    <w:p w14:paraId="4A20B6C6" w14:textId="77777777" w:rsidR="00A4054F" w:rsidRDefault="00A4054F">
      <w:pPr>
        <w:pStyle w:val="SmallNote"/>
      </w:pPr>
    </w:p>
    <w:p w14:paraId="64109B86" w14:textId="77777777" w:rsidR="00A4054F" w:rsidRDefault="00000000">
      <w:pPr>
        <w:pStyle w:val="Ttulo1"/>
      </w:pPr>
      <w:r>
        <w:t>2. Idea general y enfoque de producto</w:t>
      </w:r>
    </w:p>
    <w:p w14:paraId="6C2B5C76" w14:textId="77777777" w:rsidR="00A4054F" w:rsidRDefault="00000000">
      <w:r>
        <w:t>La propuesta consiste en una web con interfaz tipo chat, sin fricción, para que cualquier persona pueda hacer consultas laborales y sindicales en España. La herramienta debería priorizar claridad, trazabilidad y prudencia. No debe venderse como sustituto de un abogado, graduado social, sindicato o inspección de trabajo, sino como un primer punto de orientación basado en fuentes públicas.</w:t>
      </w:r>
    </w:p>
    <w:p w14:paraId="56871393" w14:textId="77777777" w:rsidR="00A4054F" w:rsidRDefault="00000000">
      <w:pPr>
        <w:pStyle w:val="Ttulo2"/>
      </w:pPr>
      <w:r>
        <w:t>2.1. Diferenciación frente a herramientas legales comerciales</w:t>
      </w:r>
    </w:p>
    <w:p w14:paraId="1706E039" w14:textId="77777777" w:rsidR="00A4054F" w:rsidRDefault="00000000">
      <w:r>
        <w:t>El hueco del proyecto no está en competir con bases jurídicas profesionales ni con productos legaltech para despachos. La diferencia estaría en combinar: acceso gratuito, foco ciudadano, ausencia de registro obligatorio, privacidad estricta, lenguaje claro, fuentes oficiales y orientación sindical/laboral práctica.</w:t>
      </w:r>
    </w:p>
    <w:tbl>
      <w:tblPr>
        <w:tblStyle w:val="Tablaconcuadrcula"/>
        <w:tblW w:w="0" w:type="auto"/>
        <w:jc w:val="center"/>
        <w:tblLook w:val="04A0" w:firstRow="1" w:lastRow="0" w:firstColumn="1" w:lastColumn="0" w:noHBand="0" w:noVBand="1"/>
      </w:tblPr>
      <w:tblGrid>
        <w:gridCol w:w="2191"/>
        <w:gridCol w:w="4050"/>
        <w:gridCol w:w="4055"/>
      </w:tblGrid>
      <w:tr w:rsidR="00A4054F" w14:paraId="673ED143" w14:textId="77777777">
        <w:trPr>
          <w:jc w:val="center"/>
        </w:trPr>
        <w:tc>
          <w:tcPr>
            <w:tcW w:w="2304" w:type="dxa"/>
            <w:shd w:val="clear" w:color="auto" w:fill="1F4E79"/>
          </w:tcPr>
          <w:p w14:paraId="7DD49ACF" w14:textId="77777777" w:rsidR="00A4054F" w:rsidRDefault="00000000">
            <w:pPr>
              <w:spacing w:after="0"/>
            </w:pPr>
            <w:r>
              <w:rPr>
                <w:b/>
                <w:color w:val="FFFFFF"/>
                <w:sz w:val="17"/>
              </w:rPr>
              <w:t>Dimensión</w:t>
            </w:r>
          </w:p>
        </w:tc>
        <w:tc>
          <w:tcPr>
            <w:tcW w:w="4320" w:type="dxa"/>
            <w:shd w:val="clear" w:color="auto" w:fill="1F4E79"/>
          </w:tcPr>
          <w:p w14:paraId="6043E890" w14:textId="77777777" w:rsidR="00A4054F" w:rsidRDefault="00000000">
            <w:pPr>
              <w:spacing w:after="0"/>
            </w:pPr>
            <w:r>
              <w:rPr>
                <w:b/>
                <w:color w:val="FFFFFF"/>
                <w:sz w:val="17"/>
              </w:rPr>
              <w:t>Herramientas jurídicas comerciales</w:t>
            </w:r>
          </w:p>
        </w:tc>
        <w:tc>
          <w:tcPr>
            <w:tcW w:w="4320" w:type="dxa"/>
            <w:shd w:val="clear" w:color="auto" w:fill="1F4E79"/>
          </w:tcPr>
          <w:p w14:paraId="283DD5C6" w14:textId="77777777" w:rsidR="00A4054F" w:rsidRDefault="00000000">
            <w:pPr>
              <w:spacing w:after="0"/>
            </w:pPr>
            <w:r>
              <w:rPr>
                <w:b/>
                <w:color w:val="FFFFFF"/>
                <w:sz w:val="17"/>
              </w:rPr>
              <w:t>Propuesta del proyecto</w:t>
            </w:r>
          </w:p>
        </w:tc>
      </w:tr>
      <w:tr w:rsidR="00A4054F" w14:paraId="7E5C455E" w14:textId="77777777">
        <w:trPr>
          <w:jc w:val="center"/>
        </w:trPr>
        <w:tc>
          <w:tcPr>
            <w:tcW w:w="2304" w:type="dxa"/>
          </w:tcPr>
          <w:p w14:paraId="6FEEEA5A" w14:textId="77777777" w:rsidR="00A4054F" w:rsidRDefault="00000000">
            <w:pPr>
              <w:spacing w:after="0"/>
            </w:pPr>
            <w:r>
              <w:rPr>
                <w:sz w:val="17"/>
              </w:rPr>
              <w:t>Usuario objetivo</w:t>
            </w:r>
          </w:p>
        </w:tc>
        <w:tc>
          <w:tcPr>
            <w:tcW w:w="4320" w:type="dxa"/>
          </w:tcPr>
          <w:p w14:paraId="3BA177EE" w14:textId="77777777" w:rsidR="00A4054F" w:rsidRDefault="00000000">
            <w:pPr>
              <w:spacing w:after="0"/>
            </w:pPr>
            <w:r>
              <w:rPr>
                <w:sz w:val="17"/>
              </w:rPr>
              <w:t>Abogados, asesorías, departamentos legales.</w:t>
            </w:r>
          </w:p>
        </w:tc>
        <w:tc>
          <w:tcPr>
            <w:tcW w:w="4320" w:type="dxa"/>
          </w:tcPr>
          <w:p w14:paraId="3C82BB67" w14:textId="77777777" w:rsidR="00A4054F" w:rsidRDefault="00000000">
            <w:pPr>
              <w:spacing w:after="0"/>
            </w:pPr>
            <w:r>
              <w:rPr>
                <w:sz w:val="17"/>
              </w:rPr>
              <w:t>Ciudadanía, personas trabajadoras, secciones sindicales, delegados/as, sindicatos pequeños.</w:t>
            </w:r>
          </w:p>
        </w:tc>
      </w:tr>
      <w:tr w:rsidR="00A4054F" w14:paraId="33BA6E0C" w14:textId="77777777">
        <w:trPr>
          <w:jc w:val="center"/>
        </w:trPr>
        <w:tc>
          <w:tcPr>
            <w:tcW w:w="2304" w:type="dxa"/>
          </w:tcPr>
          <w:p w14:paraId="34DE1704" w14:textId="77777777" w:rsidR="00A4054F" w:rsidRDefault="00000000">
            <w:pPr>
              <w:spacing w:after="0"/>
            </w:pPr>
            <w:r>
              <w:rPr>
                <w:sz w:val="17"/>
              </w:rPr>
              <w:t>Modelo de negocio</w:t>
            </w:r>
          </w:p>
        </w:tc>
        <w:tc>
          <w:tcPr>
            <w:tcW w:w="4320" w:type="dxa"/>
          </w:tcPr>
          <w:p w14:paraId="4725D5A3" w14:textId="77777777" w:rsidR="00A4054F" w:rsidRDefault="00000000">
            <w:pPr>
              <w:spacing w:after="0"/>
            </w:pPr>
            <w:r>
              <w:rPr>
                <w:sz w:val="17"/>
              </w:rPr>
              <w:t>Suscripción, demo, registro, captación comercial.</w:t>
            </w:r>
          </w:p>
        </w:tc>
        <w:tc>
          <w:tcPr>
            <w:tcW w:w="4320" w:type="dxa"/>
          </w:tcPr>
          <w:p w14:paraId="1181983F" w14:textId="77777777" w:rsidR="00A4054F" w:rsidRDefault="00000000">
            <w:pPr>
              <w:spacing w:after="0"/>
            </w:pPr>
            <w:r>
              <w:rPr>
                <w:sz w:val="17"/>
              </w:rPr>
              <w:t>Uso gratuito, donativos, posible apoyo de entidades.</w:t>
            </w:r>
          </w:p>
        </w:tc>
      </w:tr>
      <w:tr w:rsidR="00A4054F" w14:paraId="6509ACB4" w14:textId="77777777">
        <w:trPr>
          <w:jc w:val="center"/>
        </w:trPr>
        <w:tc>
          <w:tcPr>
            <w:tcW w:w="2304" w:type="dxa"/>
          </w:tcPr>
          <w:p w14:paraId="121C8EF0" w14:textId="77777777" w:rsidR="00A4054F" w:rsidRDefault="00000000">
            <w:pPr>
              <w:spacing w:after="0"/>
            </w:pPr>
            <w:r>
              <w:rPr>
                <w:sz w:val="17"/>
              </w:rPr>
              <w:t>Fricción</w:t>
            </w:r>
          </w:p>
        </w:tc>
        <w:tc>
          <w:tcPr>
            <w:tcW w:w="4320" w:type="dxa"/>
          </w:tcPr>
          <w:p w14:paraId="6CA45916" w14:textId="77777777" w:rsidR="00A4054F" w:rsidRDefault="00000000">
            <w:pPr>
              <w:spacing w:after="0"/>
            </w:pPr>
            <w:r>
              <w:rPr>
                <w:sz w:val="17"/>
              </w:rPr>
              <w:t>Alta o media: registro, email, prueba, pago.</w:t>
            </w:r>
          </w:p>
        </w:tc>
        <w:tc>
          <w:tcPr>
            <w:tcW w:w="4320" w:type="dxa"/>
          </w:tcPr>
          <w:p w14:paraId="77FAA144" w14:textId="77777777" w:rsidR="00A4054F" w:rsidRDefault="00000000">
            <w:pPr>
              <w:spacing w:after="0"/>
            </w:pPr>
            <w:r>
              <w:rPr>
                <w:sz w:val="17"/>
              </w:rPr>
              <w:t>Mínima: sin cuenta para consultas básicas.</w:t>
            </w:r>
          </w:p>
        </w:tc>
      </w:tr>
      <w:tr w:rsidR="00A4054F" w14:paraId="0C727B68" w14:textId="77777777">
        <w:trPr>
          <w:jc w:val="center"/>
        </w:trPr>
        <w:tc>
          <w:tcPr>
            <w:tcW w:w="2304" w:type="dxa"/>
          </w:tcPr>
          <w:p w14:paraId="3F337119" w14:textId="77777777" w:rsidR="00A4054F" w:rsidRDefault="00000000">
            <w:pPr>
              <w:spacing w:after="0"/>
            </w:pPr>
            <w:r>
              <w:rPr>
                <w:sz w:val="17"/>
              </w:rPr>
              <w:t>Privacidad</w:t>
            </w:r>
          </w:p>
        </w:tc>
        <w:tc>
          <w:tcPr>
            <w:tcW w:w="4320" w:type="dxa"/>
          </w:tcPr>
          <w:p w14:paraId="3386A1A7" w14:textId="77777777" w:rsidR="00A4054F" w:rsidRDefault="00000000">
            <w:pPr>
              <w:spacing w:after="0"/>
            </w:pPr>
            <w:r>
              <w:rPr>
                <w:sz w:val="17"/>
              </w:rPr>
              <w:t>Depende del proveedor y contrato.</w:t>
            </w:r>
          </w:p>
        </w:tc>
        <w:tc>
          <w:tcPr>
            <w:tcW w:w="4320" w:type="dxa"/>
          </w:tcPr>
          <w:p w14:paraId="4EF447C7" w14:textId="77777777" w:rsidR="00A4054F" w:rsidRDefault="00000000">
            <w:pPr>
              <w:spacing w:after="0"/>
            </w:pPr>
            <w:r>
              <w:rPr>
                <w:sz w:val="17"/>
              </w:rPr>
              <w:t>Parte central del producto: no guardar conversaciones ni documentos por defecto.</w:t>
            </w:r>
          </w:p>
        </w:tc>
      </w:tr>
      <w:tr w:rsidR="00A4054F" w14:paraId="76C6337C" w14:textId="77777777">
        <w:trPr>
          <w:jc w:val="center"/>
        </w:trPr>
        <w:tc>
          <w:tcPr>
            <w:tcW w:w="2304" w:type="dxa"/>
          </w:tcPr>
          <w:p w14:paraId="1EF4FDA7" w14:textId="77777777" w:rsidR="00A4054F" w:rsidRDefault="00000000">
            <w:pPr>
              <w:spacing w:after="0"/>
            </w:pPr>
            <w:r>
              <w:rPr>
                <w:sz w:val="17"/>
              </w:rPr>
              <w:t>Contenido</w:t>
            </w:r>
          </w:p>
        </w:tc>
        <w:tc>
          <w:tcPr>
            <w:tcW w:w="4320" w:type="dxa"/>
          </w:tcPr>
          <w:p w14:paraId="37B3C456" w14:textId="77777777" w:rsidR="00A4054F" w:rsidRDefault="00000000">
            <w:pPr>
              <w:spacing w:after="0"/>
            </w:pPr>
            <w:r>
              <w:rPr>
                <w:sz w:val="17"/>
              </w:rPr>
              <w:t>Amplio, jurídico profesional.</w:t>
            </w:r>
          </w:p>
        </w:tc>
        <w:tc>
          <w:tcPr>
            <w:tcW w:w="4320" w:type="dxa"/>
          </w:tcPr>
          <w:p w14:paraId="067FFAD3" w14:textId="77777777" w:rsidR="00A4054F" w:rsidRDefault="00000000">
            <w:pPr>
              <w:spacing w:after="0"/>
            </w:pPr>
            <w:r>
              <w:rPr>
                <w:sz w:val="17"/>
              </w:rPr>
              <w:t>Laboral/sindical español, convenios y guías prácticas.</w:t>
            </w:r>
          </w:p>
        </w:tc>
      </w:tr>
    </w:tbl>
    <w:p w14:paraId="2CB21D26" w14:textId="77777777" w:rsidR="00A4054F" w:rsidRDefault="00A4054F">
      <w:pPr>
        <w:pStyle w:val="SmallNote"/>
      </w:pPr>
    </w:p>
    <w:p w14:paraId="48151372" w14:textId="77777777" w:rsidR="00A4054F" w:rsidRDefault="00000000">
      <w:pPr>
        <w:pStyle w:val="Ttulo2"/>
      </w:pPr>
      <w:r>
        <w:lastRenderedPageBreak/>
        <w:t>2.2. Alcance inicial del MVP</w:t>
      </w:r>
    </w:p>
    <w:p w14:paraId="6B97D1AE" w14:textId="77777777" w:rsidR="00A4054F" w:rsidRDefault="00000000">
      <w:pPr>
        <w:pStyle w:val="Listaconvietas"/>
      </w:pPr>
      <w:r>
        <w:t>Consultas sobre derechos laborales generales: jornada, permisos, vacaciones, despido, baja, modificación de condiciones, salario, contrato, horas extra.</w:t>
      </w:r>
    </w:p>
    <w:p w14:paraId="3A53F52D" w14:textId="77777777" w:rsidR="00A4054F" w:rsidRDefault="00000000">
      <w:pPr>
        <w:pStyle w:val="Listaconvietas"/>
      </w:pPr>
      <w:r>
        <w:t>Consultas sindicales básicas: qué es un sindicato, cómo afiliarse, derechos de representación, comités de empresa, delegados de personal, secciones sindicales, garantías básicas.</w:t>
      </w:r>
    </w:p>
    <w:p w14:paraId="41F187A7" w14:textId="77777777" w:rsidR="00A4054F" w:rsidRDefault="00000000">
      <w:pPr>
        <w:pStyle w:val="Listaconvietas"/>
      </w:pPr>
      <w:r>
        <w:t>Consultas sobre convenios colectivos: cómo identificar el convenio, qué prevalece entre Estatuto y convenio, búsqueda por sector/provincia/empresa cuando sea posible.</w:t>
      </w:r>
    </w:p>
    <w:p w14:paraId="69EDF65F" w14:textId="77777777" w:rsidR="00A4054F" w:rsidRDefault="00000000">
      <w:pPr>
        <w:pStyle w:val="Listaconvietas"/>
      </w:pPr>
      <w:r>
        <w:t>Respuestas siempre con fuentes y con distinción entre norma general, convenio aplicable y orientación práctica.</w:t>
      </w:r>
    </w:p>
    <w:p w14:paraId="69117925" w14:textId="77777777" w:rsidR="00A4054F" w:rsidRDefault="00000000">
      <w:pPr>
        <w:pStyle w:val="Listaconvietas"/>
      </w:pPr>
      <w:r>
        <w:t>Sin login obligatorio, sin historial persistente, sin analíticas invasivas.</w:t>
      </w:r>
    </w:p>
    <w:p w14:paraId="5E616A17" w14:textId="77777777" w:rsidR="00A4054F" w:rsidRDefault="00000000">
      <w:pPr>
        <w:pStyle w:val="Ttulo2"/>
      </w:pPr>
      <w:r>
        <w:t>2.3. Funciones a posponer</w:t>
      </w:r>
    </w:p>
    <w:p w14:paraId="5A2FD28A" w14:textId="77777777" w:rsidR="00A4054F" w:rsidRDefault="00000000">
      <w:pPr>
        <w:pStyle w:val="Listaconvietas"/>
      </w:pPr>
      <w:r>
        <w:t>Análisis masivo de jurisprudencia: CENDOJ tiene restricciones y no debe convertirse en el núcleo del MVP sin revisión formal.</w:t>
      </w:r>
    </w:p>
    <w:p w14:paraId="77ACDE55" w14:textId="77777777" w:rsidR="00A4054F" w:rsidRDefault="00000000">
      <w:pPr>
        <w:pStyle w:val="Listaconvietas"/>
      </w:pPr>
      <w:r>
        <w:t>Cuentas de usuario, carpetas de casos y seguimiento avanzado de procesos laborales.</w:t>
      </w:r>
    </w:p>
    <w:p w14:paraId="0D056ECB" w14:textId="77777777" w:rsidR="00A4054F" w:rsidRDefault="00000000">
      <w:pPr>
        <w:pStyle w:val="Listaconvietas"/>
      </w:pPr>
      <w:proofErr w:type="spellStart"/>
      <w:r>
        <w:t>Automatización</w:t>
      </w:r>
      <w:proofErr w:type="spellEnd"/>
      <w:r>
        <w:t xml:space="preserve"> completa de </w:t>
      </w:r>
      <w:proofErr w:type="spellStart"/>
      <w:r>
        <w:t>descarga</w:t>
      </w:r>
      <w:proofErr w:type="spellEnd"/>
      <w:r>
        <w:t xml:space="preserve"> de todos los convenios.</w:t>
      </w:r>
    </w:p>
    <w:p w14:paraId="247823E9" w14:textId="77777777" w:rsidR="00A4054F" w:rsidRDefault="00000000">
      <w:pPr>
        <w:pStyle w:val="Ttulo1"/>
      </w:pPr>
      <w:r>
        <w:t>3. Corpus documental y RAG</w:t>
      </w:r>
    </w:p>
    <w:p w14:paraId="30066408" w14:textId="77777777" w:rsidR="00A4054F" w:rsidRDefault="00000000">
      <w:r>
        <w:t>La pieza diferencial no es solo el modelo, sino el corpus y su estructura. Un RAG mediocre puede hacer que un modelo muy bueno responda mal. En cambio, un RAG bien curado permite usar modelos más baratos y mantener trazabilidad.</w:t>
      </w:r>
    </w:p>
    <w:p w14:paraId="00385E34" w14:textId="77777777" w:rsidR="00A4054F" w:rsidRDefault="00000000">
      <w:pPr>
        <w:pStyle w:val="Ttulo2"/>
      </w:pPr>
      <w:r>
        <w:t>3.1. Fuentes prioritarias</w:t>
      </w:r>
    </w:p>
    <w:tbl>
      <w:tblPr>
        <w:tblStyle w:val="Tablaconcuadrcula"/>
        <w:tblW w:w="0" w:type="auto"/>
        <w:jc w:val="center"/>
        <w:tblLook w:val="04A0" w:firstRow="1" w:lastRow="0" w:firstColumn="1" w:lastColumn="0" w:noHBand="0" w:noVBand="1"/>
      </w:tblPr>
      <w:tblGrid>
        <w:gridCol w:w="2377"/>
        <w:gridCol w:w="3622"/>
        <w:gridCol w:w="4297"/>
      </w:tblGrid>
      <w:tr w:rsidR="00A4054F" w14:paraId="7D72B84D" w14:textId="77777777">
        <w:trPr>
          <w:jc w:val="center"/>
        </w:trPr>
        <w:tc>
          <w:tcPr>
            <w:tcW w:w="2448" w:type="dxa"/>
            <w:shd w:val="clear" w:color="auto" w:fill="1F4E79"/>
          </w:tcPr>
          <w:p w14:paraId="0D829576" w14:textId="77777777" w:rsidR="00A4054F" w:rsidRDefault="00000000">
            <w:pPr>
              <w:spacing w:after="0"/>
            </w:pPr>
            <w:r>
              <w:rPr>
                <w:b/>
                <w:color w:val="FFFFFF"/>
                <w:sz w:val="17"/>
              </w:rPr>
              <w:t>Fuente</w:t>
            </w:r>
          </w:p>
        </w:tc>
        <w:tc>
          <w:tcPr>
            <w:tcW w:w="3744" w:type="dxa"/>
            <w:shd w:val="clear" w:color="auto" w:fill="1F4E79"/>
          </w:tcPr>
          <w:p w14:paraId="65AC758E" w14:textId="77777777" w:rsidR="00A4054F" w:rsidRDefault="00000000">
            <w:pPr>
              <w:spacing w:after="0"/>
            </w:pPr>
            <w:r>
              <w:rPr>
                <w:b/>
                <w:color w:val="FFFFFF"/>
                <w:sz w:val="17"/>
              </w:rPr>
              <w:t>Uso en el sistema</w:t>
            </w:r>
          </w:p>
        </w:tc>
        <w:tc>
          <w:tcPr>
            <w:tcW w:w="4464" w:type="dxa"/>
            <w:shd w:val="clear" w:color="auto" w:fill="1F4E79"/>
          </w:tcPr>
          <w:p w14:paraId="2426BECE" w14:textId="77777777" w:rsidR="00A4054F" w:rsidRDefault="00000000">
            <w:pPr>
              <w:spacing w:after="0"/>
            </w:pPr>
            <w:r>
              <w:rPr>
                <w:b/>
                <w:color w:val="FFFFFF"/>
                <w:sz w:val="17"/>
              </w:rPr>
              <w:t>Observaciones</w:t>
            </w:r>
          </w:p>
        </w:tc>
      </w:tr>
      <w:tr w:rsidR="00A4054F" w14:paraId="54B87C76" w14:textId="77777777">
        <w:trPr>
          <w:jc w:val="center"/>
        </w:trPr>
        <w:tc>
          <w:tcPr>
            <w:tcW w:w="2448" w:type="dxa"/>
          </w:tcPr>
          <w:p w14:paraId="35156F83" w14:textId="77777777" w:rsidR="00A4054F" w:rsidRDefault="00000000">
            <w:pPr>
              <w:spacing w:after="0"/>
            </w:pPr>
            <w:r>
              <w:rPr>
                <w:sz w:val="17"/>
              </w:rPr>
              <w:t>BOE - legislación consolidada</w:t>
            </w:r>
          </w:p>
        </w:tc>
        <w:tc>
          <w:tcPr>
            <w:tcW w:w="3744" w:type="dxa"/>
          </w:tcPr>
          <w:p w14:paraId="1263D314" w14:textId="77777777" w:rsidR="00A4054F" w:rsidRDefault="00000000">
            <w:pPr>
              <w:spacing w:after="0"/>
            </w:pPr>
            <w:r>
              <w:rPr>
                <w:sz w:val="17"/>
              </w:rPr>
              <w:t>Estatuto de los Trabajadores, LOLS, LGSS, LPRL, LRJS y normativa complementaria.</w:t>
            </w:r>
          </w:p>
        </w:tc>
        <w:tc>
          <w:tcPr>
            <w:tcW w:w="4464" w:type="dxa"/>
          </w:tcPr>
          <w:p w14:paraId="1AA55B9E" w14:textId="77777777" w:rsidR="00A4054F" w:rsidRDefault="00000000">
            <w:pPr>
              <w:spacing w:after="0"/>
            </w:pPr>
            <w:r>
              <w:rPr>
                <w:sz w:val="17"/>
              </w:rPr>
              <w:t>El BOE ofrece API para acceso, descarga y reutilización de legislación consolidada. [S9]</w:t>
            </w:r>
          </w:p>
        </w:tc>
      </w:tr>
      <w:tr w:rsidR="00A4054F" w14:paraId="45781A90" w14:textId="77777777">
        <w:trPr>
          <w:jc w:val="center"/>
        </w:trPr>
        <w:tc>
          <w:tcPr>
            <w:tcW w:w="2448" w:type="dxa"/>
          </w:tcPr>
          <w:p w14:paraId="448BA052" w14:textId="77777777" w:rsidR="00A4054F" w:rsidRDefault="00000000">
            <w:pPr>
              <w:spacing w:after="0"/>
            </w:pPr>
            <w:r>
              <w:rPr>
                <w:sz w:val="17"/>
              </w:rPr>
              <w:t>REGCON</w:t>
            </w:r>
          </w:p>
        </w:tc>
        <w:tc>
          <w:tcPr>
            <w:tcW w:w="3744" w:type="dxa"/>
          </w:tcPr>
          <w:p w14:paraId="3B924161" w14:textId="77777777" w:rsidR="00A4054F" w:rsidRDefault="00000000">
            <w:pPr>
              <w:spacing w:after="0"/>
            </w:pPr>
            <w:r>
              <w:rPr>
                <w:sz w:val="17"/>
              </w:rPr>
              <w:t>Convenios colectivos, acuerdos colectivos, planes de igualdad.</w:t>
            </w:r>
          </w:p>
        </w:tc>
        <w:tc>
          <w:tcPr>
            <w:tcW w:w="4464" w:type="dxa"/>
          </w:tcPr>
          <w:p w14:paraId="74E30D09" w14:textId="77777777" w:rsidR="00A4054F" w:rsidRDefault="00000000">
            <w:pPr>
              <w:spacing w:after="0"/>
            </w:pPr>
            <w:r>
              <w:rPr>
                <w:sz w:val="17"/>
              </w:rPr>
              <w:t>Útil para localizar textos de convenios y metadatos. [S10]</w:t>
            </w:r>
          </w:p>
        </w:tc>
      </w:tr>
      <w:tr w:rsidR="00A4054F" w14:paraId="59913E89" w14:textId="77777777">
        <w:trPr>
          <w:jc w:val="center"/>
        </w:trPr>
        <w:tc>
          <w:tcPr>
            <w:tcW w:w="2448" w:type="dxa"/>
          </w:tcPr>
          <w:p w14:paraId="2B9FEFBD" w14:textId="77777777" w:rsidR="00A4054F" w:rsidRDefault="00000000">
            <w:pPr>
              <w:spacing w:after="0"/>
            </w:pPr>
            <w:r>
              <w:rPr>
                <w:sz w:val="17"/>
              </w:rPr>
              <w:t>CCNCC - Mapa de Negociación Colectiva</w:t>
            </w:r>
          </w:p>
        </w:tc>
        <w:tc>
          <w:tcPr>
            <w:tcW w:w="3744" w:type="dxa"/>
          </w:tcPr>
          <w:p w14:paraId="31BCEEF1" w14:textId="77777777" w:rsidR="00A4054F" w:rsidRDefault="00000000">
            <w:pPr>
              <w:spacing w:after="0"/>
            </w:pPr>
            <w:r>
              <w:rPr>
                <w:sz w:val="17"/>
              </w:rPr>
              <w:t>Ayuda para orientar convenio aplicable por actividad/CNAE.</w:t>
            </w:r>
          </w:p>
        </w:tc>
        <w:tc>
          <w:tcPr>
            <w:tcW w:w="4464" w:type="dxa"/>
          </w:tcPr>
          <w:p w14:paraId="38275FC1" w14:textId="77777777" w:rsidR="00A4054F" w:rsidRDefault="00000000">
            <w:pPr>
              <w:spacing w:after="0"/>
            </w:pPr>
            <w:r>
              <w:rPr>
                <w:sz w:val="17"/>
              </w:rPr>
              <w:t>Debe tratarse como orientativo, no como verdad absoluta. [S11]</w:t>
            </w:r>
          </w:p>
        </w:tc>
      </w:tr>
      <w:tr w:rsidR="00A4054F" w14:paraId="1376199D" w14:textId="77777777">
        <w:trPr>
          <w:jc w:val="center"/>
        </w:trPr>
        <w:tc>
          <w:tcPr>
            <w:tcW w:w="2448" w:type="dxa"/>
          </w:tcPr>
          <w:p w14:paraId="3418FC4A" w14:textId="77777777" w:rsidR="00A4054F" w:rsidRDefault="00000000">
            <w:pPr>
              <w:spacing w:after="0"/>
            </w:pPr>
            <w:r>
              <w:rPr>
                <w:sz w:val="17"/>
              </w:rPr>
              <w:t>Guía Laboral del Ministerio / SEPE / Seguridad Social</w:t>
            </w:r>
          </w:p>
        </w:tc>
        <w:tc>
          <w:tcPr>
            <w:tcW w:w="3744" w:type="dxa"/>
          </w:tcPr>
          <w:p w14:paraId="3D9379A6" w14:textId="77777777" w:rsidR="00A4054F" w:rsidRDefault="00000000">
            <w:pPr>
              <w:spacing w:after="0"/>
            </w:pPr>
            <w:r>
              <w:rPr>
                <w:sz w:val="17"/>
              </w:rPr>
              <w:t>Explicaciones oficiales para ciudadanía.</w:t>
            </w:r>
          </w:p>
        </w:tc>
        <w:tc>
          <w:tcPr>
            <w:tcW w:w="4464" w:type="dxa"/>
          </w:tcPr>
          <w:p w14:paraId="5DAEBC2E" w14:textId="77777777" w:rsidR="00A4054F" w:rsidRDefault="00000000">
            <w:pPr>
              <w:spacing w:after="0"/>
            </w:pPr>
            <w:r>
              <w:rPr>
                <w:sz w:val="17"/>
              </w:rPr>
              <w:t>Útil para respuestas divulgativas y de contexto.</w:t>
            </w:r>
          </w:p>
        </w:tc>
      </w:tr>
      <w:tr w:rsidR="00A4054F" w14:paraId="065AC00F" w14:textId="77777777">
        <w:trPr>
          <w:jc w:val="center"/>
        </w:trPr>
        <w:tc>
          <w:tcPr>
            <w:tcW w:w="2448" w:type="dxa"/>
          </w:tcPr>
          <w:p w14:paraId="34C15AE7" w14:textId="77777777" w:rsidR="00A4054F" w:rsidRDefault="00000000">
            <w:pPr>
              <w:spacing w:after="0"/>
            </w:pPr>
            <w:r>
              <w:rPr>
                <w:sz w:val="17"/>
              </w:rPr>
              <w:t>Webs sindicales</w:t>
            </w:r>
          </w:p>
        </w:tc>
        <w:tc>
          <w:tcPr>
            <w:tcW w:w="3744" w:type="dxa"/>
          </w:tcPr>
          <w:p w14:paraId="78C9129A" w14:textId="77777777" w:rsidR="00A4054F" w:rsidRDefault="00000000">
            <w:pPr>
              <w:spacing w:after="0"/>
            </w:pPr>
            <w:r>
              <w:rPr>
                <w:sz w:val="17"/>
              </w:rPr>
              <w:t>Afiliación y funcionamiento interno de sindicatos concretos.</w:t>
            </w:r>
          </w:p>
        </w:tc>
        <w:tc>
          <w:tcPr>
            <w:tcW w:w="4464" w:type="dxa"/>
          </w:tcPr>
          <w:p w14:paraId="54DB911C" w14:textId="77777777" w:rsidR="00A4054F" w:rsidRDefault="00000000">
            <w:pPr>
              <w:spacing w:after="0"/>
            </w:pPr>
            <w:r>
              <w:rPr>
                <w:sz w:val="17"/>
              </w:rPr>
              <w:t>Se debe separar marco general de información específica de cada sindicato.</w:t>
            </w:r>
          </w:p>
        </w:tc>
      </w:tr>
      <w:tr w:rsidR="00A4054F" w14:paraId="29C4A3D6" w14:textId="77777777">
        <w:trPr>
          <w:jc w:val="center"/>
        </w:trPr>
        <w:tc>
          <w:tcPr>
            <w:tcW w:w="2448" w:type="dxa"/>
          </w:tcPr>
          <w:p w14:paraId="6286AD9A" w14:textId="77777777" w:rsidR="00A4054F" w:rsidRDefault="00000000">
            <w:pPr>
              <w:spacing w:after="0"/>
            </w:pPr>
            <w:r>
              <w:rPr>
                <w:sz w:val="17"/>
              </w:rPr>
              <w:t>CENDOJ</w:t>
            </w:r>
          </w:p>
        </w:tc>
        <w:tc>
          <w:tcPr>
            <w:tcW w:w="3744" w:type="dxa"/>
          </w:tcPr>
          <w:p w14:paraId="63BEE8F3" w14:textId="77777777" w:rsidR="00A4054F" w:rsidRDefault="00000000">
            <w:pPr>
              <w:spacing w:after="0"/>
            </w:pPr>
            <w:r>
              <w:rPr>
                <w:sz w:val="17"/>
              </w:rPr>
              <w:t>Jurisprudencia futura.</w:t>
            </w:r>
          </w:p>
        </w:tc>
        <w:tc>
          <w:tcPr>
            <w:tcW w:w="4464" w:type="dxa"/>
          </w:tcPr>
          <w:p w14:paraId="2DFBA3B8" w14:textId="77777777" w:rsidR="00A4054F" w:rsidRDefault="00000000">
            <w:pPr>
              <w:spacing w:after="0"/>
            </w:pPr>
            <w:r>
              <w:rPr>
                <w:sz w:val="17"/>
              </w:rPr>
              <w:t>No recomendable para MVP masivo sin revisar condiciones de reutilización.</w:t>
            </w:r>
          </w:p>
        </w:tc>
      </w:tr>
    </w:tbl>
    <w:p w14:paraId="77CE01FC" w14:textId="77777777" w:rsidR="00A4054F" w:rsidRDefault="00A4054F">
      <w:pPr>
        <w:pStyle w:val="SmallNote"/>
      </w:pPr>
    </w:p>
    <w:p w14:paraId="352F180F" w14:textId="77777777" w:rsidR="00A4054F" w:rsidRDefault="00000000">
      <w:pPr>
        <w:pStyle w:val="Ttulo2"/>
      </w:pPr>
      <w:r>
        <w:t>3.2. Estructura del índice RAG</w:t>
      </w:r>
    </w:p>
    <w:p w14:paraId="6ABAC67F" w14:textId="77777777" w:rsidR="00A4054F" w:rsidRDefault="00000000">
      <w:r>
        <w:t>El chunking debería hacerse por unidad jurídica o funcional, no por páginas de PDF. Para legislación, la unidad natural suele ser artículo/apartado; para convenios, cláusula/capítulo/artículo; para guías, sección de pregunta-respuesta o bloque temático.</w:t>
      </w:r>
    </w:p>
    <w:tbl>
      <w:tblPr>
        <w:tblStyle w:val="Tablaconcuadrcula"/>
        <w:tblW w:w="0" w:type="auto"/>
        <w:jc w:val="center"/>
        <w:tblLook w:val="04A0" w:firstRow="1" w:lastRow="0" w:firstColumn="1" w:lastColumn="0" w:noHBand="0" w:noVBand="1"/>
      </w:tblPr>
      <w:tblGrid>
        <w:gridCol w:w="3073"/>
        <w:gridCol w:w="7223"/>
      </w:tblGrid>
      <w:tr w:rsidR="00A4054F" w14:paraId="7C6604D8" w14:textId="77777777">
        <w:trPr>
          <w:jc w:val="center"/>
        </w:trPr>
        <w:tc>
          <w:tcPr>
            <w:tcW w:w="3168" w:type="dxa"/>
            <w:shd w:val="clear" w:color="auto" w:fill="1F4E79"/>
          </w:tcPr>
          <w:p w14:paraId="1A5DE82E" w14:textId="77777777" w:rsidR="00A4054F" w:rsidRDefault="00000000">
            <w:pPr>
              <w:spacing w:after="0"/>
            </w:pPr>
            <w:r>
              <w:rPr>
                <w:b/>
                <w:color w:val="FFFFFF"/>
                <w:sz w:val="17"/>
              </w:rPr>
              <w:t>Metadato</w:t>
            </w:r>
          </w:p>
        </w:tc>
        <w:tc>
          <w:tcPr>
            <w:tcW w:w="7632" w:type="dxa"/>
            <w:shd w:val="clear" w:color="auto" w:fill="1F4E79"/>
          </w:tcPr>
          <w:p w14:paraId="1FA0F1B9" w14:textId="77777777" w:rsidR="00A4054F" w:rsidRDefault="00000000">
            <w:pPr>
              <w:spacing w:after="0"/>
            </w:pPr>
            <w:r>
              <w:rPr>
                <w:b/>
                <w:color w:val="FFFFFF"/>
                <w:sz w:val="17"/>
              </w:rPr>
              <w:t>Motivo</w:t>
            </w:r>
          </w:p>
        </w:tc>
      </w:tr>
      <w:tr w:rsidR="00A4054F" w14:paraId="59E6622D" w14:textId="77777777">
        <w:trPr>
          <w:jc w:val="center"/>
        </w:trPr>
        <w:tc>
          <w:tcPr>
            <w:tcW w:w="3168" w:type="dxa"/>
          </w:tcPr>
          <w:p w14:paraId="70D4CCF9" w14:textId="77777777" w:rsidR="00A4054F" w:rsidRDefault="00000000">
            <w:pPr>
              <w:spacing w:after="0"/>
            </w:pPr>
            <w:r>
              <w:rPr>
                <w:sz w:val="17"/>
              </w:rPr>
              <w:t>tipo_fuente</w:t>
            </w:r>
          </w:p>
        </w:tc>
        <w:tc>
          <w:tcPr>
            <w:tcW w:w="7632" w:type="dxa"/>
          </w:tcPr>
          <w:p w14:paraId="2EC86C10" w14:textId="77777777" w:rsidR="00A4054F" w:rsidRDefault="00000000">
            <w:pPr>
              <w:spacing w:after="0"/>
            </w:pPr>
            <w:r>
              <w:rPr>
                <w:sz w:val="17"/>
              </w:rPr>
              <w:t>Distinguir ley, convenio, guía oficial, fuente sindical, sentencia, FAQ propia.</w:t>
            </w:r>
          </w:p>
        </w:tc>
      </w:tr>
      <w:tr w:rsidR="00A4054F" w14:paraId="05929900" w14:textId="77777777">
        <w:trPr>
          <w:jc w:val="center"/>
        </w:trPr>
        <w:tc>
          <w:tcPr>
            <w:tcW w:w="3168" w:type="dxa"/>
          </w:tcPr>
          <w:p w14:paraId="7651334F" w14:textId="77777777" w:rsidR="00A4054F" w:rsidRDefault="00000000">
            <w:pPr>
              <w:spacing w:after="0"/>
            </w:pPr>
            <w:r>
              <w:rPr>
                <w:sz w:val="17"/>
              </w:rPr>
              <w:t>fuente_url</w:t>
            </w:r>
          </w:p>
        </w:tc>
        <w:tc>
          <w:tcPr>
            <w:tcW w:w="7632" w:type="dxa"/>
          </w:tcPr>
          <w:p w14:paraId="242A4B2C" w14:textId="77777777" w:rsidR="00A4054F" w:rsidRDefault="00000000">
            <w:pPr>
              <w:spacing w:after="0"/>
            </w:pPr>
            <w:r>
              <w:rPr>
                <w:sz w:val="17"/>
              </w:rPr>
              <w:t>Permitir cita verificable.</w:t>
            </w:r>
          </w:p>
        </w:tc>
      </w:tr>
      <w:tr w:rsidR="00A4054F" w14:paraId="154CE73F" w14:textId="77777777">
        <w:trPr>
          <w:jc w:val="center"/>
        </w:trPr>
        <w:tc>
          <w:tcPr>
            <w:tcW w:w="3168" w:type="dxa"/>
          </w:tcPr>
          <w:p w14:paraId="64044973" w14:textId="77777777" w:rsidR="00A4054F" w:rsidRDefault="00000000">
            <w:pPr>
              <w:spacing w:after="0"/>
            </w:pPr>
            <w:r>
              <w:rPr>
                <w:sz w:val="17"/>
              </w:rPr>
              <w:t>fecha_publicacion / fecha_actualizacion</w:t>
            </w:r>
          </w:p>
        </w:tc>
        <w:tc>
          <w:tcPr>
            <w:tcW w:w="7632" w:type="dxa"/>
          </w:tcPr>
          <w:p w14:paraId="1382A050" w14:textId="77777777" w:rsidR="00A4054F" w:rsidRDefault="00000000">
            <w:pPr>
              <w:spacing w:after="0"/>
            </w:pPr>
            <w:r>
              <w:rPr>
                <w:sz w:val="17"/>
              </w:rPr>
              <w:t>Evitar respuestas basadas en textos obsoletos.</w:t>
            </w:r>
          </w:p>
        </w:tc>
      </w:tr>
      <w:tr w:rsidR="00A4054F" w14:paraId="04AA0BBD" w14:textId="77777777">
        <w:trPr>
          <w:jc w:val="center"/>
        </w:trPr>
        <w:tc>
          <w:tcPr>
            <w:tcW w:w="3168" w:type="dxa"/>
          </w:tcPr>
          <w:p w14:paraId="4250089E" w14:textId="77777777" w:rsidR="00A4054F" w:rsidRDefault="00000000">
            <w:pPr>
              <w:spacing w:after="0"/>
            </w:pPr>
            <w:r>
              <w:rPr>
                <w:sz w:val="17"/>
              </w:rPr>
              <w:t>vigente_desde / vigente_hasta</w:t>
            </w:r>
          </w:p>
        </w:tc>
        <w:tc>
          <w:tcPr>
            <w:tcW w:w="7632" w:type="dxa"/>
          </w:tcPr>
          <w:p w14:paraId="13678019" w14:textId="77777777" w:rsidR="00A4054F" w:rsidRDefault="00000000">
            <w:pPr>
              <w:spacing w:after="0"/>
            </w:pPr>
            <w:r>
              <w:rPr>
                <w:sz w:val="17"/>
              </w:rPr>
              <w:t>Fundamental para convenios y normas consolidadas.</w:t>
            </w:r>
          </w:p>
        </w:tc>
      </w:tr>
      <w:tr w:rsidR="00A4054F" w14:paraId="2704F486" w14:textId="77777777">
        <w:trPr>
          <w:jc w:val="center"/>
        </w:trPr>
        <w:tc>
          <w:tcPr>
            <w:tcW w:w="3168" w:type="dxa"/>
          </w:tcPr>
          <w:p w14:paraId="0A90FE2C" w14:textId="77777777" w:rsidR="00A4054F" w:rsidRDefault="00000000">
            <w:pPr>
              <w:spacing w:after="0"/>
            </w:pPr>
            <w:r>
              <w:rPr>
                <w:sz w:val="17"/>
              </w:rPr>
              <w:t>ámbito_territorial</w:t>
            </w:r>
          </w:p>
        </w:tc>
        <w:tc>
          <w:tcPr>
            <w:tcW w:w="7632" w:type="dxa"/>
          </w:tcPr>
          <w:p w14:paraId="77738D69" w14:textId="77777777" w:rsidR="00A4054F" w:rsidRDefault="00000000">
            <w:pPr>
              <w:spacing w:after="0"/>
            </w:pPr>
            <w:r>
              <w:rPr>
                <w:sz w:val="17"/>
              </w:rPr>
              <w:t>España, comunidad autónoma, provincia, empresa.</w:t>
            </w:r>
          </w:p>
        </w:tc>
      </w:tr>
      <w:tr w:rsidR="00A4054F" w14:paraId="39071C1C" w14:textId="77777777">
        <w:trPr>
          <w:jc w:val="center"/>
        </w:trPr>
        <w:tc>
          <w:tcPr>
            <w:tcW w:w="3168" w:type="dxa"/>
          </w:tcPr>
          <w:p w14:paraId="04258A6E" w14:textId="77777777" w:rsidR="00A4054F" w:rsidRDefault="00000000">
            <w:pPr>
              <w:spacing w:after="0"/>
            </w:pPr>
            <w:r>
              <w:rPr>
                <w:sz w:val="17"/>
              </w:rPr>
              <w:t>ámbito_funcional / sector / CNAE</w:t>
            </w:r>
          </w:p>
        </w:tc>
        <w:tc>
          <w:tcPr>
            <w:tcW w:w="7632" w:type="dxa"/>
          </w:tcPr>
          <w:p w14:paraId="2F3C57F5" w14:textId="77777777" w:rsidR="00A4054F" w:rsidRDefault="00000000">
            <w:pPr>
              <w:spacing w:after="0"/>
            </w:pPr>
            <w:r>
              <w:rPr>
                <w:sz w:val="17"/>
              </w:rPr>
              <w:t>Clave para identificar convenio aplicable.</w:t>
            </w:r>
          </w:p>
        </w:tc>
      </w:tr>
      <w:tr w:rsidR="00A4054F" w14:paraId="1C000C3E" w14:textId="77777777">
        <w:trPr>
          <w:jc w:val="center"/>
        </w:trPr>
        <w:tc>
          <w:tcPr>
            <w:tcW w:w="3168" w:type="dxa"/>
          </w:tcPr>
          <w:p w14:paraId="60CE2A4C" w14:textId="77777777" w:rsidR="00A4054F" w:rsidRDefault="00000000">
            <w:pPr>
              <w:spacing w:after="0"/>
            </w:pPr>
            <w:r>
              <w:rPr>
                <w:sz w:val="17"/>
              </w:rPr>
              <w:t>jerarquia</w:t>
            </w:r>
          </w:p>
        </w:tc>
        <w:tc>
          <w:tcPr>
            <w:tcW w:w="7632" w:type="dxa"/>
          </w:tcPr>
          <w:p w14:paraId="6039946D" w14:textId="77777777" w:rsidR="00A4054F" w:rsidRDefault="00000000">
            <w:pPr>
              <w:spacing w:after="0"/>
            </w:pPr>
            <w:r>
              <w:rPr>
                <w:sz w:val="17"/>
              </w:rPr>
              <w:t>Ley, convenio, acuerdo, guía, FAQ; ayuda a resolver conflictos.</w:t>
            </w:r>
          </w:p>
        </w:tc>
      </w:tr>
      <w:tr w:rsidR="00A4054F" w14:paraId="01582FE8" w14:textId="77777777">
        <w:trPr>
          <w:jc w:val="center"/>
        </w:trPr>
        <w:tc>
          <w:tcPr>
            <w:tcW w:w="3168" w:type="dxa"/>
          </w:tcPr>
          <w:p w14:paraId="48E2568D" w14:textId="77777777" w:rsidR="00A4054F" w:rsidRDefault="00000000">
            <w:pPr>
              <w:spacing w:after="0"/>
            </w:pPr>
            <w:r>
              <w:rPr>
                <w:sz w:val="17"/>
              </w:rPr>
              <w:t>codigo_convenio / identificador BOE / ELI</w:t>
            </w:r>
          </w:p>
        </w:tc>
        <w:tc>
          <w:tcPr>
            <w:tcW w:w="7632" w:type="dxa"/>
          </w:tcPr>
          <w:p w14:paraId="2E1F499F" w14:textId="77777777" w:rsidR="00A4054F" w:rsidRDefault="00000000">
            <w:pPr>
              <w:spacing w:after="0"/>
            </w:pPr>
            <w:r>
              <w:rPr>
                <w:sz w:val="17"/>
              </w:rPr>
              <w:t>Trazabilidad técnica y jurídica.</w:t>
            </w:r>
          </w:p>
        </w:tc>
      </w:tr>
    </w:tbl>
    <w:p w14:paraId="2F329446" w14:textId="77777777" w:rsidR="00A4054F" w:rsidRDefault="00A4054F">
      <w:pPr>
        <w:pStyle w:val="SmallNote"/>
      </w:pPr>
    </w:p>
    <w:p w14:paraId="426F15BA" w14:textId="77777777" w:rsidR="00A4054F" w:rsidRDefault="00000000">
      <w:pPr>
        <w:pStyle w:val="Ttulo2"/>
      </w:pPr>
      <w:r>
        <w:t>3.3. Estrategia de recuperación</w:t>
      </w:r>
    </w:p>
    <w:p w14:paraId="3AA14CCF" w14:textId="77777777" w:rsidR="00A4054F" w:rsidRDefault="00000000">
      <w:pPr>
        <w:pStyle w:val="Listaconnmeros"/>
      </w:pPr>
      <w:r>
        <w:t>Clasificar la consulta: laboral general, convenio, sindical, documento privado, alta sensibilidad, fuera de alcance.</w:t>
      </w:r>
    </w:p>
    <w:p w14:paraId="590C8740" w14:textId="77777777" w:rsidR="00A4054F" w:rsidRDefault="00000000">
      <w:pPr>
        <w:pStyle w:val="Listaconnmeros"/>
      </w:pPr>
      <w:r>
        <w:t>Extraer datos clave: provincia, sector, empresa, contrato, fecha del problema, tipo de relación laboral, convenio indicado por el usuario.</w:t>
      </w:r>
    </w:p>
    <w:p w14:paraId="50AD8B39" w14:textId="77777777" w:rsidR="00A4054F" w:rsidRDefault="00000000">
      <w:pPr>
        <w:pStyle w:val="Listaconnmeros"/>
      </w:pPr>
      <w:r>
        <w:t>Recuperar fuentes por capas: primero normativa general, luego convenio aplicable, luego guía oficial o FAQ.</w:t>
      </w:r>
    </w:p>
    <w:p w14:paraId="2CC2F5E8" w14:textId="77777777" w:rsidR="00A4054F" w:rsidRDefault="00000000">
      <w:pPr>
        <w:pStyle w:val="Listaconnmeros"/>
      </w:pPr>
      <w:r>
        <w:t>Rerank de resultados para evitar meter contexto irrelevante.</w:t>
      </w:r>
    </w:p>
    <w:p w14:paraId="4E6083D9" w14:textId="77777777" w:rsidR="00A4054F" w:rsidRDefault="00000000">
      <w:pPr>
        <w:pStyle w:val="Listaconnmeros"/>
      </w:pPr>
      <w:r>
        <w:t>Generar respuesta con citas y señalando incertidumbre cuando falten datos.</w:t>
      </w:r>
    </w:p>
    <w:p w14:paraId="67AEE902" w14:textId="77777777" w:rsidR="00A4054F" w:rsidRDefault="00000000">
      <w:pPr>
        <w:pStyle w:val="Ttulo1"/>
      </w:pPr>
      <w:r>
        <w:t>4. Estrategia de modelos: AWS Bedrock frente a OpenAI</w:t>
      </w:r>
    </w:p>
    <w:p w14:paraId="3C2DCF03" w14:textId="77777777" w:rsidR="00A4054F" w:rsidRDefault="00000000">
      <w:r>
        <w:t>AWS Bedrock es una API gestionada que permite invocar modelos de distintos proveedores desde un único entorno AWS. Según la página de precios de Bedrock, el servicio incluye proveedores como Amazon, Anthropic, Cohere, DeepSeek, Google, Meta, Mistral AI, Moonshot AI, NVIDIA, OpenAI OSS Models, Qwen, Stability AI, Writer y Z AI. [S1]</w:t>
      </w:r>
    </w:p>
    <w:p w14:paraId="446B8566" w14:textId="77777777" w:rsidR="00A4054F" w:rsidRDefault="00000000">
      <w:pPr>
        <w:pStyle w:val="Ttulo2"/>
      </w:pPr>
      <w:r>
        <w:t>4.1. Qué significa usar modelos en Bedrock</w:t>
      </w:r>
    </w:p>
    <w:p w14:paraId="6BE975B1" w14:textId="77777777" w:rsidR="00A4054F" w:rsidRDefault="00000000">
      <w:r>
        <w:t>La principal ventaja es que no tienes que administrar GPUs ni servidores de inferencia. Tu backend llama a Bedrock por API, paga por uso y puede cambiar de modelo según coste/calidad. Además, Bedrock encapsula el acceso a modelos de terceros dentro de AWS, lo que facilita IAM, CloudTrail, KMS, VPC endpoints y monitorización.</w:t>
      </w:r>
    </w:p>
    <w:tbl>
      <w:tblPr>
        <w:tblStyle w:val="Tablaconcuadrcula"/>
        <w:tblW w:w="0" w:type="auto"/>
        <w:jc w:val="center"/>
        <w:tblLook w:val="04A0" w:firstRow="1" w:lastRow="0" w:firstColumn="1" w:lastColumn="0" w:noHBand="0" w:noVBand="1"/>
      </w:tblPr>
      <w:tblGrid>
        <w:gridCol w:w="2778"/>
        <w:gridCol w:w="7518"/>
      </w:tblGrid>
      <w:tr w:rsidR="00A4054F" w14:paraId="6533ABC1" w14:textId="77777777">
        <w:trPr>
          <w:jc w:val="center"/>
        </w:trPr>
        <w:tc>
          <w:tcPr>
            <w:tcW w:w="2880" w:type="dxa"/>
            <w:shd w:val="clear" w:color="auto" w:fill="1F4E79"/>
          </w:tcPr>
          <w:p w14:paraId="7654E6C2" w14:textId="77777777" w:rsidR="00A4054F" w:rsidRDefault="00000000">
            <w:pPr>
              <w:spacing w:after="0"/>
            </w:pPr>
            <w:r>
              <w:rPr>
                <w:b/>
                <w:color w:val="FFFFFF"/>
                <w:sz w:val="17"/>
              </w:rPr>
              <w:t>Ventaja</w:t>
            </w:r>
          </w:p>
        </w:tc>
        <w:tc>
          <w:tcPr>
            <w:tcW w:w="7920" w:type="dxa"/>
            <w:shd w:val="clear" w:color="auto" w:fill="1F4E79"/>
          </w:tcPr>
          <w:p w14:paraId="32258A34" w14:textId="77777777" w:rsidR="00A4054F" w:rsidRDefault="00000000">
            <w:pPr>
              <w:spacing w:after="0"/>
            </w:pPr>
            <w:r>
              <w:rPr>
                <w:b/>
                <w:color w:val="FFFFFF"/>
                <w:sz w:val="17"/>
              </w:rPr>
              <w:t>Impacto</w:t>
            </w:r>
          </w:p>
        </w:tc>
      </w:tr>
      <w:tr w:rsidR="00A4054F" w14:paraId="30426C42" w14:textId="77777777">
        <w:trPr>
          <w:jc w:val="center"/>
        </w:trPr>
        <w:tc>
          <w:tcPr>
            <w:tcW w:w="2880" w:type="dxa"/>
          </w:tcPr>
          <w:p w14:paraId="0A50F42B" w14:textId="77777777" w:rsidR="00A4054F" w:rsidRDefault="00000000">
            <w:pPr>
              <w:spacing w:after="0"/>
            </w:pPr>
            <w:r>
              <w:rPr>
                <w:sz w:val="17"/>
              </w:rPr>
              <w:t>Pago por uso</w:t>
            </w:r>
          </w:p>
        </w:tc>
        <w:tc>
          <w:tcPr>
            <w:tcW w:w="7920" w:type="dxa"/>
          </w:tcPr>
          <w:p w14:paraId="5EB3BC0F" w14:textId="77777777" w:rsidR="00A4054F" w:rsidRDefault="00000000">
            <w:pPr>
              <w:spacing w:after="0"/>
            </w:pPr>
            <w:r>
              <w:rPr>
                <w:sz w:val="17"/>
              </w:rPr>
              <w:t>Evita pagar una GPU 24/7 desde el inicio.</w:t>
            </w:r>
          </w:p>
        </w:tc>
      </w:tr>
      <w:tr w:rsidR="00A4054F" w14:paraId="4D52290D" w14:textId="77777777">
        <w:trPr>
          <w:jc w:val="center"/>
        </w:trPr>
        <w:tc>
          <w:tcPr>
            <w:tcW w:w="2880" w:type="dxa"/>
          </w:tcPr>
          <w:p w14:paraId="7F3FED86" w14:textId="77777777" w:rsidR="00A4054F" w:rsidRDefault="00000000">
            <w:pPr>
              <w:spacing w:after="0"/>
            </w:pPr>
            <w:r>
              <w:rPr>
                <w:sz w:val="17"/>
              </w:rPr>
              <w:t>Escalabilidad gestionada</w:t>
            </w:r>
          </w:p>
        </w:tc>
        <w:tc>
          <w:tcPr>
            <w:tcW w:w="7920" w:type="dxa"/>
          </w:tcPr>
          <w:p w14:paraId="52882DCE" w14:textId="77777777" w:rsidR="00A4054F" w:rsidRDefault="00000000">
            <w:pPr>
              <w:spacing w:after="0"/>
            </w:pPr>
            <w:r>
              <w:rPr>
                <w:sz w:val="17"/>
              </w:rPr>
              <w:t>Bedrock absorbe la infraestructura de inferencia.</w:t>
            </w:r>
          </w:p>
        </w:tc>
      </w:tr>
      <w:tr w:rsidR="00A4054F" w14:paraId="292F7B3E" w14:textId="77777777">
        <w:trPr>
          <w:jc w:val="center"/>
        </w:trPr>
        <w:tc>
          <w:tcPr>
            <w:tcW w:w="2880" w:type="dxa"/>
          </w:tcPr>
          <w:p w14:paraId="63FDC32B" w14:textId="77777777" w:rsidR="00A4054F" w:rsidRDefault="00000000">
            <w:pPr>
              <w:spacing w:after="0"/>
            </w:pPr>
            <w:r>
              <w:rPr>
                <w:sz w:val="17"/>
              </w:rPr>
              <w:t>Multi-proveedor</w:t>
            </w:r>
          </w:p>
        </w:tc>
        <w:tc>
          <w:tcPr>
            <w:tcW w:w="7920" w:type="dxa"/>
          </w:tcPr>
          <w:p w14:paraId="19353498" w14:textId="77777777" w:rsidR="00A4054F" w:rsidRDefault="00000000">
            <w:pPr>
              <w:spacing w:after="0"/>
            </w:pPr>
            <w:r>
              <w:rPr>
                <w:sz w:val="17"/>
              </w:rPr>
              <w:t>Permite probar Claude, Mistral, Nova, Llama, Qwen, gpt-oss, etc.</w:t>
            </w:r>
          </w:p>
        </w:tc>
      </w:tr>
      <w:tr w:rsidR="00A4054F" w14:paraId="735E8254" w14:textId="77777777">
        <w:trPr>
          <w:jc w:val="center"/>
        </w:trPr>
        <w:tc>
          <w:tcPr>
            <w:tcW w:w="2880" w:type="dxa"/>
          </w:tcPr>
          <w:p w14:paraId="1D97D311" w14:textId="77777777" w:rsidR="00A4054F" w:rsidRDefault="00000000">
            <w:pPr>
              <w:spacing w:after="0"/>
            </w:pPr>
            <w:r>
              <w:rPr>
                <w:sz w:val="17"/>
              </w:rPr>
              <w:t>Privacidad frente a proveedores de modelos</w:t>
            </w:r>
          </w:p>
        </w:tc>
        <w:tc>
          <w:tcPr>
            <w:tcW w:w="7920" w:type="dxa"/>
          </w:tcPr>
          <w:p w14:paraId="6488E8F9" w14:textId="77777777" w:rsidR="00A4054F" w:rsidRDefault="00000000">
            <w:pPr>
              <w:spacing w:after="0"/>
            </w:pPr>
            <w:r>
              <w:rPr>
                <w:sz w:val="17"/>
              </w:rPr>
              <w:t>AWS documenta que los proveedores no acceden a logs, prompts ni completions de clientes en Bedrock. [S2]</w:t>
            </w:r>
          </w:p>
        </w:tc>
      </w:tr>
      <w:tr w:rsidR="00A4054F" w14:paraId="66BFE279" w14:textId="77777777">
        <w:trPr>
          <w:jc w:val="center"/>
        </w:trPr>
        <w:tc>
          <w:tcPr>
            <w:tcW w:w="2880" w:type="dxa"/>
          </w:tcPr>
          <w:p w14:paraId="0BBAC39C" w14:textId="77777777" w:rsidR="00A4054F" w:rsidRDefault="00000000">
            <w:pPr>
              <w:spacing w:after="0"/>
            </w:pPr>
            <w:r>
              <w:rPr>
                <w:sz w:val="17"/>
              </w:rPr>
              <w:t>Integración AWS</w:t>
            </w:r>
          </w:p>
        </w:tc>
        <w:tc>
          <w:tcPr>
            <w:tcW w:w="7920" w:type="dxa"/>
          </w:tcPr>
          <w:p w14:paraId="16EEEB27" w14:textId="77777777" w:rsidR="00A4054F" w:rsidRDefault="00000000">
            <w:pPr>
              <w:spacing w:after="0"/>
            </w:pPr>
            <w:r>
              <w:rPr>
                <w:sz w:val="17"/>
              </w:rPr>
              <w:t>IAM, CloudTrail, VPC endpoints, KMS, S3, WAF, API Gateway, Lambda/ECS.</w:t>
            </w:r>
          </w:p>
        </w:tc>
      </w:tr>
    </w:tbl>
    <w:p w14:paraId="6A603BB5" w14:textId="77777777" w:rsidR="00A4054F" w:rsidRDefault="00A4054F">
      <w:pPr>
        <w:pStyle w:val="SmallNote"/>
      </w:pPr>
    </w:p>
    <w:p w14:paraId="08DF8359" w14:textId="77777777" w:rsidR="00A4054F" w:rsidRDefault="00000000">
      <w:pPr>
        <w:pStyle w:val="Ttulo2"/>
      </w:pPr>
      <w:r>
        <w:t>4.2. Comparativa cualitativa Bedrock vs OpenAI/Azure OpenAI</w:t>
      </w:r>
    </w:p>
    <w:tbl>
      <w:tblPr>
        <w:tblStyle w:val="Tablaconcuadrcula"/>
        <w:tblW w:w="0" w:type="auto"/>
        <w:jc w:val="center"/>
        <w:tblLook w:val="04A0" w:firstRow="1" w:lastRow="0" w:firstColumn="1" w:lastColumn="0" w:noHBand="0" w:noVBand="1"/>
      </w:tblPr>
      <w:tblGrid>
        <w:gridCol w:w="2195"/>
        <w:gridCol w:w="4076"/>
        <w:gridCol w:w="4025"/>
      </w:tblGrid>
      <w:tr w:rsidR="00A4054F" w14:paraId="1F1A4885" w14:textId="77777777">
        <w:trPr>
          <w:jc w:val="center"/>
        </w:trPr>
        <w:tc>
          <w:tcPr>
            <w:tcW w:w="2304" w:type="dxa"/>
            <w:shd w:val="clear" w:color="auto" w:fill="1F4E79"/>
          </w:tcPr>
          <w:p w14:paraId="01BE92BA" w14:textId="77777777" w:rsidR="00A4054F" w:rsidRDefault="00000000">
            <w:pPr>
              <w:spacing w:after="0"/>
            </w:pPr>
            <w:r>
              <w:rPr>
                <w:b/>
                <w:color w:val="FFFFFF"/>
                <w:sz w:val="17"/>
              </w:rPr>
              <w:t>Criterio</w:t>
            </w:r>
          </w:p>
        </w:tc>
        <w:tc>
          <w:tcPr>
            <w:tcW w:w="4320" w:type="dxa"/>
            <w:shd w:val="clear" w:color="auto" w:fill="1F4E79"/>
          </w:tcPr>
          <w:p w14:paraId="070F8F30" w14:textId="77777777" w:rsidR="00A4054F" w:rsidRDefault="00000000">
            <w:pPr>
              <w:spacing w:after="0"/>
            </w:pPr>
            <w:r>
              <w:rPr>
                <w:b/>
                <w:color w:val="FFFFFF"/>
                <w:sz w:val="17"/>
              </w:rPr>
              <w:t>AWS Bedrock</w:t>
            </w:r>
          </w:p>
        </w:tc>
        <w:tc>
          <w:tcPr>
            <w:tcW w:w="4320" w:type="dxa"/>
            <w:shd w:val="clear" w:color="auto" w:fill="1F4E79"/>
          </w:tcPr>
          <w:p w14:paraId="7AF4DEF5" w14:textId="77777777" w:rsidR="00A4054F" w:rsidRDefault="00000000">
            <w:pPr>
              <w:spacing w:after="0"/>
            </w:pPr>
            <w:r>
              <w:rPr>
                <w:b/>
                <w:color w:val="FFFFFF"/>
                <w:sz w:val="17"/>
              </w:rPr>
              <w:t>OpenAI / Azure OpenAI</w:t>
            </w:r>
          </w:p>
        </w:tc>
      </w:tr>
      <w:tr w:rsidR="00A4054F" w14:paraId="654E1F54" w14:textId="77777777">
        <w:trPr>
          <w:jc w:val="center"/>
        </w:trPr>
        <w:tc>
          <w:tcPr>
            <w:tcW w:w="2304" w:type="dxa"/>
          </w:tcPr>
          <w:p w14:paraId="4E5CD3AF" w14:textId="77777777" w:rsidR="00A4054F" w:rsidRDefault="00000000">
            <w:pPr>
              <w:spacing w:after="0"/>
            </w:pPr>
            <w:r>
              <w:rPr>
                <w:sz w:val="17"/>
              </w:rPr>
              <w:t>Calidad frontera</w:t>
            </w:r>
          </w:p>
        </w:tc>
        <w:tc>
          <w:tcPr>
            <w:tcW w:w="4320" w:type="dxa"/>
          </w:tcPr>
          <w:p w14:paraId="5A31B158" w14:textId="77777777" w:rsidR="00A4054F" w:rsidRDefault="00000000">
            <w:pPr>
              <w:spacing w:after="0"/>
            </w:pPr>
            <w:r>
              <w:rPr>
                <w:sz w:val="17"/>
              </w:rPr>
              <w:t>Muy alta con Claude/otros modelos, pero no incluye los GPT-5.x propietarios como tal.</w:t>
            </w:r>
          </w:p>
        </w:tc>
        <w:tc>
          <w:tcPr>
            <w:tcW w:w="4320" w:type="dxa"/>
          </w:tcPr>
          <w:p w14:paraId="3F6D75D4" w14:textId="77777777" w:rsidR="00A4054F" w:rsidRDefault="00000000">
            <w:pPr>
              <w:spacing w:after="0"/>
            </w:pPr>
            <w:r>
              <w:rPr>
                <w:sz w:val="17"/>
              </w:rPr>
              <w:t>OpenAI GPT-5.5/GPT-5.4 probablemente sigue siendo referencia en tareas frontier según sus propios benchmarks. [S6]</w:t>
            </w:r>
          </w:p>
        </w:tc>
      </w:tr>
      <w:tr w:rsidR="00A4054F" w14:paraId="0667956A" w14:textId="77777777">
        <w:trPr>
          <w:jc w:val="center"/>
        </w:trPr>
        <w:tc>
          <w:tcPr>
            <w:tcW w:w="2304" w:type="dxa"/>
          </w:tcPr>
          <w:p w14:paraId="0114C724" w14:textId="77777777" w:rsidR="00A4054F" w:rsidRDefault="00000000">
            <w:pPr>
              <w:spacing w:after="0"/>
            </w:pPr>
            <w:r>
              <w:rPr>
                <w:sz w:val="17"/>
              </w:rPr>
              <w:t>Coste</w:t>
            </w:r>
          </w:p>
        </w:tc>
        <w:tc>
          <w:tcPr>
            <w:tcW w:w="4320" w:type="dxa"/>
          </w:tcPr>
          <w:p w14:paraId="15285997" w14:textId="77777777" w:rsidR="00A4054F" w:rsidRDefault="00000000">
            <w:pPr>
              <w:spacing w:after="0"/>
            </w:pPr>
            <w:r>
              <w:rPr>
                <w:sz w:val="17"/>
              </w:rPr>
              <w:t>Puede ser muy bajo con Mistral/Nova/modelos pequeños; depende de región y modelo.</w:t>
            </w:r>
          </w:p>
        </w:tc>
        <w:tc>
          <w:tcPr>
            <w:tcW w:w="4320" w:type="dxa"/>
          </w:tcPr>
          <w:p w14:paraId="4801C176" w14:textId="77777777" w:rsidR="00A4054F" w:rsidRDefault="00000000">
            <w:pPr>
              <w:spacing w:after="0"/>
            </w:pPr>
            <w:r>
              <w:rPr>
                <w:sz w:val="17"/>
              </w:rPr>
              <w:t>GPT-5.4 mini es razonable; GPT-5.5 es caro para uso masivo. [S7]</w:t>
            </w:r>
          </w:p>
        </w:tc>
      </w:tr>
      <w:tr w:rsidR="00A4054F" w14:paraId="3471479C" w14:textId="77777777">
        <w:trPr>
          <w:jc w:val="center"/>
        </w:trPr>
        <w:tc>
          <w:tcPr>
            <w:tcW w:w="2304" w:type="dxa"/>
          </w:tcPr>
          <w:p w14:paraId="4EDBAE84" w14:textId="77777777" w:rsidR="00A4054F" w:rsidRDefault="00000000">
            <w:pPr>
              <w:spacing w:after="0"/>
            </w:pPr>
            <w:r>
              <w:rPr>
                <w:sz w:val="17"/>
              </w:rPr>
              <w:t>Privacidad operativa</w:t>
            </w:r>
          </w:p>
        </w:tc>
        <w:tc>
          <w:tcPr>
            <w:tcW w:w="4320" w:type="dxa"/>
          </w:tcPr>
          <w:p w14:paraId="5CC2E1D5" w14:textId="77777777" w:rsidR="00A4054F" w:rsidRDefault="00000000">
            <w:pPr>
              <w:spacing w:after="0"/>
            </w:pPr>
            <w:r>
              <w:rPr>
                <w:sz w:val="17"/>
              </w:rPr>
              <w:t>Muy buena si ya estás en AWS y usas Bedrock + IAM + VPC endpoint.</w:t>
            </w:r>
          </w:p>
        </w:tc>
        <w:tc>
          <w:tcPr>
            <w:tcW w:w="4320" w:type="dxa"/>
          </w:tcPr>
          <w:p w14:paraId="3B5E8717" w14:textId="77777777" w:rsidR="00A4054F" w:rsidRDefault="00000000">
            <w:pPr>
              <w:spacing w:after="0"/>
            </w:pPr>
            <w:r>
              <w:rPr>
                <w:sz w:val="17"/>
              </w:rPr>
              <w:t>Muy buena en Azure OpenAI, pero te saca de AWS.</w:t>
            </w:r>
          </w:p>
        </w:tc>
      </w:tr>
      <w:tr w:rsidR="00A4054F" w14:paraId="57857FA3" w14:textId="77777777">
        <w:trPr>
          <w:jc w:val="center"/>
        </w:trPr>
        <w:tc>
          <w:tcPr>
            <w:tcW w:w="2304" w:type="dxa"/>
          </w:tcPr>
          <w:p w14:paraId="78D505BC" w14:textId="77777777" w:rsidR="00A4054F" w:rsidRDefault="00000000">
            <w:pPr>
              <w:spacing w:after="0"/>
            </w:pPr>
            <w:r>
              <w:rPr>
                <w:sz w:val="17"/>
              </w:rPr>
              <w:t>Experiencia del desarrollador</w:t>
            </w:r>
          </w:p>
        </w:tc>
        <w:tc>
          <w:tcPr>
            <w:tcW w:w="4320" w:type="dxa"/>
          </w:tcPr>
          <w:p w14:paraId="1F49E3E0" w14:textId="77777777" w:rsidR="00A4054F" w:rsidRDefault="00000000">
            <w:pPr>
              <w:spacing w:after="0"/>
            </w:pPr>
            <w:r>
              <w:rPr>
                <w:sz w:val="17"/>
              </w:rPr>
              <w:t>Muy buena si ya conoces AWS.</w:t>
            </w:r>
          </w:p>
        </w:tc>
        <w:tc>
          <w:tcPr>
            <w:tcW w:w="4320" w:type="dxa"/>
          </w:tcPr>
          <w:p w14:paraId="70B7D579" w14:textId="77777777" w:rsidR="00A4054F" w:rsidRDefault="00000000">
            <w:pPr>
              <w:spacing w:after="0"/>
            </w:pPr>
            <w:r>
              <w:rPr>
                <w:sz w:val="17"/>
              </w:rPr>
              <w:t>Muy buena si ya conoces OpenAI API.</w:t>
            </w:r>
          </w:p>
        </w:tc>
      </w:tr>
      <w:tr w:rsidR="00A4054F" w14:paraId="663257D3" w14:textId="77777777">
        <w:trPr>
          <w:jc w:val="center"/>
        </w:trPr>
        <w:tc>
          <w:tcPr>
            <w:tcW w:w="2304" w:type="dxa"/>
          </w:tcPr>
          <w:p w14:paraId="377E73A5" w14:textId="77777777" w:rsidR="00A4054F" w:rsidRDefault="00000000">
            <w:pPr>
              <w:spacing w:after="0"/>
            </w:pPr>
            <w:r>
              <w:rPr>
                <w:sz w:val="17"/>
              </w:rPr>
              <w:t>Modelo open-weight</w:t>
            </w:r>
          </w:p>
        </w:tc>
        <w:tc>
          <w:tcPr>
            <w:tcW w:w="4320" w:type="dxa"/>
          </w:tcPr>
          <w:p w14:paraId="09275C35" w14:textId="77777777" w:rsidR="00A4054F" w:rsidRDefault="00000000">
            <w:pPr>
              <w:spacing w:after="0"/>
            </w:pPr>
            <w:r>
              <w:rPr>
                <w:sz w:val="17"/>
              </w:rPr>
              <w:t>Sí: Llama, Qwen, Mistral, gpt-oss, etc. según región.</w:t>
            </w:r>
          </w:p>
        </w:tc>
        <w:tc>
          <w:tcPr>
            <w:tcW w:w="4320" w:type="dxa"/>
          </w:tcPr>
          <w:p w14:paraId="460919DF" w14:textId="77777777" w:rsidR="00A4054F" w:rsidRDefault="00000000">
            <w:pPr>
              <w:spacing w:after="0"/>
            </w:pPr>
            <w:r>
              <w:rPr>
                <w:sz w:val="17"/>
              </w:rPr>
              <w:t>OpenAI propietario en API; Azure ofrece modelos OpenAI gestionados.</w:t>
            </w:r>
          </w:p>
        </w:tc>
      </w:tr>
    </w:tbl>
    <w:p w14:paraId="3460355C" w14:textId="77777777" w:rsidR="00A4054F" w:rsidRDefault="00A4054F">
      <w:pPr>
        <w:pStyle w:val="SmallNote"/>
      </w:pPr>
    </w:p>
    <w:p w14:paraId="69EBDFFD" w14:textId="77777777" w:rsidR="00A4054F" w:rsidRDefault="00000000">
      <w:pPr>
        <w:pStyle w:val="Ttulo2"/>
      </w:pPr>
      <w:r>
        <w:t>4.3. Modelos candidatos en Bedrock</w:t>
      </w:r>
    </w:p>
    <w:p w14:paraId="18FCD763" w14:textId="77777777" w:rsidR="00A4054F" w:rsidRDefault="00000000">
      <w:r>
        <w:t>La recomendación no es elegir por nombre, sino crear un benchmark propio con preguntas reales. Aun así, el primer conjunto de pruebas debería incluir:</w:t>
      </w:r>
    </w:p>
    <w:tbl>
      <w:tblPr>
        <w:tblStyle w:val="Tablaconcuadrcula"/>
        <w:tblW w:w="0" w:type="auto"/>
        <w:jc w:val="center"/>
        <w:tblLook w:val="04A0" w:firstRow="1" w:lastRow="0" w:firstColumn="1" w:lastColumn="0" w:noHBand="0" w:noVBand="1"/>
      </w:tblPr>
      <w:tblGrid>
        <w:gridCol w:w="2217"/>
        <w:gridCol w:w="3845"/>
        <w:gridCol w:w="4234"/>
      </w:tblGrid>
      <w:tr w:rsidR="00A4054F" w14:paraId="3224955E" w14:textId="77777777">
        <w:trPr>
          <w:jc w:val="center"/>
        </w:trPr>
        <w:tc>
          <w:tcPr>
            <w:tcW w:w="2304" w:type="dxa"/>
            <w:shd w:val="clear" w:color="auto" w:fill="1F4E79"/>
          </w:tcPr>
          <w:p w14:paraId="36DFA8B6" w14:textId="77777777" w:rsidR="00A4054F" w:rsidRDefault="00000000">
            <w:pPr>
              <w:spacing w:after="0"/>
            </w:pPr>
            <w:r>
              <w:rPr>
                <w:b/>
                <w:color w:val="FFFFFF"/>
                <w:sz w:val="17"/>
              </w:rPr>
              <w:t>Categoría</w:t>
            </w:r>
          </w:p>
        </w:tc>
        <w:tc>
          <w:tcPr>
            <w:tcW w:w="4032" w:type="dxa"/>
            <w:shd w:val="clear" w:color="auto" w:fill="1F4E79"/>
          </w:tcPr>
          <w:p w14:paraId="3D582D5A" w14:textId="77777777" w:rsidR="00A4054F" w:rsidRDefault="00000000">
            <w:pPr>
              <w:spacing w:after="0"/>
            </w:pPr>
            <w:r>
              <w:rPr>
                <w:b/>
                <w:color w:val="FFFFFF"/>
                <w:sz w:val="17"/>
              </w:rPr>
              <w:t>Modelos candidatos</w:t>
            </w:r>
          </w:p>
        </w:tc>
        <w:tc>
          <w:tcPr>
            <w:tcW w:w="4464" w:type="dxa"/>
            <w:shd w:val="clear" w:color="auto" w:fill="1F4E79"/>
          </w:tcPr>
          <w:p w14:paraId="7AD0AA5C" w14:textId="77777777" w:rsidR="00A4054F" w:rsidRDefault="00000000">
            <w:pPr>
              <w:spacing w:after="0"/>
            </w:pPr>
            <w:r>
              <w:rPr>
                <w:b/>
                <w:color w:val="FFFFFF"/>
                <w:sz w:val="17"/>
              </w:rPr>
              <w:t>Uso previsto</w:t>
            </w:r>
          </w:p>
        </w:tc>
      </w:tr>
      <w:tr w:rsidR="00A4054F" w14:paraId="69515A91" w14:textId="77777777">
        <w:trPr>
          <w:jc w:val="center"/>
        </w:trPr>
        <w:tc>
          <w:tcPr>
            <w:tcW w:w="2304" w:type="dxa"/>
          </w:tcPr>
          <w:p w14:paraId="4082FA0F" w14:textId="77777777" w:rsidR="00A4054F" w:rsidRDefault="00000000">
            <w:pPr>
              <w:spacing w:after="0"/>
            </w:pPr>
            <w:r>
              <w:rPr>
                <w:sz w:val="17"/>
              </w:rPr>
              <w:t>Principal económico</w:t>
            </w:r>
          </w:p>
        </w:tc>
        <w:tc>
          <w:tcPr>
            <w:tcW w:w="4032" w:type="dxa"/>
          </w:tcPr>
          <w:p w14:paraId="7BBFF327" w14:textId="77777777" w:rsidR="00A4054F" w:rsidRDefault="00000000">
            <w:pPr>
              <w:spacing w:after="0"/>
            </w:pPr>
            <w:r>
              <w:rPr>
                <w:sz w:val="17"/>
              </w:rPr>
              <w:t>Ministral 14B, Amazon Nova Lite/Pro, Claude Haiku, Qwen 32B si región/precio encaja.</w:t>
            </w:r>
          </w:p>
        </w:tc>
        <w:tc>
          <w:tcPr>
            <w:tcW w:w="4464" w:type="dxa"/>
          </w:tcPr>
          <w:p w14:paraId="0DE019FB" w14:textId="77777777" w:rsidR="00A4054F" w:rsidRDefault="00000000">
            <w:pPr>
              <w:spacing w:after="0"/>
            </w:pPr>
            <w:r>
              <w:rPr>
                <w:sz w:val="17"/>
              </w:rPr>
              <w:t>Consultas generales y sindicales sencillas.</w:t>
            </w:r>
          </w:p>
        </w:tc>
      </w:tr>
      <w:tr w:rsidR="00A4054F" w14:paraId="6855A9ED" w14:textId="77777777">
        <w:trPr>
          <w:jc w:val="center"/>
        </w:trPr>
        <w:tc>
          <w:tcPr>
            <w:tcW w:w="2304" w:type="dxa"/>
          </w:tcPr>
          <w:p w14:paraId="710C6934" w14:textId="77777777" w:rsidR="00A4054F" w:rsidRDefault="00000000">
            <w:pPr>
              <w:spacing w:after="0"/>
            </w:pPr>
            <w:r>
              <w:rPr>
                <w:sz w:val="17"/>
              </w:rPr>
              <w:t>Principal equilibrado</w:t>
            </w:r>
          </w:p>
        </w:tc>
        <w:tc>
          <w:tcPr>
            <w:tcW w:w="4032" w:type="dxa"/>
          </w:tcPr>
          <w:p w14:paraId="042CEBC0" w14:textId="77777777" w:rsidR="00A4054F" w:rsidRDefault="00000000">
            <w:pPr>
              <w:spacing w:after="0"/>
            </w:pPr>
            <w:r>
              <w:rPr>
                <w:sz w:val="17"/>
              </w:rPr>
              <w:t>Mistral Large 3, Claude Sonnet, Amazon Nova Pro/Premier, Qwen 235B si disponible.</w:t>
            </w:r>
          </w:p>
        </w:tc>
        <w:tc>
          <w:tcPr>
            <w:tcW w:w="4464" w:type="dxa"/>
          </w:tcPr>
          <w:p w14:paraId="4A5CE1F7" w14:textId="77777777" w:rsidR="00A4054F" w:rsidRDefault="00000000">
            <w:pPr>
              <w:spacing w:after="0"/>
            </w:pPr>
            <w:r>
              <w:rPr>
                <w:sz w:val="17"/>
              </w:rPr>
              <w:t>Consultas laborales con más matices y RAG complejo.</w:t>
            </w:r>
          </w:p>
        </w:tc>
      </w:tr>
      <w:tr w:rsidR="00A4054F" w14:paraId="5974B49C" w14:textId="77777777">
        <w:trPr>
          <w:jc w:val="center"/>
        </w:trPr>
        <w:tc>
          <w:tcPr>
            <w:tcW w:w="2304" w:type="dxa"/>
          </w:tcPr>
          <w:p w14:paraId="3964EA33" w14:textId="77777777" w:rsidR="00A4054F" w:rsidRDefault="00000000">
            <w:pPr>
              <w:spacing w:after="0"/>
            </w:pPr>
            <w:r>
              <w:rPr>
                <w:sz w:val="17"/>
              </w:rPr>
              <w:t>Premium puntual</w:t>
            </w:r>
          </w:p>
        </w:tc>
        <w:tc>
          <w:tcPr>
            <w:tcW w:w="4032" w:type="dxa"/>
          </w:tcPr>
          <w:p w14:paraId="6F797F17" w14:textId="77777777" w:rsidR="00A4054F" w:rsidRDefault="00000000">
            <w:pPr>
              <w:spacing w:after="0"/>
            </w:pPr>
            <w:r>
              <w:rPr>
                <w:sz w:val="17"/>
              </w:rPr>
              <w:t xml:space="preserve">Claude Opus o modelos de máxima capacidad </w:t>
            </w:r>
            <w:r>
              <w:rPr>
                <w:sz w:val="17"/>
              </w:rPr>
              <w:lastRenderedPageBreak/>
              <w:t>disponibles en Bedrock.</w:t>
            </w:r>
          </w:p>
        </w:tc>
        <w:tc>
          <w:tcPr>
            <w:tcW w:w="4464" w:type="dxa"/>
          </w:tcPr>
          <w:p w14:paraId="230D8A05" w14:textId="77777777" w:rsidR="00A4054F" w:rsidRDefault="00000000">
            <w:pPr>
              <w:spacing w:after="0"/>
            </w:pPr>
            <w:r>
              <w:rPr>
                <w:sz w:val="17"/>
              </w:rPr>
              <w:lastRenderedPageBreak/>
              <w:t xml:space="preserve">Casos delicados, validación, segunda opinión, </w:t>
            </w:r>
            <w:r>
              <w:rPr>
                <w:sz w:val="17"/>
              </w:rPr>
              <w:lastRenderedPageBreak/>
              <w:t>evaluación interna.</w:t>
            </w:r>
          </w:p>
        </w:tc>
      </w:tr>
      <w:tr w:rsidR="00A4054F" w14:paraId="3A15E60A" w14:textId="77777777">
        <w:trPr>
          <w:jc w:val="center"/>
        </w:trPr>
        <w:tc>
          <w:tcPr>
            <w:tcW w:w="2304" w:type="dxa"/>
          </w:tcPr>
          <w:p w14:paraId="6D41B9DB" w14:textId="77777777" w:rsidR="00A4054F" w:rsidRDefault="00000000">
            <w:pPr>
              <w:spacing w:after="0"/>
            </w:pPr>
            <w:r>
              <w:rPr>
                <w:sz w:val="17"/>
              </w:rPr>
              <w:lastRenderedPageBreak/>
              <w:t>Auxiliares</w:t>
            </w:r>
          </w:p>
        </w:tc>
        <w:tc>
          <w:tcPr>
            <w:tcW w:w="4032" w:type="dxa"/>
          </w:tcPr>
          <w:p w14:paraId="0D840A10" w14:textId="77777777" w:rsidR="00A4054F" w:rsidRDefault="00000000">
            <w:pPr>
              <w:spacing w:after="0"/>
            </w:pPr>
            <w:r>
              <w:rPr>
                <w:sz w:val="17"/>
              </w:rPr>
              <w:t>Cohere Rerank/Embed, Titan Embeddings, Safeguard, modelos pequeños.</w:t>
            </w:r>
          </w:p>
        </w:tc>
        <w:tc>
          <w:tcPr>
            <w:tcW w:w="4464" w:type="dxa"/>
          </w:tcPr>
          <w:p w14:paraId="1D82B2E6" w14:textId="77777777" w:rsidR="00A4054F" w:rsidRDefault="00000000">
            <w:pPr>
              <w:spacing w:after="0"/>
            </w:pPr>
            <w:r>
              <w:rPr>
                <w:sz w:val="17"/>
              </w:rPr>
              <w:t>Reranking, embeddings, clasificación y seguridad.</w:t>
            </w:r>
          </w:p>
        </w:tc>
      </w:tr>
    </w:tbl>
    <w:p w14:paraId="7526E838" w14:textId="77777777" w:rsidR="00A4054F" w:rsidRDefault="00A4054F">
      <w:pPr>
        <w:pStyle w:val="SmallNote"/>
      </w:pPr>
    </w:p>
    <w:p w14:paraId="70A79D55" w14:textId="77777777" w:rsidR="00A4054F" w:rsidRDefault="00000000">
      <w:pPr>
        <w:pStyle w:val="Ttulo2"/>
      </w:pPr>
      <w:r>
        <w:t>4.4. Relación con OpenAI GPT-5.x</w:t>
      </w:r>
    </w:p>
    <w:p w14:paraId="694BC2C8" w14:textId="77777777" w:rsidR="00A4054F" w:rsidRDefault="00000000">
      <w:r>
        <w:t>Bedrock incluye modelos OpenAI OSS como gpt-oss-20b y gpt-oss-120b en algunas regiones, pero no son equivalentes a GPT-5.5/GPT-5.4 propietarios. La página oficial de OpenAI lista GPT-5.5 a 5 USD/M input y 30 USD/M output, GPT-5.4 a 2,5 USD/M input y 15 USD/M output, y GPT-5.4 mini a 0,75 USD/M input y 4,5 USD/M output. [S7]</w:t>
      </w:r>
    </w:p>
    <w:p w14:paraId="1A7C6B12" w14:textId="77777777" w:rsidR="00A4054F" w:rsidRDefault="00000000">
      <w:pPr>
        <w:pStyle w:val="Ttulo1"/>
      </w:pPr>
      <w:r>
        <w:t>5. Costes estimados</w:t>
      </w:r>
    </w:p>
    <w:p w14:paraId="3224410B" w14:textId="77777777" w:rsidR="00A4054F" w:rsidRDefault="00000000">
      <w:r>
        <w:t>Las cifras siguientes son orientativas. Deben validarse en AWS Pricing Calculator y en la consola de Bedrock para la región elegida, porque la disponibilidad de modelos y precios varía por región, tier y fecha.</w:t>
      </w:r>
    </w:p>
    <w:p w14:paraId="33E022FB" w14:textId="77777777" w:rsidR="00A4054F" w:rsidRDefault="00000000">
      <w:pPr>
        <w:pStyle w:val="Ttulo2"/>
      </w:pPr>
      <w:r>
        <w:t>5.1. Supuesto base de cálculo</w:t>
      </w:r>
    </w:p>
    <w:tbl>
      <w:tblPr>
        <w:tblStyle w:val="Tablaconcuadrcula"/>
        <w:tblW w:w="0" w:type="auto"/>
        <w:jc w:val="center"/>
        <w:tblLook w:val="04A0" w:firstRow="1" w:lastRow="0" w:firstColumn="1" w:lastColumn="0" w:noHBand="0" w:noVBand="1"/>
      </w:tblPr>
      <w:tblGrid>
        <w:gridCol w:w="3312"/>
        <w:gridCol w:w="6984"/>
      </w:tblGrid>
      <w:tr w:rsidR="00A4054F" w14:paraId="4AE8AC68" w14:textId="77777777">
        <w:trPr>
          <w:jc w:val="center"/>
        </w:trPr>
        <w:tc>
          <w:tcPr>
            <w:tcW w:w="3456" w:type="dxa"/>
            <w:shd w:val="clear" w:color="auto" w:fill="1F4E79"/>
          </w:tcPr>
          <w:p w14:paraId="38AAC4CF" w14:textId="77777777" w:rsidR="00A4054F" w:rsidRDefault="00000000">
            <w:pPr>
              <w:spacing w:after="0"/>
            </w:pPr>
            <w:r>
              <w:rPr>
                <w:b/>
                <w:color w:val="FFFFFF"/>
                <w:sz w:val="17"/>
              </w:rPr>
              <w:t>Variable</w:t>
            </w:r>
          </w:p>
        </w:tc>
        <w:tc>
          <w:tcPr>
            <w:tcW w:w="7344" w:type="dxa"/>
            <w:shd w:val="clear" w:color="auto" w:fill="1F4E79"/>
          </w:tcPr>
          <w:p w14:paraId="0A4D19EF" w14:textId="77777777" w:rsidR="00A4054F" w:rsidRDefault="00000000">
            <w:pPr>
              <w:spacing w:after="0"/>
            </w:pPr>
            <w:r>
              <w:rPr>
                <w:b/>
                <w:color w:val="FFFFFF"/>
                <w:sz w:val="17"/>
              </w:rPr>
              <w:t>Valor usado</w:t>
            </w:r>
          </w:p>
        </w:tc>
      </w:tr>
      <w:tr w:rsidR="00A4054F" w14:paraId="43F745CF" w14:textId="77777777">
        <w:trPr>
          <w:jc w:val="center"/>
        </w:trPr>
        <w:tc>
          <w:tcPr>
            <w:tcW w:w="3456" w:type="dxa"/>
          </w:tcPr>
          <w:p w14:paraId="5B2AEFAA" w14:textId="77777777" w:rsidR="00A4054F" w:rsidRDefault="00000000">
            <w:pPr>
              <w:spacing w:after="0"/>
            </w:pPr>
            <w:r>
              <w:rPr>
                <w:sz w:val="17"/>
              </w:rPr>
              <w:t>Tokens de entrada por consulta</w:t>
            </w:r>
          </w:p>
        </w:tc>
        <w:tc>
          <w:tcPr>
            <w:tcW w:w="7344" w:type="dxa"/>
          </w:tcPr>
          <w:p w14:paraId="19393D74" w14:textId="77777777" w:rsidR="00A4054F" w:rsidRDefault="00000000">
            <w:pPr>
              <w:spacing w:after="0"/>
            </w:pPr>
            <w:r>
              <w:rPr>
                <w:sz w:val="17"/>
              </w:rPr>
              <w:t>8.000 tokens: pregunta + instrucciones + fragmentos RAG + metadatos.</w:t>
            </w:r>
          </w:p>
        </w:tc>
      </w:tr>
      <w:tr w:rsidR="00A4054F" w14:paraId="13C4F828" w14:textId="77777777">
        <w:trPr>
          <w:jc w:val="center"/>
        </w:trPr>
        <w:tc>
          <w:tcPr>
            <w:tcW w:w="3456" w:type="dxa"/>
          </w:tcPr>
          <w:p w14:paraId="003DF8A9" w14:textId="77777777" w:rsidR="00A4054F" w:rsidRDefault="00000000">
            <w:pPr>
              <w:spacing w:after="0"/>
            </w:pPr>
            <w:r>
              <w:rPr>
                <w:sz w:val="17"/>
              </w:rPr>
              <w:t>Tokens de salida por consulta</w:t>
            </w:r>
          </w:p>
        </w:tc>
        <w:tc>
          <w:tcPr>
            <w:tcW w:w="7344" w:type="dxa"/>
          </w:tcPr>
          <w:p w14:paraId="6479126E" w14:textId="77777777" w:rsidR="00A4054F" w:rsidRDefault="00000000">
            <w:pPr>
              <w:spacing w:after="0"/>
            </w:pPr>
            <w:r>
              <w:rPr>
                <w:sz w:val="17"/>
              </w:rPr>
              <w:t>1.500 tokens.</w:t>
            </w:r>
          </w:p>
        </w:tc>
      </w:tr>
      <w:tr w:rsidR="00A4054F" w14:paraId="7E85FF82" w14:textId="77777777">
        <w:trPr>
          <w:jc w:val="center"/>
        </w:trPr>
        <w:tc>
          <w:tcPr>
            <w:tcW w:w="3456" w:type="dxa"/>
          </w:tcPr>
          <w:p w14:paraId="0670D181" w14:textId="77777777" w:rsidR="00A4054F" w:rsidRDefault="00000000">
            <w:pPr>
              <w:spacing w:after="0"/>
            </w:pPr>
            <w:r>
              <w:rPr>
                <w:sz w:val="17"/>
              </w:rPr>
              <w:t>Objetivo de respuesta</w:t>
            </w:r>
          </w:p>
        </w:tc>
        <w:tc>
          <w:tcPr>
            <w:tcW w:w="7344" w:type="dxa"/>
          </w:tcPr>
          <w:p w14:paraId="3121F378" w14:textId="77777777" w:rsidR="00A4054F" w:rsidRDefault="00000000">
            <w:pPr>
              <w:spacing w:after="0"/>
            </w:pPr>
            <w:r>
              <w:rPr>
                <w:sz w:val="17"/>
              </w:rPr>
              <w:t>Respuesta detallada con citas, no excesivamente larga.</w:t>
            </w:r>
          </w:p>
        </w:tc>
      </w:tr>
      <w:tr w:rsidR="00A4054F" w14:paraId="3F6E9393" w14:textId="77777777">
        <w:trPr>
          <w:jc w:val="center"/>
        </w:trPr>
        <w:tc>
          <w:tcPr>
            <w:tcW w:w="3456" w:type="dxa"/>
          </w:tcPr>
          <w:p w14:paraId="75A811EA" w14:textId="77777777" w:rsidR="00A4054F" w:rsidRDefault="00000000">
            <w:pPr>
              <w:spacing w:after="0"/>
            </w:pPr>
            <w:r>
              <w:rPr>
                <w:sz w:val="17"/>
              </w:rPr>
              <w:t>RAG optimizado</w:t>
            </w:r>
          </w:p>
        </w:tc>
        <w:tc>
          <w:tcPr>
            <w:tcW w:w="7344" w:type="dxa"/>
          </w:tcPr>
          <w:p w14:paraId="4BC4293B" w14:textId="77777777" w:rsidR="00A4054F" w:rsidRDefault="00000000">
            <w:pPr>
              <w:spacing w:after="0"/>
            </w:pPr>
            <w:r>
              <w:rPr>
                <w:sz w:val="17"/>
              </w:rPr>
              <w:t>Objetivo futuro: bajar a 4.000-5.000 tokens de entrada cuando sea posible.</w:t>
            </w:r>
          </w:p>
        </w:tc>
      </w:tr>
    </w:tbl>
    <w:p w14:paraId="102051C3" w14:textId="77777777" w:rsidR="00A4054F" w:rsidRDefault="00A4054F">
      <w:pPr>
        <w:pStyle w:val="SmallNote"/>
      </w:pPr>
    </w:p>
    <w:tbl>
      <w:tblPr>
        <w:tblStyle w:val="Tablaconcuadrcula"/>
        <w:tblW w:w="0" w:type="auto"/>
        <w:jc w:val="center"/>
        <w:tblLook w:val="04A0" w:firstRow="1" w:lastRow="0" w:firstColumn="1" w:lastColumn="0" w:noHBand="0" w:noVBand="1"/>
      </w:tblPr>
      <w:tblGrid>
        <w:gridCol w:w="2098"/>
        <w:gridCol w:w="982"/>
        <w:gridCol w:w="1125"/>
        <w:gridCol w:w="1238"/>
        <w:gridCol w:w="1251"/>
        <w:gridCol w:w="1251"/>
        <w:gridCol w:w="2351"/>
      </w:tblGrid>
      <w:tr w:rsidR="00A4054F" w14:paraId="0B89243A" w14:textId="77777777">
        <w:trPr>
          <w:jc w:val="center"/>
        </w:trPr>
        <w:tc>
          <w:tcPr>
            <w:tcW w:w="2304" w:type="dxa"/>
            <w:shd w:val="clear" w:color="auto" w:fill="1F4E79"/>
          </w:tcPr>
          <w:p w14:paraId="42ED53C5" w14:textId="77777777" w:rsidR="00A4054F" w:rsidRDefault="00000000">
            <w:pPr>
              <w:spacing w:after="0"/>
            </w:pPr>
            <w:r>
              <w:rPr>
                <w:b/>
                <w:color w:val="FFFFFF"/>
                <w:sz w:val="17"/>
              </w:rPr>
              <w:t>Modelo</w:t>
            </w:r>
          </w:p>
        </w:tc>
        <w:tc>
          <w:tcPr>
            <w:tcW w:w="1008" w:type="dxa"/>
            <w:shd w:val="clear" w:color="auto" w:fill="1F4E79"/>
          </w:tcPr>
          <w:p w14:paraId="25B393AB" w14:textId="77777777" w:rsidR="00A4054F" w:rsidRDefault="00000000">
            <w:pPr>
              <w:spacing w:after="0"/>
            </w:pPr>
            <w:r>
              <w:rPr>
                <w:b/>
                <w:color w:val="FFFFFF"/>
                <w:sz w:val="17"/>
              </w:rPr>
              <w:t>Input/M</w:t>
            </w:r>
          </w:p>
        </w:tc>
        <w:tc>
          <w:tcPr>
            <w:tcW w:w="1152" w:type="dxa"/>
            <w:shd w:val="clear" w:color="auto" w:fill="1F4E79"/>
          </w:tcPr>
          <w:p w14:paraId="7534DE8F" w14:textId="77777777" w:rsidR="00A4054F" w:rsidRDefault="00000000">
            <w:pPr>
              <w:spacing w:after="0"/>
            </w:pPr>
            <w:r>
              <w:rPr>
                <w:b/>
                <w:color w:val="FFFFFF"/>
                <w:sz w:val="17"/>
              </w:rPr>
              <w:t>Output/M</w:t>
            </w:r>
          </w:p>
        </w:tc>
        <w:tc>
          <w:tcPr>
            <w:tcW w:w="1296" w:type="dxa"/>
            <w:shd w:val="clear" w:color="auto" w:fill="1F4E79"/>
          </w:tcPr>
          <w:p w14:paraId="084B132E" w14:textId="77777777" w:rsidR="00A4054F" w:rsidRDefault="00000000">
            <w:pPr>
              <w:spacing w:after="0"/>
            </w:pPr>
            <w:r>
              <w:rPr>
                <w:b/>
                <w:color w:val="FFFFFF"/>
                <w:sz w:val="17"/>
              </w:rPr>
              <w:t>Coste consulta</w:t>
            </w:r>
          </w:p>
        </w:tc>
        <w:tc>
          <w:tcPr>
            <w:tcW w:w="1296" w:type="dxa"/>
            <w:shd w:val="clear" w:color="auto" w:fill="1F4E79"/>
          </w:tcPr>
          <w:p w14:paraId="432B8FAC" w14:textId="77777777" w:rsidR="00A4054F" w:rsidRDefault="00000000">
            <w:pPr>
              <w:spacing w:after="0"/>
            </w:pPr>
            <w:r>
              <w:rPr>
                <w:b/>
                <w:color w:val="FFFFFF"/>
                <w:sz w:val="17"/>
              </w:rPr>
              <w:t>10k consultas</w:t>
            </w:r>
          </w:p>
        </w:tc>
        <w:tc>
          <w:tcPr>
            <w:tcW w:w="1296" w:type="dxa"/>
            <w:shd w:val="clear" w:color="auto" w:fill="1F4E79"/>
          </w:tcPr>
          <w:p w14:paraId="793389A8" w14:textId="77777777" w:rsidR="00A4054F" w:rsidRDefault="00000000">
            <w:pPr>
              <w:spacing w:after="0"/>
            </w:pPr>
            <w:r>
              <w:rPr>
                <w:b/>
                <w:color w:val="FFFFFF"/>
                <w:sz w:val="17"/>
              </w:rPr>
              <w:t>100k consultas</w:t>
            </w:r>
          </w:p>
        </w:tc>
        <w:tc>
          <w:tcPr>
            <w:tcW w:w="2448" w:type="dxa"/>
            <w:shd w:val="clear" w:color="auto" w:fill="1F4E79"/>
          </w:tcPr>
          <w:p w14:paraId="4934D982" w14:textId="77777777" w:rsidR="00A4054F" w:rsidRDefault="00000000">
            <w:pPr>
              <w:spacing w:after="0"/>
            </w:pPr>
            <w:r>
              <w:rPr>
                <w:b/>
                <w:color w:val="FFFFFF"/>
                <w:sz w:val="17"/>
              </w:rPr>
              <w:t>Notas</w:t>
            </w:r>
          </w:p>
        </w:tc>
      </w:tr>
      <w:tr w:rsidR="00A4054F" w14:paraId="2D678CE3" w14:textId="77777777">
        <w:trPr>
          <w:jc w:val="center"/>
        </w:trPr>
        <w:tc>
          <w:tcPr>
            <w:tcW w:w="2304" w:type="dxa"/>
          </w:tcPr>
          <w:p w14:paraId="273F69F0" w14:textId="77777777" w:rsidR="00A4054F" w:rsidRDefault="00000000">
            <w:pPr>
              <w:spacing w:after="0"/>
            </w:pPr>
            <w:r>
              <w:rPr>
                <w:sz w:val="17"/>
              </w:rPr>
              <w:t>Bedrock Mistral - Ministral 14B EU</w:t>
            </w:r>
          </w:p>
        </w:tc>
        <w:tc>
          <w:tcPr>
            <w:tcW w:w="1008" w:type="dxa"/>
          </w:tcPr>
          <w:p w14:paraId="46CFDDC0" w14:textId="77777777" w:rsidR="00A4054F" w:rsidRDefault="00000000">
            <w:pPr>
              <w:spacing w:after="0"/>
            </w:pPr>
            <w:r>
              <w:rPr>
                <w:sz w:val="17"/>
              </w:rPr>
              <w:t>$0.24</w:t>
            </w:r>
          </w:p>
        </w:tc>
        <w:tc>
          <w:tcPr>
            <w:tcW w:w="1152" w:type="dxa"/>
          </w:tcPr>
          <w:p w14:paraId="2F7AE61E" w14:textId="77777777" w:rsidR="00A4054F" w:rsidRDefault="00000000">
            <w:pPr>
              <w:spacing w:after="0"/>
            </w:pPr>
            <w:r>
              <w:rPr>
                <w:sz w:val="17"/>
              </w:rPr>
              <w:t>$0.24</w:t>
            </w:r>
          </w:p>
        </w:tc>
        <w:tc>
          <w:tcPr>
            <w:tcW w:w="1296" w:type="dxa"/>
          </w:tcPr>
          <w:p w14:paraId="18DADECC" w14:textId="77777777" w:rsidR="00A4054F" w:rsidRDefault="00000000">
            <w:pPr>
              <w:spacing w:after="0"/>
            </w:pPr>
            <w:r>
              <w:rPr>
                <w:sz w:val="17"/>
              </w:rPr>
              <w:t>$0.00228</w:t>
            </w:r>
          </w:p>
        </w:tc>
        <w:tc>
          <w:tcPr>
            <w:tcW w:w="1296" w:type="dxa"/>
          </w:tcPr>
          <w:p w14:paraId="1FA2000B" w14:textId="77777777" w:rsidR="00A4054F" w:rsidRDefault="00000000">
            <w:pPr>
              <w:spacing w:after="0"/>
            </w:pPr>
            <w:r>
              <w:rPr>
                <w:sz w:val="17"/>
              </w:rPr>
              <w:t>$23</w:t>
            </w:r>
          </w:p>
        </w:tc>
        <w:tc>
          <w:tcPr>
            <w:tcW w:w="1296" w:type="dxa"/>
          </w:tcPr>
          <w:p w14:paraId="24E867DC" w14:textId="77777777" w:rsidR="00A4054F" w:rsidRDefault="00000000">
            <w:pPr>
              <w:spacing w:after="0"/>
            </w:pPr>
            <w:r>
              <w:rPr>
                <w:sz w:val="17"/>
              </w:rPr>
              <w:t>$228</w:t>
            </w:r>
          </w:p>
        </w:tc>
        <w:tc>
          <w:tcPr>
            <w:tcW w:w="2448" w:type="dxa"/>
          </w:tcPr>
          <w:p w14:paraId="02E52FCD" w14:textId="77777777" w:rsidR="00A4054F" w:rsidRDefault="00000000">
            <w:pPr>
              <w:spacing w:after="0"/>
            </w:pPr>
            <w:r>
              <w:rPr>
                <w:sz w:val="17"/>
              </w:rPr>
              <w:t>Precio Europa Irlanda/Milán según AWS Bedrock pricing. [S5]</w:t>
            </w:r>
          </w:p>
        </w:tc>
      </w:tr>
      <w:tr w:rsidR="00A4054F" w14:paraId="4388663F" w14:textId="77777777">
        <w:trPr>
          <w:jc w:val="center"/>
        </w:trPr>
        <w:tc>
          <w:tcPr>
            <w:tcW w:w="2304" w:type="dxa"/>
          </w:tcPr>
          <w:p w14:paraId="7894A9E5" w14:textId="77777777" w:rsidR="00A4054F" w:rsidRDefault="00000000">
            <w:pPr>
              <w:spacing w:after="0"/>
            </w:pPr>
            <w:r>
              <w:rPr>
                <w:sz w:val="17"/>
              </w:rPr>
              <w:t>Bedrock Mistral - Magistral Small EU</w:t>
            </w:r>
          </w:p>
        </w:tc>
        <w:tc>
          <w:tcPr>
            <w:tcW w:w="1008" w:type="dxa"/>
          </w:tcPr>
          <w:p w14:paraId="7A46A754" w14:textId="77777777" w:rsidR="00A4054F" w:rsidRDefault="00000000">
            <w:pPr>
              <w:spacing w:after="0"/>
            </w:pPr>
            <w:r>
              <w:rPr>
                <w:sz w:val="17"/>
              </w:rPr>
              <w:t>$0.59</w:t>
            </w:r>
          </w:p>
        </w:tc>
        <w:tc>
          <w:tcPr>
            <w:tcW w:w="1152" w:type="dxa"/>
          </w:tcPr>
          <w:p w14:paraId="038E4C83" w14:textId="77777777" w:rsidR="00A4054F" w:rsidRDefault="00000000">
            <w:pPr>
              <w:spacing w:after="0"/>
            </w:pPr>
            <w:r>
              <w:rPr>
                <w:sz w:val="17"/>
              </w:rPr>
              <w:t>$1.76</w:t>
            </w:r>
          </w:p>
        </w:tc>
        <w:tc>
          <w:tcPr>
            <w:tcW w:w="1296" w:type="dxa"/>
          </w:tcPr>
          <w:p w14:paraId="0519EEF9" w14:textId="77777777" w:rsidR="00A4054F" w:rsidRDefault="00000000">
            <w:pPr>
              <w:spacing w:after="0"/>
            </w:pPr>
            <w:r>
              <w:rPr>
                <w:sz w:val="17"/>
              </w:rPr>
              <w:t>$0.00736</w:t>
            </w:r>
          </w:p>
        </w:tc>
        <w:tc>
          <w:tcPr>
            <w:tcW w:w="1296" w:type="dxa"/>
          </w:tcPr>
          <w:p w14:paraId="4EF16E78" w14:textId="77777777" w:rsidR="00A4054F" w:rsidRDefault="00000000">
            <w:pPr>
              <w:spacing w:after="0"/>
            </w:pPr>
            <w:r>
              <w:rPr>
                <w:sz w:val="17"/>
              </w:rPr>
              <w:t>$74</w:t>
            </w:r>
          </w:p>
        </w:tc>
        <w:tc>
          <w:tcPr>
            <w:tcW w:w="1296" w:type="dxa"/>
          </w:tcPr>
          <w:p w14:paraId="1F27CB49" w14:textId="77777777" w:rsidR="00A4054F" w:rsidRDefault="00000000">
            <w:pPr>
              <w:spacing w:after="0"/>
            </w:pPr>
            <w:r>
              <w:rPr>
                <w:sz w:val="17"/>
              </w:rPr>
              <w:t>$736</w:t>
            </w:r>
          </w:p>
        </w:tc>
        <w:tc>
          <w:tcPr>
            <w:tcW w:w="2448" w:type="dxa"/>
          </w:tcPr>
          <w:p w14:paraId="54AE7341" w14:textId="77777777" w:rsidR="00A4054F" w:rsidRDefault="00000000">
            <w:pPr>
              <w:spacing w:after="0"/>
            </w:pPr>
            <w:r>
              <w:rPr>
                <w:sz w:val="17"/>
              </w:rPr>
              <w:t>Precio Europa Irlanda/Milán según AWS Bedrock pricing. [S5]</w:t>
            </w:r>
          </w:p>
        </w:tc>
      </w:tr>
      <w:tr w:rsidR="00A4054F" w14:paraId="3E91665A" w14:textId="77777777">
        <w:trPr>
          <w:jc w:val="center"/>
        </w:trPr>
        <w:tc>
          <w:tcPr>
            <w:tcW w:w="2304" w:type="dxa"/>
          </w:tcPr>
          <w:p w14:paraId="62C74C5C" w14:textId="77777777" w:rsidR="00A4054F" w:rsidRDefault="00000000">
            <w:pPr>
              <w:spacing w:after="0"/>
            </w:pPr>
            <w:r>
              <w:rPr>
                <w:sz w:val="17"/>
              </w:rPr>
              <w:t>Bedrock Mistral - Mistral Large 3 ref.</w:t>
            </w:r>
          </w:p>
        </w:tc>
        <w:tc>
          <w:tcPr>
            <w:tcW w:w="1008" w:type="dxa"/>
          </w:tcPr>
          <w:p w14:paraId="12C95E96" w14:textId="77777777" w:rsidR="00A4054F" w:rsidRDefault="00000000">
            <w:pPr>
              <w:spacing w:after="0"/>
            </w:pPr>
            <w:r>
              <w:rPr>
                <w:sz w:val="17"/>
              </w:rPr>
              <w:t>$0.5</w:t>
            </w:r>
          </w:p>
        </w:tc>
        <w:tc>
          <w:tcPr>
            <w:tcW w:w="1152" w:type="dxa"/>
          </w:tcPr>
          <w:p w14:paraId="523E48F4" w14:textId="77777777" w:rsidR="00A4054F" w:rsidRDefault="00000000">
            <w:pPr>
              <w:spacing w:after="0"/>
            </w:pPr>
            <w:r>
              <w:rPr>
                <w:sz w:val="17"/>
              </w:rPr>
              <w:t>$1.5</w:t>
            </w:r>
          </w:p>
        </w:tc>
        <w:tc>
          <w:tcPr>
            <w:tcW w:w="1296" w:type="dxa"/>
          </w:tcPr>
          <w:p w14:paraId="3A8195C7" w14:textId="77777777" w:rsidR="00A4054F" w:rsidRDefault="00000000">
            <w:pPr>
              <w:spacing w:after="0"/>
            </w:pPr>
            <w:r>
              <w:rPr>
                <w:sz w:val="17"/>
              </w:rPr>
              <w:t>$0.00625</w:t>
            </w:r>
          </w:p>
        </w:tc>
        <w:tc>
          <w:tcPr>
            <w:tcW w:w="1296" w:type="dxa"/>
          </w:tcPr>
          <w:p w14:paraId="185BC4AB" w14:textId="77777777" w:rsidR="00A4054F" w:rsidRDefault="00000000">
            <w:pPr>
              <w:spacing w:after="0"/>
            </w:pPr>
            <w:r>
              <w:rPr>
                <w:sz w:val="17"/>
              </w:rPr>
              <w:t>$62</w:t>
            </w:r>
          </w:p>
        </w:tc>
        <w:tc>
          <w:tcPr>
            <w:tcW w:w="1296" w:type="dxa"/>
          </w:tcPr>
          <w:p w14:paraId="139491A4" w14:textId="77777777" w:rsidR="00A4054F" w:rsidRDefault="00000000">
            <w:pPr>
              <w:spacing w:after="0"/>
            </w:pPr>
            <w:r>
              <w:rPr>
                <w:sz w:val="17"/>
              </w:rPr>
              <w:t>$625</w:t>
            </w:r>
          </w:p>
        </w:tc>
        <w:tc>
          <w:tcPr>
            <w:tcW w:w="2448" w:type="dxa"/>
          </w:tcPr>
          <w:p w14:paraId="45A3F8ED" w14:textId="77777777" w:rsidR="00A4054F" w:rsidRDefault="00000000">
            <w:pPr>
              <w:spacing w:after="0"/>
            </w:pPr>
            <w:r>
              <w:rPr>
                <w:sz w:val="17"/>
              </w:rPr>
              <w:t>Referencia US/Sydney; validar disponibilidad/precio en región europea concreta. [S5]</w:t>
            </w:r>
          </w:p>
        </w:tc>
      </w:tr>
      <w:tr w:rsidR="00A4054F" w14:paraId="1A5124F8" w14:textId="77777777">
        <w:trPr>
          <w:jc w:val="center"/>
        </w:trPr>
        <w:tc>
          <w:tcPr>
            <w:tcW w:w="2304" w:type="dxa"/>
          </w:tcPr>
          <w:p w14:paraId="6B1064C2" w14:textId="77777777" w:rsidR="00A4054F" w:rsidRDefault="00000000">
            <w:pPr>
              <w:spacing w:after="0"/>
            </w:pPr>
            <w:r>
              <w:rPr>
                <w:sz w:val="17"/>
              </w:rPr>
              <w:t>Bedrock OpenAI OSS 120B ref.</w:t>
            </w:r>
          </w:p>
        </w:tc>
        <w:tc>
          <w:tcPr>
            <w:tcW w:w="1008" w:type="dxa"/>
          </w:tcPr>
          <w:p w14:paraId="6EF64D0D" w14:textId="77777777" w:rsidR="00A4054F" w:rsidRDefault="00000000">
            <w:pPr>
              <w:spacing w:after="0"/>
            </w:pPr>
            <w:r>
              <w:rPr>
                <w:sz w:val="17"/>
              </w:rPr>
              <w:t>$0.1545</w:t>
            </w:r>
          </w:p>
        </w:tc>
        <w:tc>
          <w:tcPr>
            <w:tcW w:w="1152" w:type="dxa"/>
          </w:tcPr>
          <w:p w14:paraId="79F6DF2F" w14:textId="77777777" w:rsidR="00A4054F" w:rsidRDefault="00000000">
            <w:pPr>
              <w:spacing w:after="0"/>
            </w:pPr>
            <w:r>
              <w:rPr>
                <w:sz w:val="17"/>
              </w:rPr>
              <w:t>$0.618</w:t>
            </w:r>
          </w:p>
        </w:tc>
        <w:tc>
          <w:tcPr>
            <w:tcW w:w="1296" w:type="dxa"/>
          </w:tcPr>
          <w:p w14:paraId="0EDD0AD5" w14:textId="77777777" w:rsidR="00A4054F" w:rsidRDefault="00000000">
            <w:pPr>
              <w:spacing w:after="0"/>
            </w:pPr>
            <w:r>
              <w:rPr>
                <w:sz w:val="17"/>
              </w:rPr>
              <w:t>$0.00216</w:t>
            </w:r>
          </w:p>
        </w:tc>
        <w:tc>
          <w:tcPr>
            <w:tcW w:w="1296" w:type="dxa"/>
          </w:tcPr>
          <w:p w14:paraId="50F5517D" w14:textId="77777777" w:rsidR="00A4054F" w:rsidRDefault="00000000">
            <w:pPr>
              <w:spacing w:after="0"/>
            </w:pPr>
            <w:r>
              <w:rPr>
                <w:sz w:val="17"/>
              </w:rPr>
              <w:t>$22</w:t>
            </w:r>
          </w:p>
        </w:tc>
        <w:tc>
          <w:tcPr>
            <w:tcW w:w="1296" w:type="dxa"/>
          </w:tcPr>
          <w:p w14:paraId="6E440685" w14:textId="77777777" w:rsidR="00A4054F" w:rsidRDefault="00000000">
            <w:pPr>
              <w:spacing w:after="0"/>
            </w:pPr>
            <w:r>
              <w:rPr>
                <w:sz w:val="17"/>
              </w:rPr>
              <w:t>$216</w:t>
            </w:r>
          </w:p>
        </w:tc>
        <w:tc>
          <w:tcPr>
            <w:tcW w:w="2448" w:type="dxa"/>
          </w:tcPr>
          <w:p w14:paraId="42BAFB8D" w14:textId="77777777" w:rsidR="00A4054F" w:rsidRDefault="00000000">
            <w:pPr>
              <w:spacing w:after="0"/>
            </w:pPr>
            <w:r>
              <w:rPr>
                <w:sz w:val="17"/>
              </w:rPr>
              <w:t>Referencia publicada para Sydney; validar región. [S12]</w:t>
            </w:r>
          </w:p>
        </w:tc>
      </w:tr>
      <w:tr w:rsidR="00A4054F" w14:paraId="0D76AE3D" w14:textId="77777777">
        <w:trPr>
          <w:jc w:val="center"/>
        </w:trPr>
        <w:tc>
          <w:tcPr>
            <w:tcW w:w="2304" w:type="dxa"/>
          </w:tcPr>
          <w:p w14:paraId="36040248" w14:textId="77777777" w:rsidR="00A4054F" w:rsidRDefault="00000000">
            <w:pPr>
              <w:spacing w:after="0"/>
            </w:pPr>
            <w:r>
              <w:rPr>
                <w:sz w:val="17"/>
              </w:rPr>
              <w:t>OpenAI GPT-5.4 mini ref.</w:t>
            </w:r>
          </w:p>
        </w:tc>
        <w:tc>
          <w:tcPr>
            <w:tcW w:w="1008" w:type="dxa"/>
          </w:tcPr>
          <w:p w14:paraId="52D842DF" w14:textId="77777777" w:rsidR="00A4054F" w:rsidRDefault="00000000">
            <w:pPr>
              <w:spacing w:after="0"/>
            </w:pPr>
            <w:r>
              <w:rPr>
                <w:sz w:val="17"/>
              </w:rPr>
              <w:t>$0.75</w:t>
            </w:r>
          </w:p>
        </w:tc>
        <w:tc>
          <w:tcPr>
            <w:tcW w:w="1152" w:type="dxa"/>
          </w:tcPr>
          <w:p w14:paraId="4D8A4020" w14:textId="77777777" w:rsidR="00A4054F" w:rsidRDefault="00000000">
            <w:pPr>
              <w:spacing w:after="0"/>
            </w:pPr>
            <w:r>
              <w:rPr>
                <w:sz w:val="17"/>
              </w:rPr>
              <w:t>$4.5</w:t>
            </w:r>
          </w:p>
        </w:tc>
        <w:tc>
          <w:tcPr>
            <w:tcW w:w="1296" w:type="dxa"/>
          </w:tcPr>
          <w:p w14:paraId="4BCAE0AB" w14:textId="77777777" w:rsidR="00A4054F" w:rsidRDefault="00000000">
            <w:pPr>
              <w:spacing w:after="0"/>
            </w:pPr>
            <w:r>
              <w:rPr>
                <w:sz w:val="17"/>
              </w:rPr>
              <w:t>$0.01275</w:t>
            </w:r>
          </w:p>
        </w:tc>
        <w:tc>
          <w:tcPr>
            <w:tcW w:w="1296" w:type="dxa"/>
          </w:tcPr>
          <w:p w14:paraId="4119E02E" w14:textId="77777777" w:rsidR="00A4054F" w:rsidRDefault="00000000">
            <w:pPr>
              <w:spacing w:after="0"/>
            </w:pPr>
            <w:r>
              <w:rPr>
                <w:sz w:val="17"/>
              </w:rPr>
              <w:t>$128</w:t>
            </w:r>
          </w:p>
        </w:tc>
        <w:tc>
          <w:tcPr>
            <w:tcW w:w="1296" w:type="dxa"/>
          </w:tcPr>
          <w:p w14:paraId="18BA194F" w14:textId="77777777" w:rsidR="00A4054F" w:rsidRDefault="00000000">
            <w:pPr>
              <w:spacing w:after="0"/>
            </w:pPr>
            <w:r>
              <w:rPr>
                <w:sz w:val="17"/>
              </w:rPr>
              <w:t>$1275</w:t>
            </w:r>
          </w:p>
        </w:tc>
        <w:tc>
          <w:tcPr>
            <w:tcW w:w="2448" w:type="dxa"/>
          </w:tcPr>
          <w:p w14:paraId="3669A1F3" w14:textId="77777777" w:rsidR="00A4054F" w:rsidRDefault="00000000">
            <w:pPr>
              <w:spacing w:after="0"/>
            </w:pPr>
            <w:r>
              <w:rPr>
                <w:sz w:val="17"/>
              </w:rPr>
              <w:t>Referencia API OpenAI; no es Bedrock. [S7]</w:t>
            </w:r>
          </w:p>
        </w:tc>
      </w:tr>
      <w:tr w:rsidR="00A4054F" w14:paraId="62A7533D" w14:textId="77777777">
        <w:trPr>
          <w:jc w:val="center"/>
        </w:trPr>
        <w:tc>
          <w:tcPr>
            <w:tcW w:w="2304" w:type="dxa"/>
          </w:tcPr>
          <w:p w14:paraId="1D070E2A" w14:textId="77777777" w:rsidR="00A4054F" w:rsidRDefault="00000000">
            <w:pPr>
              <w:spacing w:after="0"/>
            </w:pPr>
            <w:r>
              <w:rPr>
                <w:sz w:val="17"/>
              </w:rPr>
              <w:t>OpenAI GPT-5.4 ref.</w:t>
            </w:r>
          </w:p>
        </w:tc>
        <w:tc>
          <w:tcPr>
            <w:tcW w:w="1008" w:type="dxa"/>
          </w:tcPr>
          <w:p w14:paraId="32B716FC" w14:textId="77777777" w:rsidR="00A4054F" w:rsidRDefault="00000000">
            <w:pPr>
              <w:spacing w:after="0"/>
            </w:pPr>
            <w:r>
              <w:rPr>
                <w:sz w:val="17"/>
              </w:rPr>
              <w:t>$2.5</w:t>
            </w:r>
          </w:p>
        </w:tc>
        <w:tc>
          <w:tcPr>
            <w:tcW w:w="1152" w:type="dxa"/>
          </w:tcPr>
          <w:p w14:paraId="34F97E17" w14:textId="77777777" w:rsidR="00A4054F" w:rsidRDefault="00000000">
            <w:pPr>
              <w:spacing w:after="0"/>
            </w:pPr>
            <w:r>
              <w:rPr>
                <w:sz w:val="17"/>
              </w:rPr>
              <w:t>$15</w:t>
            </w:r>
          </w:p>
        </w:tc>
        <w:tc>
          <w:tcPr>
            <w:tcW w:w="1296" w:type="dxa"/>
          </w:tcPr>
          <w:p w14:paraId="62670934" w14:textId="77777777" w:rsidR="00A4054F" w:rsidRDefault="00000000">
            <w:pPr>
              <w:spacing w:after="0"/>
            </w:pPr>
            <w:r>
              <w:rPr>
                <w:sz w:val="17"/>
              </w:rPr>
              <w:t>$0.04250</w:t>
            </w:r>
          </w:p>
        </w:tc>
        <w:tc>
          <w:tcPr>
            <w:tcW w:w="1296" w:type="dxa"/>
          </w:tcPr>
          <w:p w14:paraId="25D8E95B" w14:textId="77777777" w:rsidR="00A4054F" w:rsidRDefault="00000000">
            <w:pPr>
              <w:spacing w:after="0"/>
            </w:pPr>
            <w:r>
              <w:rPr>
                <w:sz w:val="17"/>
              </w:rPr>
              <w:t>$425</w:t>
            </w:r>
          </w:p>
        </w:tc>
        <w:tc>
          <w:tcPr>
            <w:tcW w:w="1296" w:type="dxa"/>
          </w:tcPr>
          <w:p w14:paraId="0D7D1D41" w14:textId="77777777" w:rsidR="00A4054F" w:rsidRDefault="00000000">
            <w:pPr>
              <w:spacing w:after="0"/>
            </w:pPr>
            <w:r>
              <w:rPr>
                <w:sz w:val="17"/>
              </w:rPr>
              <w:t>$4250</w:t>
            </w:r>
          </w:p>
        </w:tc>
        <w:tc>
          <w:tcPr>
            <w:tcW w:w="2448" w:type="dxa"/>
          </w:tcPr>
          <w:p w14:paraId="13D80E3F" w14:textId="77777777" w:rsidR="00A4054F" w:rsidRDefault="00000000">
            <w:pPr>
              <w:spacing w:after="0"/>
            </w:pPr>
            <w:r>
              <w:rPr>
                <w:sz w:val="17"/>
              </w:rPr>
              <w:t>Referencia API OpenAI; no es Bedrock. [S7]</w:t>
            </w:r>
          </w:p>
        </w:tc>
      </w:tr>
      <w:tr w:rsidR="00A4054F" w14:paraId="3843F5CB" w14:textId="77777777">
        <w:trPr>
          <w:jc w:val="center"/>
        </w:trPr>
        <w:tc>
          <w:tcPr>
            <w:tcW w:w="2304" w:type="dxa"/>
          </w:tcPr>
          <w:p w14:paraId="48312885" w14:textId="77777777" w:rsidR="00A4054F" w:rsidRDefault="00000000">
            <w:pPr>
              <w:spacing w:after="0"/>
            </w:pPr>
            <w:r>
              <w:rPr>
                <w:sz w:val="17"/>
              </w:rPr>
              <w:t>OpenAI GPT-5.5 ref.</w:t>
            </w:r>
          </w:p>
        </w:tc>
        <w:tc>
          <w:tcPr>
            <w:tcW w:w="1008" w:type="dxa"/>
          </w:tcPr>
          <w:p w14:paraId="20EC5C99" w14:textId="77777777" w:rsidR="00A4054F" w:rsidRDefault="00000000">
            <w:pPr>
              <w:spacing w:after="0"/>
            </w:pPr>
            <w:r>
              <w:rPr>
                <w:sz w:val="17"/>
              </w:rPr>
              <w:t>$5</w:t>
            </w:r>
          </w:p>
        </w:tc>
        <w:tc>
          <w:tcPr>
            <w:tcW w:w="1152" w:type="dxa"/>
          </w:tcPr>
          <w:p w14:paraId="26A90ABD" w14:textId="77777777" w:rsidR="00A4054F" w:rsidRDefault="00000000">
            <w:pPr>
              <w:spacing w:after="0"/>
            </w:pPr>
            <w:r>
              <w:rPr>
                <w:sz w:val="17"/>
              </w:rPr>
              <w:t>$30</w:t>
            </w:r>
          </w:p>
        </w:tc>
        <w:tc>
          <w:tcPr>
            <w:tcW w:w="1296" w:type="dxa"/>
          </w:tcPr>
          <w:p w14:paraId="3E0DAE21" w14:textId="77777777" w:rsidR="00A4054F" w:rsidRDefault="00000000">
            <w:pPr>
              <w:spacing w:after="0"/>
            </w:pPr>
            <w:r>
              <w:rPr>
                <w:sz w:val="17"/>
              </w:rPr>
              <w:t>$0.08500</w:t>
            </w:r>
          </w:p>
        </w:tc>
        <w:tc>
          <w:tcPr>
            <w:tcW w:w="1296" w:type="dxa"/>
          </w:tcPr>
          <w:p w14:paraId="2DDE0E0B" w14:textId="77777777" w:rsidR="00A4054F" w:rsidRDefault="00000000">
            <w:pPr>
              <w:spacing w:after="0"/>
            </w:pPr>
            <w:r>
              <w:rPr>
                <w:sz w:val="17"/>
              </w:rPr>
              <w:t>$850</w:t>
            </w:r>
          </w:p>
        </w:tc>
        <w:tc>
          <w:tcPr>
            <w:tcW w:w="1296" w:type="dxa"/>
          </w:tcPr>
          <w:p w14:paraId="3ACD7E9C" w14:textId="77777777" w:rsidR="00A4054F" w:rsidRDefault="00000000">
            <w:pPr>
              <w:spacing w:after="0"/>
            </w:pPr>
            <w:r>
              <w:rPr>
                <w:sz w:val="17"/>
              </w:rPr>
              <w:t>$8500</w:t>
            </w:r>
          </w:p>
        </w:tc>
        <w:tc>
          <w:tcPr>
            <w:tcW w:w="2448" w:type="dxa"/>
          </w:tcPr>
          <w:p w14:paraId="787EEC80" w14:textId="77777777" w:rsidR="00A4054F" w:rsidRDefault="00000000">
            <w:pPr>
              <w:spacing w:after="0"/>
            </w:pPr>
            <w:r>
              <w:rPr>
                <w:sz w:val="17"/>
              </w:rPr>
              <w:t>Referencia API OpenAI; no es Bedrock. [S7]</w:t>
            </w:r>
          </w:p>
        </w:tc>
      </w:tr>
    </w:tbl>
    <w:p w14:paraId="22393A00" w14:textId="77777777" w:rsidR="00A4054F" w:rsidRDefault="00A4054F">
      <w:pPr>
        <w:pStyle w:val="SmallNote"/>
      </w:pPr>
    </w:p>
    <w:p w14:paraId="0872CFE5" w14:textId="77777777" w:rsidR="00A4054F" w:rsidRDefault="00000000">
      <w:pPr>
        <w:pStyle w:val="Ttulo2"/>
      </w:pPr>
      <w:r>
        <w:t>5.2. Lectura de costes</w:t>
      </w:r>
    </w:p>
    <w:p w14:paraId="379E3904" w14:textId="77777777" w:rsidR="00A4054F" w:rsidRDefault="00000000">
      <w:r>
        <w:t>Con modelos económicos de Bedrock, el coste por consulta puede estar por debajo de 0,01 USD incluso con contexto RAG amplio. Esto cambia mucho la viabilidad frente a autoalojar una GPU 24/7. En cambio, usar modelos frontera de OpenAI como referencia puede superar el coste de una GPU dedicada cuando el volumen crece. Para una herramienta gratuita, la clave será enrutar: modelo barato para la mayoría, modelo medio para casos complejos, modelo premium solo para validación o consultas delicadas.</w:t>
      </w:r>
    </w:p>
    <w:tbl>
      <w:tblPr>
        <w:tblStyle w:val="Tablaconcuadrcula"/>
        <w:tblW w:w="0" w:type="auto"/>
        <w:jc w:val="center"/>
        <w:tblLook w:val="04A0" w:firstRow="1" w:lastRow="0" w:firstColumn="1" w:lastColumn="0" w:noHBand="0" w:noVBand="1"/>
      </w:tblPr>
      <w:tblGrid>
        <w:gridCol w:w="1775"/>
        <w:gridCol w:w="1433"/>
        <w:gridCol w:w="2197"/>
        <w:gridCol w:w="1668"/>
        <w:gridCol w:w="1542"/>
        <w:gridCol w:w="1681"/>
      </w:tblGrid>
      <w:tr w:rsidR="00A4054F" w14:paraId="43510C32" w14:textId="77777777">
        <w:trPr>
          <w:jc w:val="center"/>
        </w:trPr>
        <w:tc>
          <w:tcPr>
            <w:tcW w:w="2016" w:type="dxa"/>
            <w:shd w:val="clear" w:color="auto" w:fill="1F4E79"/>
          </w:tcPr>
          <w:p w14:paraId="4BFE2A77" w14:textId="77777777" w:rsidR="00A4054F" w:rsidRDefault="00000000">
            <w:pPr>
              <w:spacing w:after="0"/>
            </w:pPr>
            <w:r>
              <w:rPr>
                <w:b/>
                <w:color w:val="FFFFFF"/>
                <w:sz w:val="17"/>
              </w:rPr>
              <w:t>Escenario</w:t>
            </w:r>
          </w:p>
        </w:tc>
        <w:tc>
          <w:tcPr>
            <w:tcW w:w="1440" w:type="dxa"/>
            <w:shd w:val="clear" w:color="auto" w:fill="1F4E79"/>
          </w:tcPr>
          <w:p w14:paraId="70AFF32A" w14:textId="77777777" w:rsidR="00A4054F" w:rsidRDefault="00000000">
            <w:pPr>
              <w:spacing w:after="0"/>
            </w:pPr>
            <w:r>
              <w:rPr>
                <w:b/>
                <w:color w:val="FFFFFF"/>
                <w:sz w:val="17"/>
              </w:rPr>
              <w:t>Consultas/mes</w:t>
            </w:r>
          </w:p>
        </w:tc>
        <w:tc>
          <w:tcPr>
            <w:tcW w:w="2592" w:type="dxa"/>
            <w:shd w:val="clear" w:color="auto" w:fill="1F4E79"/>
          </w:tcPr>
          <w:p w14:paraId="29108D97" w14:textId="77777777" w:rsidR="00A4054F" w:rsidRDefault="00000000">
            <w:pPr>
              <w:spacing w:after="0"/>
            </w:pPr>
            <w:r>
              <w:rPr>
                <w:b/>
                <w:color w:val="FFFFFF"/>
                <w:sz w:val="17"/>
              </w:rPr>
              <w:t>Modelo principal</w:t>
            </w:r>
          </w:p>
        </w:tc>
        <w:tc>
          <w:tcPr>
            <w:tcW w:w="1872" w:type="dxa"/>
            <w:shd w:val="clear" w:color="auto" w:fill="1F4E79"/>
          </w:tcPr>
          <w:p w14:paraId="7B14B317" w14:textId="77777777" w:rsidR="00A4054F" w:rsidRDefault="00000000">
            <w:pPr>
              <w:spacing w:after="0"/>
            </w:pPr>
            <w:r>
              <w:rPr>
                <w:b/>
                <w:color w:val="FFFFFF"/>
                <w:sz w:val="17"/>
              </w:rPr>
              <w:t>Coste inferencia aprox.</w:t>
            </w:r>
          </w:p>
        </w:tc>
        <w:tc>
          <w:tcPr>
            <w:tcW w:w="1728" w:type="dxa"/>
            <w:shd w:val="clear" w:color="auto" w:fill="1F4E79"/>
          </w:tcPr>
          <w:p w14:paraId="6427865E" w14:textId="77777777" w:rsidR="00A4054F" w:rsidRDefault="00000000">
            <w:pPr>
              <w:spacing w:after="0"/>
            </w:pPr>
            <w:r>
              <w:rPr>
                <w:b/>
                <w:color w:val="FFFFFF"/>
                <w:sz w:val="17"/>
              </w:rPr>
              <w:t>Infra adicional MVP</w:t>
            </w:r>
          </w:p>
        </w:tc>
        <w:tc>
          <w:tcPr>
            <w:tcW w:w="1872" w:type="dxa"/>
            <w:shd w:val="clear" w:color="auto" w:fill="1F4E79"/>
          </w:tcPr>
          <w:p w14:paraId="5B5ABEA8" w14:textId="77777777" w:rsidR="00A4054F" w:rsidRDefault="00000000">
            <w:pPr>
              <w:spacing w:after="0"/>
            </w:pPr>
            <w:r>
              <w:rPr>
                <w:b/>
                <w:color w:val="FFFFFF"/>
                <w:sz w:val="17"/>
              </w:rPr>
              <w:t>Total orientativo</w:t>
            </w:r>
          </w:p>
        </w:tc>
      </w:tr>
      <w:tr w:rsidR="00A4054F" w14:paraId="420ECC2C" w14:textId="77777777">
        <w:trPr>
          <w:jc w:val="center"/>
        </w:trPr>
        <w:tc>
          <w:tcPr>
            <w:tcW w:w="2016" w:type="dxa"/>
          </w:tcPr>
          <w:p w14:paraId="174DB9DA" w14:textId="77777777" w:rsidR="00A4054F" w:rsidRDefault="00000000">
            <w:pPr>
              <w:spacing w:after="0"/>
            </w:pPr>
            <w:r>
              <w:rPr>
                <w:sz w:val="17"/>
              </w:rPr>
              <w:t>Beta pequeña</w:t>
            </w:r>
          </w:p>
        </w:tc>
        <w:tc>
          <w:tcPr>
            <w:tcW w:w="1440" w:type="dxa"/>
          </w:tcPr>
          <w:p w14:paraId="1BDF91F3" w14:textId="77777777" w:rsidR="00A4054F" w:rsidRDefault="00000000">
            <w:pPr>
              <w:spacing w:after="0"/>
            </w:pPr>
            <w:r>
              <w:rPr>
                <w:sz w:val="17"/>
              </w:rPr>
              <w:t>1.000</w:t>
            </w:r>
          </w:p>
        </w:tc>
        <w:tc>
          <w:tcPr>
            <w:tcW w:w="2592" w:type="dxa"/>
          </w:tcPr>
          <w:p w14:paraId="6AEEE221" w14:textId="77777777" w:rsidR="00A4054F" w:rsidRDefault="00000000">
            <w:pPr>
              <w:spacing w:after="0"/>
            </w:pPr>
            <w:r>
              <w:rPr>
                <w:sz w:val="17"/>
              </w:rPr>
              <w:t>Ministral 14B / Nova / Haiku</w:t>
            </w:r>
          </w:p>
        </w:tc>
        <w:tc>
          <w:tcPr>
            <w:tcW w:w="1872" w:type="dxa"/>
          </w:tcPr>
          <w:p w14:paraId="6965F76F" w14:textId="77777777" w:rsidR="00A4054F" w:rsidRDefault="00000000">
            <w:pPr>
              <w:spacing w:after="0"/>
            </w:pPr>
            <w:r>
              <w:rPr>
                <w:sz w:val="17"/>
              </w:rPr>
              <w:t>$2-$15</w:t>
            </w:r>
          </w:p>
        </w:tc>
        <w:tc>
          <w:tcPr>
            <w:tcW w:w="1728" w:type="dxa"/>
          </w:tcPr>
          <w:p w14:paraId="07D24973" w14:textId="77777777" w:rsidR="00A4054F" w:rsidRDefault="00000000">
            <w:pPr>
              <w:spacing w:after="0"/>
            </w:pPr>
            <w:r>
              <w:rPr>
                <w:sz w:val="17"/>
              </w:rPr>
              <w:t>50-150 EUR</w:t>
            </w:r>
          </w:p>
        </w:tc>
        <w:tc>
          <w:tcPr>
            <w:tcW w:w="1872" w:type="dxa"/>
          </w:tcPr>
          <w:p w14:paraId="29587860" w14:textId="77777777" w:rsidR="00A4054F" w:rsidRDefault="00000000">
            <w:pPr>
              <w:spacing w:after="0"/>
            </w:pPr>
            <w:r>
              <w:rPr>
                <w:sz w:val="17"/>
              </w:rPr>
              <w:t>60-170 EUR/mes</w:t>
            </w:r>
          </w:p>
        </w:tc>
      </w:tr>
      <w:tr w:rsidR="00A4054F" w14:paraId="16511830" w14:textId="77777777">
        <w:trPr>
          <w:jc w:val="center"/>
        </w:trPr>
        <w:tc>
          <w:tcPr>
            <w:tcW w:w="2016" w:type="dxa"/>
          </w:tcPr>
          <w:p w14:paraId="4CBB90E5" w14:textId="77777777" w:rsidR="00A4054F" w:rsidRDefault="00000000">
            <w:pPr>
              <w:spacing w:after="0"/>
            </w:pPr>
            <w:r>
              <w:rPr>
                <w:sz w:val="17"/>
              </w:rPr>
              <w:t>Beta pública</w:t>
            </w:r>
          </w:p>
        </w:tc>
        <w:tc>
          <w:tcPr>
            <w:tcW w:w="1440" w:type="dxa"/>
          </w:tcPr>
          <w:p w14:paraId="52B28405" w14:textId="77777777" w:rsidR="00A4054F" w:rsidRDefault="00000000">
            <w:pPr>
              <w:spacing w:after="0"/>
            </w:pPr>
            <w:r>
              <w:rPr>
                <w:sz w:val="17"/>
              </w:rPr>
              <w:t>10.000</w:t>
            </w:r>
          </w:p>
        </w:tc>
        <w:tc>
          <w:tcPr>
            <w:tcW w:w="2592" w:type="dxa"/>
          </w:tcPr>
          <w:p w14:paraId="257FA410" w14:textId="77777777" w:rsidR="00A4054F" w:rsidRDefault="00000000">
            <w:pPr>
              <w:spacing w:after="0"/>
            </w:pPr>
            <w:r>
              <w:rPr>
                <w:sz w:val="17"/>
              </w:rPr>
              <w:t xml:space="preserve">Ministral 14B + algunos </w:t>
            </w:r>
            <w:r>
              <w:rPr>
                <w:sz w:val="17"/>
              </w:rPr>
              <w:lastRenderedPageBreak/>
              <w:t>casos modelo medio</w:t>
            </w:r>
          </w:p>
        </w:tc>
        <w:tc>
          <w:tcPr>
            <w:tcW w:w="1872" w:type="dxa"/>
          </w:tcPr>
          <w:p w14:paraId="2CC5B109" w14:textId="77777777" w:rsidR="00A4054F" w:rsidRDefault="00000000">
            <w:pPr>
              <w:spacing w:after="0"/>
            </w:pPr>
            <w:r>
              <w:rPr>
                <w:sz w:val="17"/>
              </w:rPr>
              <w:lastRenderedPageBreak/>
              <w:t>$25-$150</w:t>
            </w:r>
          </w:p>
        </w:tc>
        <w:tc>
          <w:tcPr>
            <w:tcW w:w="1728" w:type="dxa"/>
          </w:tcPr>
          <w:p w14:paraId="37257B17" w14:textId="77777777" w:rsidR="00A4054F" w:rsidRDefault="00000000">
            <w:pPr>
              <w:spacing w:after="0"/>
            </w:pPr>
            <w:r>
              <w:rPr>
                <w:sz w:val="17"/>
              </w:rPr>
              <w:t>80-220 EUR</w:t>
            </w:r>
          </w:p>
        </w:tc>
        <w:tc>
          <w:tcPr>
            <w:tcW w:w="1872" w:type="dxa"/>
          </w:tcPr>
          <w:p w14:paraId="33EFEC82" w14:textId="77777777" w:rsidR="00A4054F" w:rsidRDefault="00000000">
            <w:pPr>
              <w:spacing w:after="0"/>
            </w:pPr>
            <w:r>
              <w:rPr>
                <w:sz w:val="17"/>
              </w:rPr>
              <w:t>110-370 EUR/mes</w:t>
            </w:r>
          </w:p>
        </w:tc>
      </w:tr>
      <w:tr w:rsidR="00A4054F" w14:paraId="4F2BFE7F" w14:textId="77777777">
        <w:trPr>
          <w:jc w:val="center"/>
        </w:trPr>
        <w:tc>
          <w:tcPr>
            <w:tcW w:w="2016" w:type="dxa"/>
          </w:tcPr>
          <w:p w14:paraId="40199E90" w14:textId="77777777" w:rsidR="00A4054F" w:rsidRDefault="00000000">
            <w:pPr>
              <w:spacing w:after="0"/>
            </w:pPr>
            <w:r>
              <w:rPr>
                <w:sz w:val="17"/>
              </w:rPr>
              <w:t>MVP con uso real</w:t>
            </w:r>
          </w:p>
        </w:tc>
        <w:tc>
          <w:tcPr>
            <w:tcW w:w="1440" w:type="dxa"/>
          </w:tcPr>
          <w:p w14:paraId="31E4CBD6" w14:textId="77777777" w:rsidR="00A4054F" w:rsidRDefault="00000000">
            <w:pPr>
              <w:spacing w:after="0"/>
            </w:pPr>
            <w:r>
              <w:rPr>
                <w:sz w:val="17"/>
              </w:rPr>
              <w:t>50.000</w:t>
            </w:r>
          </w:p>
        </w:tc>
        <w:tc>
          <w:tcPr>
            <w:tcW w:w="2592" w:type="dxa"/>
          </w:tcPr>
          <w:p w14:paraId="316C9C32" w14:textId="77777777" w:rsidR="00A4054F" w:rsidRDefault="00000000">
            <w:pPr>
              <w:spacing w:after="0"/>
            </w:pPr>
            <w:r>
              <w:rPr>
                <w:sz w:val="17"/>
              </w:rPr>
              <w:t>Modelo barato + 10-20% modelo medio</w:t>
            </w:r>
          </w:p>
        </w:tc>
        <w:tc>
          <w:tcPr>
            <w:tcW w:w="1872" w:type="dxa"/>
          </w:tcPr>
          <w:p w14:paraId="2EB100A2" w14:textId="77777777" w:rsidR="00A4054F" w:rsidRDefault="00000000">
            <w:pPr>
              <w:spacing w:after="0"/>
            </w:pPr>
            <w:r>
              <w:rPr>
                <w:sz w:val="17"/>
              </w:rPr>
              <w:t>$150-$700</w:t>
            </w:r>
          </w:p>
        </w:tc>
        <w:tc>
          <w:tcPr>
            <w:tcW w:w="1728" w:type="dxa"/>
          </w:tcPr>
          <w:p w14:paraId="577211DB" w14:textId="77777777" w:rsidR="00A4054F" w:rsidRDefault="00000000">
            <w:pPr>
              <w:spacing w:after="0"/>
            </w:pPr>
            <w:r>
              <w:rPr>
                <w:sz w:val="17"/>
              </w:rPr>
              <w:t>150-400 EUR</w:t>
            </w:r>
          </w:p>
        </w:tc>
        <w:tc>
          <w:tcPr>
            <w:tcW w:w="1872" w:type="dxa"/>
          </w:tcPr>
          <w:p w14:paraId="4E23D194" w14:textId="77777777" w:rsidR="00A4054F" w:rsidRDefault="00000000">
            <w:pPr>
              <w:spacing w:after="0"/>
            </w:pPr>
            <w:r>
              <w:rPr>
                <w:sz w:val="17"/>
              </w:rPr>
              <w:t>300-1.100 EUR/mes</w:t>
            </w:r>
          </w:p>
        </w:tc>
      </w:tr>
      <w:tr w:rsidR="00A4054F" w14:paraId="3D9C3CF9" w14:textId="77777777">
        <w:trPr>
          <w:jc w:val="center"/>
        </w:trPr>
        <w:tc>
          <w:tcPr>
            <w:tcW w:w="2016" w:type="dxa"/>
          </w:tcPr>
          <w:p w14:paraId="65CF1EE8" w14:textId="77777777" w:rsidR="00A4054F" w:rsidRDefault="00000000">
            <w:pPr>
              <w:spacing w:after="0"/>
            </w:pPr>
            <w:r>
              <w:rPr>
                <w:sz w:val="17"/>
              </w:rPr>
              <w:t>Escala alta</w:t>
            </w:r>
          </w:p>
        </w:tc>
        <w:tc>
          <w:tcPr>
            <w:tcW w:w="1440" w:type="dxa"/>
          </w:tcPr>
          <w:p w14:paraId="55E1A324" w14:textId="77777777" w:rsidR="00A4054F" w:rsidRDefault="00000000">
            <w:pPr>
              <w:spacing w:after="0"/>
            </w:pPr>
            <w:r>
              <w:rPr>
                <w:sz w:val="17"/>
              </w:rPr>
              <w:t>100.000+</w:t>
            </w:r>
          </w:p>
        </w:tc>
        <w:tc>
          <w:tcPr>
            <w:tcW w:w="2592" w:type="dxa"/>
          </w:tcPr>
          <w:p w14:paraId="4C3C7564" w14:textId="77777777" w:rsidR="00A4054F" w:rsidRDefault="00000000">
            <w:pPr>
              <w:spacing w:after="0"/>
            </w:pPr>
            <w:r>
              <w:rPr>
                <w:sz w:val="17"/>
              </w:rPr>
              <w:t>Enrutado multi-modelo</w:t>
            </w:r>
          </w:p>
        </w:tc>
        <w:tc>
          <w:tcPr>
            <w:tcW w:w="1872" w:type="dxa"/>
          </w:tcPr>
          <w:p w14:paraId="46706AF3" w14:textId="77777777" w:rsidR="00A4054F" w:rsidRDefault="00000000">
            <w:pPr>
              <w:spacing w:after="0"/>
            </w:pPr>
            <w:r>
              <w:rPr>
                <w:sz w:val="17"/>
              </w:rPr>
              <w:t>$300-$1.500+</w:t>
            </w:r>
          </w:p>
        </w:tc>
        <w:tc>
          <w:tcPr>
            <w:tcW w:w="1728" w:type="dxa"/>
          </w:tcPr>
          <w:p w14:paraId="61C3BC26" w14:textId="77777777" w:rsidR="00A4054F" w:rsidRDefault="00000000">
            <w:pPr>
              <w:spacing w:after="0"/>
            </w:pPr>
            <w:r>
              <w:rPr>
                <w:sz w:val="17"/>
              </w:rPr>
              <w:t>250-700 EUR</w:t>
            </w:r>
          </w:p>
        </w:tc>
        <w:tc>
          <w:tcPr>
            <w:tcW w:w="1872" w:type="dxa"/>
          </w:tcPr>
          <w:p w14:paraId="2D15EFC6" w14:textId="77777777" w:rsidR="00A4054F" w:rsidRDefault="00000000">
            <w:pPr>
              <w:spacing w:after="0"/>
            </w:pPr>
            <w:r>
              <w:rPr>
                <w:sz w:val="17"/>
              </w:rPr>
              <w:t>600-2.300+ EUR/mes</w:t>
            </w:r>
          </w:p>
        </w:tc>
      </w:tr>
    </w:tbl>
    <w:p w14:paraId="2DDBDF38" w14:textId="77777777" w:rsidR="00A4054F" w:rsidRDefault="00A4054F">
      <w:pPr>
        <w:pStyle w:val="SmallNote"/>
      </w:pPr>
    </w:p>
    <w:p w14:paraId="670F3B1D" w14:textId="77777777" w:rsidR="00A4054F" w:rsidRDefault="00000000">
      <w:pPr>
        <w:pStyle w:val="Ttulo1"/>
      </w:pPr>
      <w:r>
        <w:t>6. Arquitectura técnica recomendada</w:t>
      </w:r>
    </w:p>
    <w:p w14:paraId="4E5BA439" w14:textId="77777777" w:rsidR="00A4054F" w:rsidRDefault="00000000">
      <w:r>
        <w:t>Arquitectura propuesta para un MVP con procesamiento de documentos privados:</w:t>
      </w:r>
    </w:p>
    <w:p w14:paraId="2CB7ECA2" w14:textId="77777777" w:rsidR="00A4054F" w:rsidRDefault="00000000">
      <w:pPr>
        <w:pStyle w:val="KeyFinding"/>
      </w:pPr>
      <w:r>
        <w:t>Usuario -&gt; CloudFront/API Gateway -&gt; Backend Lambda/ECS -&gt; S3 temporal cifrado -&gt; extracción de texto efímera -&gt; RAG propio -&gt; Bedrock Runtime vía VPC Endpoint -&gt; respuesta con citas -&gt; borrado automático del documento y texto extraído.</w:t>
      </w:r>
    </w:p>
    <w:tbl>
      <w:tblPr>
        <w:tblStyle w:val="Tablaconcuadrcula"/>
        <w:tblW w:w="0" w:type="auto"/>
        <w:jc w:val="center"/>
        <w:tblLook w:val="04A0" w:firstRow="1" w:lastRow="0" w:firstColumn="1" w:lastColumn="0" w:noHBand="0" w:noVBand="1"/>
      </w:tblPr>
      <w:tblGrid>
        <w:gridCol w:w="1939"/>
        <w:gridCol w:w="2896"/>
        <w:gridCol w:w="5461"/>
      </w:tblGrid>
      <w:tr w:rsidR="00A4054F" w14:paraId="0120C967" w14:textId="77777777">
        <w:trPr>
          <w:jc w:val="center"/>
        </w:trPr>
        <w:tc>
          <w:tcPr>
            <w:tcW w:w="2016" w:type="dxa"/>
            <w:shd w:val="clear" w:color="auto" w:fill="1F4E79"/>
          </w:tcPr>
          <w:p w14:paraId="26FDD919" w14:textId="77777777" w:rsidR="00A4054F" w:rsidRDefault="00000000">
            <w:pPr>
              <w:spacing w:after="0"/>
            </w:pPr>
            <w:r>
              <w:rPr>
                <w:b/>
                <w:color w:val="FFFFFF"/>
                <w:sz w:val="17"/>
              </w:rPr>
              <w:t>Capa</w:t>
            </w:r>
          </w:p>
        </w:tc>
        <w:tc>
          <w:tcPr>
            <w:tcW w:w="3024" w:type="dxa"/>
            <w:shd w:val="clear" w:color="auto" w:fill="1F4E79"/>
          </w:tcPr>
          <w:p w14:paraId="737E4A2D" w14:textId="77777777" w:rsidR="00A4054F" w:rsidRDefault="00000000">
            <w:pPr>
              <w:spacing w:after="0"/>
            </w:pPr>
            <w:r>
              <w:rPr>
                <w:b/>
                <w:color w:val="FFFFFF"/>
                <w:sz w:val="17"/>
              </w:rPr>
              <w:t>Servicio AWS sugerido</w:t>
            </w:r>
          </w:p>
        </w:tc>
        <w:tc>
          <w:tcPr>
            <w:tcW w:w="5760" w:type="dxa"/>
            <w:shd w:val="clear" w:color="auto" w:fill="1F4E79"/>
          </w:tcPr>
          <w:p w14:paraId="4EF0A618" w14:textId="77777777" w:rsidR="00A4054F" w:rsidRDefault="00000000">
            <w:pPr>
              <w:spacing w:after="0"/>
            </w:pPr>
            <w:r>
              <w:rPr>
                <w:b/>
                <w:color w:val="FFFFFF"/>
                <w:sz w:val="17"/>
              </w:rPr>
              <w:t>Notas de diseño</w:t>
            </w:r>
          </w:p>
        </w:tc>
      </w:tr>
      <w:tr w:rsidR="00A4054F" w14:paraId="0AC61E34" w14:textId="77777777">
        <w:trPr>
          <w:jc w:val="center"/>
        </w:trPr>
        <w:tc>
          <w:tcPr>
            <w:tcW w:w="2016" w:type="dxa"/>
          </w:tcPr>
          <w:p w14:paraId="61DB305C" w14:textId="77777777" w:rsidR="00A4054F" w:rsidRDefault="00000000">
            <w:pPr>
              <w:spacing w:after="0"/>
            </w:pPr>
            <w:r>
              <w:rPr>
                <w:sz w:val="17"/>
              </w:rPr>
              <w:t>Frontend</w:t>
            </w:r>
          </w:p>
        </w:tc>
        <w:tc>
          <w:tcPr>
            <w:tcW w:w="3024" w:type="dxa"/>
          </w:tcPr>
          <w:p w14:paraId="30DB1F40" w14:textId="77777777" w:rsidR="00A4054F" w:rsidRDefault="00000000">
            <w:pPr>
              <w:spacing w:after="0"/>
            </w:pPr>
            <w:r>
              <w:rPr>
                <w:sz w:val="17"/>
              </w:rPr>
              <w:t>S3 + CloudFront o Amplify</w:t>
            </w:r>
          </w:p>
        </w:tc>
        <w:tc>
          <w:tcPr>
            <w:tcW w:w="5760" w:type="dxa"/>
          </w:tcPr>
          <w:p w14:paraId="614AB9C8" w14:textId="77777777" w:rsidR="00A4054F" w:rsidRDefault="00000000">
            <w:pPr>
              <w:spacing w:after="0"/>
            </w:pPr>
            <w:r>
              <w:rPr>
                <w:sz w:val="17"/>
              </w:rPr>
              <w:t>Web estática tipo chat. Evitar trackers externos.</w:t>
            </w:r>
          </w:p>
        </w:tc>
      </w:tr>
      <w:tr w:rsidR="00A4054F" w14:paraId="08C36F31" w14:textId="77777777">
        <w:trPr>
          <w:jc w:val="center"/>
        </w:trPr>
        <w:tc>
          <w:tcPr>
            <w:tcW w:w="2016" w:type="dxa"/>
          </w:tcPr>
          <w:p w14:paraId="6D815D9F" w14:textId="77777777" w:rsidR="00A4054F" w:rsidRDefault="00000000">
            <w:pPr>
              <w:spacing w:after="0"/>
            </w:pPr>
            <w:r>
              <w:rPr>
                <w:sz w:val="17"/>
              </w:rPr>
              <w:t>Entrada/API</w:t>
            </w:r>
          </w:p>
        </w:tc>
        <w:tc>
          <w:tcPr>
            <w:tcW w:w="3024" w:type="dxa"/>
          </w:tcPr>
          <w:p w14:paraId="16F18776" w14:textId="77777777" w:rsidR="00A4054F" w:rsidRDefault="00000000">
            <w:pPr>
              <w:spacing w:after="0"/>
            </w:pPr>
            <w:r>
              <w:rPr>
                <w:sz w:val="17"/>
              </w:rPr>
              <w:t>API Gateway + WAF opcional</w:t>
            </w:r>
          </w:p>
        </w:tc>
        <w:tc>
          <w:tcPr>
            <w:tcW w:w="5760" w:type="dxa"/>
          </w:tcPr>
          <w:p w14:paraId="4AE68685" w14:textId="77777777" w:rsidR="00A4054F" w:rsidRDefault="00000000">
            <w:pPr>
              <w:spacing w:after="0"/>
            </w:pPr>
            <w:r>
              <w:rPr>
                <w:sz w:val="17"/>
              </w:rPr>
              <w:t>Rate limit, protección básica contra abuso, CORS controlado.</w:t>
            </w:r>
          </w:p>
        </w:tc>
      </w:tr>
      <w:tr w:rsidR="00A4054F" w14:paraId="1D03A00A" w14:textId="77777777">
        <w:trPr>
          <w:jc w:val="center"/>
        </w:trPr>
        <w:tc>
          <w:tcPr>
            <w:tcW w:w="2016" w:type="dxa"/>
          </w:tcPr>
          <w:p w14:paraId="4C8D5A3B" w14:textId="77777777" w:rsidR="00A4054F" w:rsidRDefault="00000000">
            <w:pPr>
              <w:spacing w:after="0"/>
            </w:pPr>
            <w:r>
              <w:rPr>
                <w:sz w:val="17"/>
              </w:rPr>
              <w:t>Backend</w:t>
            </w:r>
          </w:p>
        </w:tc>
        <w:tc>
          <w:tcPr>
            <w:tcW w:w="3024" w:type="dxa"/>
          </w:tcPr>
          <w:p w14:paraId="65CB6272" w14:textId="77777777" w:rsidR="00A4054F" w:rsidRDefault="00000000">
            <w:pPr>
              <w:spacing w:after="0"/>
            </w:pPr>
            <w:r>
              <w:rPr>
                <w:sz w:val="17"/>
              </w:rPr>
              <w:t>Lambda al inicio; ECS/Fargate si crece</w:t>
            </w:r>
          </w:p>
        </w:tc>
        <w:tc>
          <w:tcPr>
            <w:tcW w:w="5760" w:type="dxa"/>
          </w:tcPr>
          <w:p w14:paraId="468CA786" w14:textId="77777777" w:rsidR="00A4054F" w:rsidRDefault="00000000">
            <w:pPr>
              <w:spacing w:after="0"/>
            </w:pPr>
            <w:r>
              <w:rPr>
                <w:sz w:val="17"/>
              </w:rPr>
              <w:t>Orquestación RAG, validaciones, llamada a Bedrock, borrado de temporales.</w:t>
            </w:r>
          </w:p>
        </w:tc>
      </w:tr>
      <w:tr w:rsidR="00A4054F" w14:paraId="6ED25861" w14:textId="77777777">
        <w:trPr>
          <w:jc w:val="center"/>
        </w:trPr>
        <w:tc>
          <w:tcPr>
            <w:tcW w:w="2016" w:type="dxa"/>
          </w:tcPr>
          <w:p w14:paraId="2F1F69BD" w14:textId="77777777" w:rsidR="00A4054F" w:rsidRDefault="00000000">
            <w:pPr>
              <w:spacing w:after="0"/>
            </w:pPr>
            <w:r>
              <w:rPr>
                <w:sz w:val="17"/>
              </w:rPr>
              <w:t>Documentos temporales</w:t>
            </w:r>
          </w:p>
        </w:tc>
        <w:tc>
          <w:tcPr>
            <w:tcW w:w="3024" w:type="dxa"/>
          </w:tcPr>
          <w:p w14:paraId="632843C9" w14:textId="77777777" w:rsidR="00A4054F" w:rsidRDefault="00000000">
            <w:pPr>
              <w:spacing w:after="0"/>
            </w:pPr>
            <w:r>
              <w:rPr>
                <w:sz w:val="17"/>
              </w:rPr>
              <w:t>S3 cifrado con KMS</w:t>
            </w:r>
          </w:p>
        </w:tc>
        <w:tc>
          <w:tcPr>
            <w:tcW w:w="5760" w:type="dxa"/>
          </w:tcPr>
          <w:p w14:paraId="1ABD64D7" w14:textId="77777777" w:rsidR="00A4054F" w:rsidRDefault="00000000">
            <w:pPr>
              <w:spacing w:after="0"/>
            </w:pPr>
            <w:r>
              <w:rPr>
                <w:sz w:val="17"/>
              </w:rPr>
              <w:t>Bucket separado, lifecycle corto, sin backups, sin logs de contenido.</w:t>
            </w:r>
          </w:p>
        </w:tc>
      </w:tr>
      <w:tr w:rsidR="00A4054F" w14:paraId="66EC0B5F" w14:textId="77777777">
        <w:trPr>
          <w:jc w:val="center"/>
        </w:trPr>
        <w:tc>
          <w:tcPr>
            <w:tcW w:w="2016" w:type="dxa"/>
          </w:tcPr>
          <w:p w14:paraId="16957DFF" w14:textId="77777777" w:rsidR="00A4054F" w:rsidRDefault="00000000">
            <w:pPr>
              <w:spacing w:after="0"/>
            </w:pPr>
            <w:r>
              <w:rPr>
                <w:sz w:val="17"/>
              </w:rPr>
              <w:t>Extracción</w:t>
            </w:r>
          </w:p>
        </w:tc>
        <w:tc>
          <w:tcPr>
            <w:tcW w:w="3024" w:type="dxa"/>
          </w:tcPr>
          <w:p w14:paraId="000F63C0" w14:textId="77777777" w:rsidR="00A4054F" w:rsidRDefault="00000000">
            <w:pPr>
              <w:spacing w:after="0"/>
            </w:pPr>
            <w:r>
              <w:rPr>
                <w:sz w:val="17"/>
              </w:rPr>
              <w:t>Lambda/ECS worker</w:t>
            </w:r>
          </w:p>
        </w:tc>
        <w:tc>
          <w:tcPr>
            <w:tcW w:w="5760" w:type="dxa"/>
          </w:tcPr>
          <w:p w14:paraId="6972747F" w14:textId="77777777" w:rsidR="00A4054F" w:rsidRDefault="00000000">
            <w:pPr>
              <w:spacing w:after="0"/>
            </w:pPr>
            <w:r>
              <w:rPr>
                <w:sz w:val="17"/>
              </w:rPr>
              <w:t>PDF/text/docx; evitar OCR salvo necesidad.</w:t>
            </w:r>
          </w:p>
        </w:tc>
      </w:tr>
      <w:tr w:rsidR="00A4054F" w14:paraId="7F2A5D44" w14:textId="77777777">
        <w:trPr>
          <w:jc w:val="center"/>
        </w:trPr>
        <w:tc>
          <w:tcPr>
            <w:tcW w:w="2016" w:type="dxa"/>
          </w:tcPr>
          <w:p w14:paraId="087D1DD2" w14:textId="77777777" w:rsidR="00A4054F" w:rsidRDefault="00000000">
            <w:pPr>
              <w:spacing w:after="0"/>
            </w:pPr>
            <w:r>
              <w:rPr>
                <w:sz w:val="17"/>
              </w:rPr>
              <w:t>RAG</w:t>
            </w:r>
          </w:p>
        </w:tc>
        <w:tc>
          <w:tcPr>
            <w:tcW w:w="3024" w:type="dxa"/>
          </w:tcPr>
          <w:p w14:paraId="42EDC0C1" w14:textId="77777777" w:rsidR="00A4054F" w:rsidRDefault="00000000">
            <w:pPr>
              <w:spacing w:after="0"/>
            </w:pPr>
            <w:r>
              <w:rPr>
                <w:sz w:val="17"/>
              </w:rPr>
              <w:t>Aurora/PostgreSQL + pgvector, OpenSearch Serverless o FAISS gestionado por app</w:t>
            </w:r>
          </w:p>
        </w:tc>
        <w:tc>
          <w:tcPr>
            <w:tcW w:w="5760" w:type="dxa"/>
          </w:tcPr>
          <w:p w14:paraId="3608802F" w14:textId="77777777" w:rsidR="00A4054F" w:rsidRDefault="00000000">
            <w:pPr>
              <w:spacing w:after="0"/>
            </w:pPr>
            <w:r>
              <w:rPr>
                <w:sz w:val="17"/>
              </w:rPr>
              <w:t>Para MVP, PostgreSQL+pgvector suele ser simple y suficiente.</w:t>
            </w:r>
          </w:p>
        </w:tc>
      </w:tr>
      <w:tr w:rsidR="00A4054F" w14:paraId="5EB50819" w14:textId="77777777">
        <w:trPr>
          <w:jc w:val="center"/>
        </w:trPr>
        <w:tc>
          <w:tcPr>
            <w:tcW w:w="2016" w:type="dxa"/>
          </w:tcPr>
          <w:p w14:paraId="174903E0" w14:textId="77777777" w:rsidR="00A4054F" w:rsidRDefault="00000000">
            <w:pPr>
              <w:spacing w:after="0"/>
            </w:pPr>
            <w:r>
              <w:rPr>
                <w:sz w:val="17"/>
              </w:rPr>
              <w:t>Modelo</w:t>
            </w:r>
          </w:p>
        </w:tc>
        <w:tc>
          <w:tcPr>
            <w:tcW w:w="3024" w:type="dxa"/>
          </w:tcPr>
          <w:p w14:paraId="672659C0" w14:textId="77777777" w:rsidR="00A4054F" w:rsidRDefault="00000000">
            <w:pPr>
              <w:spacing w:after="0"/>
            </w:pPr>
            <w:r>
              <w:rPr>
                <w:sz w:val="17"/>
              </w:rPr>
              <w:t>Amazon Bedrock Runtime</w:t>
            </w:r>
          </w:p>
        </w:tc>
        <w:tc>
          <w:tcPr>
            <w:tcW w:w="5760" w:type="dxa"/>
          </w:tcPr>
          <w:p w14:paraId="454E0F7D" w14:textId="77777777" w:rsidR="00A4054F" w:rsidRDefault="00000000">
            <w:pPr>
              <w:spacing w:after="0"/>
            </w:pPr>
            <w:r>
              <w:rPr>
                <w:sz w:val="17"/>
              </w:rPr>
              <w:t>Invocación por API gestionada. Preferible con VPC endpoint si hay documentos privados.</w:t>
            </w:r>
          </w:p>
        </w:tc>
      </w:tr>
      <w:tr w:rsidR="00A4054F" w14:paraId="63301C35" w14:textId="77777777">
        <w:trPr>
          <w:jc w:val="center"/>
        </w:trPr>
        <w:tc>
          <w:tcPr>
            <w:tcW w:w="2016" w:type="dxa"/>
          </w:tcPr>
          <w:p w14:paraId="6204912E" w14:textId="77777777" w:rsidR="00A4054F" w:rsidRDefault="00000000">
            <w:pPr>
              <w:spacing w:after="0"/>
            </w:pPr>
            <w:r>
              <w:rPr>
                <w:sz w:val="17"/>
              </w:rPr>
              <w:t>Logs</w:t>
            </w:r>
          </w:p>
        </w:tc>
        <w:tc>
          <w:tcPr>
            <w:tcW w:w="3024" w:type="dxa"/>
          </w:tcPr>
          <w:p w14:paraId="64427357" w14:textId="77777777" w:rsidR="00A4054F" w:rsidRDefault="00000000">
            <w:pPr>
              <w:spacing w:after="0"/>
            </w:pPr>
            <w:r>
              <w:rPr>
                <w:sz w:val="17"/>
              </w:rPr>
              <w:t>CloudWatch</w:t>
            </w:r>
          </w:p>
        </w:tc>
        <w:tc>
          <w:tcPr>
            <w:tcW w:w="5760" w:type="dxa"/>
          </w:tcPr>
          <w:p w14:paraId="644FC471" w14:textId="77777777" w:rsidR="00A4054F" w:rsidRDefault="00000000">
            <w:pPr>
              <w:spacing w:after="0"/>
            </w:pPr>
            <w:r>
              <w:rPr>
                <w:sz w:val="17"/>
              </w:rPr>
              <w:t>Solo logs técnicos: latencia, error codes, tokens, coste. Nunca prompt/documento/respuesta.</w:t>
            </w:r>
          </w:p>
        </w:tc>
      </w:tr>
      <w:tr w:rsidR="00A4054F" w14:paraId="2A612915" w14:textId="77777777">
        <w:trPr>
          <w:jc w:val="center"/>
        </w:trPr>
        <w:tc>
          <w:tcPr>
            <w:tcW w:w="2016" w:type="dxa"/>
          </w:tcPr>
          <w:p w14:paraId="47B71271" w14:textId="77777777" w:rsidR="00A4054F" w:rsidRDefault="00000000">
            <w:pPr>
              <w:spacing w:after="0"/>
            </w:pPr>
            <w:r>
              <w:rPr>
                <w:sz w:val="17"/>
              </w:rPr>
              <w:t>Secretos</w:t>
            </w:r>
          </w:p>
        </w:tc>
        <w:tc>
          <w:tcPr>
            <w:tcW w:w="3024" w:type="dxa"/>
          </w:tcPr>
          <w:p w14:paraId="554B5630" w14:textId="77777777" w:rsidR="00A4054F" w:rsidRDefault="00000000">
            <w:pPr>
              <w:spacing w:after="0"/>
            </w:pPr>
            <w:r>
              <w:rPr>
                <w:sz w:val="17"/>
              </w:rPr>
              <w:t>AWS Secrets Manager o SSM Parameter Store</w:t>
            </w:r>
          </w:p>
        </w:tc>
        <w:tc>
          <w:tcPr>
            <w:tcW w:w="5760" w:type="dxa"/>
          </w:tcPr>
          <w:p w14:paraId="463640CF" w14:textId="77777777" w:rsidR="00A4054F" w:rsidRDefault="00000000">
            <w:pPr>
              <w:spacing w:after="0"/>
            </w:pPr>
            <w:r>
              <w:rPr>
                <w:sz w:val="17"/>
              </w:rPr>
              <w:t>Credenciales, configuración, tokens internos.</w:t>
            </w:r>
          </w:p>
        </w:tc>
      </w:tr>
      <w:tr w:rsidR="00A4054F" w14:paraId="1B8F472E" w14:textId="77777777">
        <w:trPr>
          <w:jc w:val="center"/>
        </w:trPr>
        <w:tc>
          <w:tcPr>
            <w:tcW w:w="2016" w:type="dxa"/>
          </w:tcPr>
          <w:p w14:paraId="6C71C2F9" w14:textId="77777777" w:rsidR="00A4054F" w:rsidRDefault="00000000">
            <w:pPr>
              <w:spacing w:after="0"/>
            </w:pPr>
            <w:r>
              <w:rPr>
                <w:sz w:val="17"/>
              </w:rPr>
              <w:t>Seguridad</w:t>
            </w:r>
          </w:p>
        </w:tc>
        <w:tc>
          <w:tcPr>
            <w:tcW w:w="3024" w:type="dxa"/>
          </w:tcPr>
          <w:p w14:paraId="6351BB13" w14:textId="77777777" w:rsidR="00A4054F" w:rsidRDefault="00000000">
            <w:pPr>
              <w:spacing w:after="0"/>
            </w:pPr>
            <w:r>
              <w:rPr>
                <w:sz w:val="17"/>
              </w:rPr>
              <w:t>IAM, KMS, VPC, Security Groups, CloudTrail</w:t>
            </w:r>
          </w:p>
        </w:tc>
        <w:tc>
          <w:tcPr>
            <w:tcW w:w="5760" w:type="dxa"/>
          </w:tcPr>
          <w:p w14:paraId="5182A20A" w14:textId="77777777" w:rsidR="00A4054F" w:rsidRDefault="00000000">
            <w:pPr>
              <w:spacing w:after="0"/>
            </w:pPr>
            <w:r>
              <w:rPr>
                <w:sz w:val="17"/>
              </w:rPr>
              <w:t>Principio de mínimo privilegio.</w:t>
            </w:r>
          </w:p>
        </w:tc>
      </w:tr>
    </w:tbl>
    <w:p w14:paraId="62AA789D" w14:textId="77777777" w:rsidR="00A4054F" w:rsidRDefault="00A4054F">
      <w:pPr>
        <w:pStyle w:val="SmallNote"/>
      </w:pPr>
    </w:p>
    <w:p w14:paraId="40E2151F" w14:textId="77777777" w:rsidR="00A4054F" w:rsidRDefault="00000000">
      <w:pPr>
        <w:pStyle w:val="Ttulo2"/>
      </w:pPr>
      <w:r>
        <w:t>6.1. Flujo de consulta sin documento</w:t>
      </w:r>
    </w:p>
    <w:p w14:paraId="3C512A4B" w14:textId="77777777" w:rsidR="00A4054F" w:rsidRDefault="00000000">
      <w:pPr>
        <w:pStyle w:val="Listaconnmeros"/>
      </w:pPr>
      <w:r>
        <w:t>El usuario introduce una pregunta laboral/sindical.</w:t>
      </w:r>
    </w:p>
    <w:p w14:paraId="10D04588" w14:textId="77777777" w:rsidR="00A4054F" w:rsidRDefault="00000000">
      <w:pPr>
        <w:pStyle w:val="Listaconnmeros"/>
      </w:pPr>
      <w:r>
        <w:t>El backend clasifica la consulta y detecta datos faltantes.</w:t>
      </w:r>
    </w:p>
    <w:p w14:paraId="2108346C" w14:textId="77777777" w:rsidR="00A4054F" w:rsidRDefault="00000000">
      <w:pPr>
        <w:pStyle w:val="Listaconnmeros"/>
      </w:pPr>
      <w:r>
        <w:t>El RAG recupera fragmentos de normativa, convenio y guías oficiales.</w:t>
      </w:r>
    </w:p>
    <w:p w14:paraId="52CFC7AF" w14:textId="77777777" w:rsidR="00A4054F" w:rsidRDefault="00000000">
      <w:pPr>
        <w:pStyle w:val="Listaconnmeros"/>
      </w:pPr>
      <w:r>
        <w:t>El backend construye un prompt con instrucciones, contexto y fuentes.</w:t>
      </w:r>
    </w:p>
    <w:p w14:paraId="082C641D" w14:textId="77777777" w:rsidR="00A4054F" w:rsidRDefault="00000000">
      <w:pPr>
        <w:pStyle w:val="Listaconnmeros"/>
      </w:pPr>
      <w:r>
        <w:t>Bedrock genera la respuesta.</w:t>
      </w:r>
    </w:p>
    <w:p w14:paraId="2A09505A" w14:textId="77777777" w:rsidR="00A4054F" w:rsidRDefault="00000000">
      <w:pPr>
        <w:pStyle w:val="Listaconnmeros"/>
      </w:pPr>
      <w:r>
        <w:t>El backend valida formato básico, añade citas y devuelve respuesta.</w:t>
      </w:r>
    </w:p>
    <w:p w14:paraId="425C5FCA" w14:textId="77777777" w:rsidR="00A4054F" w:rsidRDefault="00000000">
      <w:pPr>
        <w:pStyle w:val="Listaconnmeros"/>
      </w:pPr>
      <w:r>
        <w:t>Se guardan solo métricas agregadas.</w:t>
      </w:r>
    </w:p>
    <w:p w14:paraId="6CD3B314" w14:textId="168C854F" w:rsidR="00A4054F" w:rsidRDefault="00000000">
      <w:pPr>
        <w:pStyle w:val="Ttulo2"/>
      </w:pPr>
      <w:r>
        <w:t xml:space="preserve">6.2. Flujo de consulta con </w:t>
      </w:r>
      <w:proofErr w:type="spellStart"/>
      <w:r>
        <w:t>documento</w:t>
      </w:r>
      <w:proofErr w:type="spellEnd"/>
      <w:r>
        <w:t xml:space="preserve"> privado</w:t>
      </w:r>
      <w:r w:rsidR="0005076E">
        <w:t xml:space="preserve"> *</w:t>
      </w:r>
    </w:p>
    <w:p w14:paraId="1089F949" w14:textId="77777777" w:rsidR="00A4054F" w:rsidRDefault="00000000">
      <w:pPr>
        <w:pStyle w:val="Listaconnmeros"/>
      </w:pPr>
      <w:r>
        <w:t>El usuario sube contrato, nómina, carta de despido u otro documento.</w:t>
      </w:r>
    </w:p>
    <w:p w14:paraId="182D121B" w14:textId="77777777" w:rsidR="00A4054F" w:rsidRDefault="00000000">
      <w:pPr>
        <w:pStyle w:val="Listaconnmeros"/>
      </w:pPr>
      <w:r>
        <w:t>El archivo se guarda temporalmente en S3 cifrado con KMS o se procesa en memoria si el tamaño lo permite.</w:t>
      </w:r>
    </w:p>
    <w:p w14:paraId="141C4C36" w14:textId="77777777" w:rsidR="00A4054F" w:rsidRDefault="00000000">
      <w:pPr>
        <w:pStyle w:val="Listaconnmeros"/>
      </w:pPr>
      <w:r>
        <w:t>Se extrae texto en un worker privado.</w:t>
      </w:r>
    </w:p>
    <w:p w14:paraId="1CA46226" w14:textId="77777777" w:rsidR="00A4054F" w:rsidRDefault="00000000">
      <w:pPr>
        <w:pStyle w:val="Listaconnmeros"/>
      </w:pPr>
      <w:r>
        <w:t>El texto extraído se usa solo para esa consulta.</w:t>
      </w:r>
    </w:p>
    <w:p w14:paraId="69561DED" w14:textId="77777777" w:rsidR="00A4054F" w:rsidRDefault="00000000">
      <w:pPr>
        <w:pStyle w:val="Listaconnmeros"/>
      </w:pPr>
      <w:r>
        <w:t>El texto NO se indexa en el RAG global.</w:t>
      </w:r>
    </w:p>
    <w:p w14:paraId="27C6E9F0" w14:textId="77777777" w:rsidR="00A4054F" w:rsidRDefault="00000000">
      <w:pPr>
        <w:pStyle w:val="Listaconnmeros"/>
      </w:pPr>
      <w:r>
        <w:t>La respuesta se genera con el documento como contexto temporal y fuentes oficiales como soporte.</w:t>
      </w:r>
    </w:p>
    <w:p w14:paraId="150951B0" w14:textId="77777777" w:rsidR="00A4054F" w:rsidRDefault="00000000">
      <w:pPr>
        <w:pStyle w:val="Listaconnmeros"/>
      </w:pPr>
      <w:r>
        <w:t>Se borra el archivo y el texto extraído mediante lifecycle/borrado explícito.</w:t>
      </w:r>
    </w:p>
    <w:p w14:paraId="218F9AF1" w14:textId="77777777" w:rsidR="00A4054F" w:rsidRDefault="00000000">
      <w:pPr>
        <w:pStyle w:val="Listaconnmeros"/>
      </w:pPr>
      <w:r>
        <w:t xml:space="preserve">Se guardan únicamente </w:t>
      </w:r>
      <w:proofErr w:type="spellStart"/>
      <w:r>
        <w:t>métricas</w:t>
      </w:r>
      <w:proofErr w:type="spellEnd"/>
      <w:r>
        <w:t xml:space="preserve"> </w:t>
      </w:r>
      <w:proofErr w:type="spellStart"/>
      <w:r>
        <w:t>agregadas</w:t>
      </w:r>
      <w:proofErr w:type="spellEnd"/>
      <w:r>
        <w:t xml:space="preserve"> no </w:t>
      </w:r>
      <w:proofErr w:type="spellStart"/>
      <w:r>
        <w:t>identificativas</w:t>
      </w:r>
      <w:proofErr w:type="spellEnd"/>
      <w:r>
        <w:t>.</w:t>
      </w:r>
    </w:p>
    <w:p w14:paraId="7A833275" w14:textId="77777777" w:rsidR="0005076E" w:rsidRDefault="0005076E" w:rsidP="0005076E">
      <w:pPr>
        <w:pStyle w:val="Listaconnmeros"/>
        <w:numPr>
          <w:ilvl w:val="0"/>
          <w:numId w:val="0"/>
        </w:numPr>
        <w:ind w:left="360"/>
      </w:pPr>
    </w:p>
    <w:p w14:paraId="47DEFDE9" w14:textId="621D4554" w:rsidR="0005076E" w:rsidRPr="0005076E" w:rsidRDefault="0005076E" w:rsidP="0005076E">
      <w:pPr>
        <w:pStyle w:val="Listaconnmeros"/>
        <w:numPr>
          <w:ilvl w:val="0"/>
          <w:numId w:val="0"/>
        </w:numPr>
        <w:ind w:left="360" w:hanging="360"/>
        <w:rPr>
          <w:sz w:val="16"/>
          <w:szCs w:val="16"/>
        </w:rPr>
      </w:pPr>
      <w:r w:rsidRPr="0005076E">
        <w:rPr>
          <w:sz w:val="16"/>
          <w:szCs w:val="16"/>
        </w:rPr>
        <w:t>* A</w:t>
      </w:r>
      <w:r w:rsidRPr="0005076E">
        <w:rPr>
          <w:sz w:val="16"/>
          <w:szCs w:val="16"/>
        </w:rPr>
        <w:t xml:space="preserve"> </w:t>
      </w:r>
      <w:proofErr w:type="spellStart"/>
      <w:r w:rsidRPr="0005076E">
        <w:rPr>
          <w:sz w:val="16"/>
          <w:szCs w:val="16"/>
        </w:rPr>
        <w:t>falta</w:t>
      </w:r>
      <w:proofErr w:type="spellEnd"/>
      <w:r w:rsidRPr="0005076E">
        <w:rPr>
          <w:sz w:val="16"/>
          <w:szCs w:val="16"/>
        </w:rPr>
        <w:t xml:space="preserve"> de </w:t>
      </w:r>
      <w:proofErr w:type="spellStart"/>
      <w:r w:rsidRPr="0005076E">
        <w:rPr>
          <w:sz w:val="16"/>
          <w:szCs w:val="16"/>
        </w:rPr>
        <w:t>revisar</w:t>
      </w:r>
      <w:proofErr w:type="spellEnd"/>
      <w:r w:rsidRPr="0005076E">
        <w:rPr>
          <w:sz w:val="16"/>
          <w:szCs w:val="16"/>
        </w:rPr>
        <w:t xml:space="preserve"> </w:t>
      </w:r>
      <w:proofErr w:type="spellStart"/>
      <w:r w:rsidRPr="0005076E">
        <w:rPr>
          <w:sz w:val="16"/>
          <w:szCs w:val="16"/>
        </w:rPr>
        <w:t>como</w:t>
      </w:r>
      <w:proofErr w:type="spellEnd"/>
      <w:r w:rsidRPr="0005076E">
        <w:rPr>
          <w:sz w:val="16"/>
          <w:szCs w:val="16"/>
        </w:rPr>
        <w:t xml:space="preserve"> </w:t>
      </w:r>
      <w:proofErr w:type="spellStart"/>
      <w:r w:rsidRPr="0005076E">
        <w:rPr>
          <w:sz w:val="16"/>
          <w:szCs w:val="16"/>
        </w:rPr>
        <w:t>recomienda</w:t>
      </w:r>
      <w:proofErr w:type="spellEnd"/>
      <w:r w:rsidRPr="0005076E">
        <w:rPr>
          <w:sz w:val="16"/>
          <w:szCs w:val="16"/>
        </w:rPr>
        <w:t xml:space="preserve"> </w:t>
      </w:r>
      <w:proofErr w:type="spellStart"/>
      <w:r w:rsidRPr="0005076E">
        <w:rPr>
          <w:sz w:val="16"/>
          <w:szCs w:val="16"/>
        </w:rPr>
        <w:t>hacerlo</w:t>
      </w:r>
      <w:proofErr w:type="spellEnd"/>
      <w:r w:rsidRPr="0005076E">
        <w:rPr>
          <w:sz w:val="16"/>
          <w:szCs w:val="16"/>
        </w:rPr>
        <w:t xml:space="preserve"> </w:t>
      </w:r>
      <w:proofErr w:type="spellStart"/>
      <w:r w:rsidRPr="0005076E">
        <w:rPr>
          <w:sz w:val="16"/>
          <w:szCs w:val="16"/>
        </w:rPr>
        <w:t>aws</w:t>
      </w:r>
      <w:proofErr w:type="spellEnd"/>
      <w:r w:rsidRPr="0005076E">
        <w:rPr>
          <w:sz w:val="16"/>
          <w:szCs w:val="16"/>
        </w:rPr>
        <w:t xml:space="preserve"> para </w:t>
      </w:r>
      <w:proofErr w:type="spellStart"/>
      <w:r w:rsidRPr="0005076E">
        <w:rPr>
          <w:sz w:val="16"/>
          <w:szCs w:val="16"/>
        </w:rPr>
        <w:t>documentos</w:t>
      </w:r>
      <w:proofErr w:type="spellEnd"/>
      <w:r w:rsidRPr="0005076E">
        <w:rPr>
          <w:sz w:val="16"/>
          <w:szCs w:val="16"/>
        </w:rPr>
        <w:t xml:space="preserve"> </w:t>
      </w:r>
      <w:proofErr w:type="spellStart"/>
      <w:r w:rsidRPr="0005076E">
        <w:rPr>
          <w:sz w:val="16"/>
          <w:szCs w:val="16"/>
        </w:rPr>
        <w:t>adjuntados</w:t>
      </w:r>
      <w:proofErr w:type="spellEnd"/>
      <w:r w:rsidRPr="0005076E">
        <w:rPr>
          <w:sz w:val="16"/>
          <w:szCs w:val="16"/>
        </w:rPr>
        <w:t xml:space="preserve"> al prompt</w:t>
      </w:r>
    </w:p>
    <w:p w14:paraId="1D37C667" w14:textId="77777777" w:rsidR="00A4054F" w:rsidRDefault="00000000">
      <w:pPr>
        <w:pStyle w:val="Ttulo1"/>
      </w:pPr>
      <w:r>
        <w:lastRenderedPageBreak/>
        <w:t>7. Protección de datos y privacidad</w:t>
      </w:r>
    </w:p>
    <w:p w14:paraId="7FC30F64" w14:textId="77777777" w:rsidR="00A4054F" w:rsidRDefault="00000000">
      <w:r>
        <w:t>El proyecto trataría potencialmente datos personales y, en algunos casos, datos especialmente sensibles o de alto impacto: salud, afiliación sindical, conflictos laborales, sanciones, salarios, documentos de identidad, contratos, nóminas y comunicaciones empresariales. Por tanto, el diseño debe aplicar minimización, privacidad por defecto, cifrado, no retención y separación estricta entre corpus público y documentos privados.</w:t>
      </w:r>
    </w:p>
    <w:p w14:paraId="79327572" w14:textId="77777777" w:rsidR="00A4054F" w:rsidRDefault="00000000">
      <w:pPr>
        <w:pStyle w:val="Ttulo2"/>
      </w:pPr>
      <w:r>
        <w:t>7.1. Bedrock y acceso de proveedores al contenido</w:t>
      </w:r>
    </w:p>
    <w:p w14:paraId="1FD09C03" w14:textId="77777777" w:rsidR="00A4054F" w:rsidRDefault="00000000">
      <w:r>
        <w:t>AWS documenta que Bedrock usa cuentas de despliegue por región y proveedor, operadas por el equipo de Bedrock. Los proveedores de modelos no tienen acceso a esas cuentas ni a los logs de Bedrock, por lo que no tienen acceso a prompts ni completions de clientes. [S2]</w:t>
      </w:r>
    </w:p>
    <w:p w14:paraId="20FDF3D6" w14:textId="77777777" w:rsidR="00A4054F" w:rsidRDefault="00000000">
      <w:r>
        <w:t>Esto no elimina tus obligaciones: sigues siendo responsable de la configuración, de los datos que decides enviar a Bedrock, de tus logs, de la retención, de los permisos IAM y de informar correctamente a usuarios. AWS recuerda que aplica el modelo de responsabilidad compartida: AWS protege la infraestructura cloud; tú proteges la configuración y el contenido que subes o procesas. [S2]</w:t>
      </w:r>
    </w:p>
    <w:p w14:paraId="49801CED" w14:textId="77777777" w:rsidR="00A4054F" w:rsidRDefault="00000000">
      <w:pPr>
        <w:pStyle w:val="Ttulo2"/>
      </w:pPr>
      <w:r>
        <w:t>7.2. Ubicación de datos y RGPD</w:t>
      </w:r>
    </w:p>
    <w:p w14:paraId="52E2952D" w14:textId="77777777" w:rsidR="00A4054F" w:rsidRDefault="00000000">
      <w:r>
        <w:t>AWS permite elegir las regiones donde se almacena el contenido y afirma que no mueve ni replica contenido fuera de las regiones elegidas sin acuerdo, salvo lo necesario para prestar servicios iniciados por el cliente o por obligación legal. [S8]</w:t>
      </w:r>
    </w:p>
    <w:p w14:paraId="5981BA76" w14:textId="77777777" w:rsidR="00A4054F" w:rsidRDefault="00000000">
      <w:r>
        <w:t>Para España, la recomendación sería operar en regiones de la UE cuando el modelo elegido lo permita: Irlanda, Frankfurt, París, Milán, Estocolmo o España según disponibilidad. En la práctica, la disponibilidad de modelos Bedrock puede variar por región, por lo que conviene validar la región final modelo a modelo.</w:t>
      </w:r>
    </w:p>
    <w:p w14:paraId="60DB15E9" w14:textId="77777777" w:rsidR="00A4054F" w:rsidRDefault="00000000">
      <w:pPr>
        <w:pStyle w:val="Ttulo2"/>
      </w:pPr>
      <w:r>
        <w:t>7.3. Política de datos recomendada</w:t>
      </w:r>
    </w:p>
    <w:tbl>
      <w:tblPr>
        <w:tblStyle w:val="Tablaconcuadrcula"/>
        <w:tblW w:w="0" w:type="auto"/>
        <w:jc w:val="center"/>
        <w:tblLook w:val="04A0" w:firstRow="1" w:lastRow="0" w:firstColumn="1" w:lastColumn="0" w:noHBand="0" w:noVBand="1"/>
      </w:tblPr>
      <w:tblGrid>
        <w:gridCol w:w="2771"/>
        <w:gridCol w:w="7525"/>
      </w:tblGrid>
      <w:tr w:rsidR="00A4054F" w14:paraId="136D1C29" w14:textId="77777777">
        <w:trPr>
          <w:jc w:val="center"/>
        </w:trPr>
        <w:tc>
          <w:tcPr>
            <w:tcW w:w="2880" w:type="dxa"/>
            <w:shd w:val="clear" w:color="auto" w:fill="1F4E79"/>
          </w:tcPr>
          <w:p w14:paraId="4FE46BB4" w14:textId="77777777" w:rsidR="00A4054F" w:rsidRDefault="00000000">
            <w:pPr>
              <w:spacing w:after="0"/>
            </w:pPr>
            <w:r>
              <w:rPr>
                <w:b/>
                <w:color w:val="FFFFFF"/>
                <w:sz w:val="17"/>
              </w:rPr>
              <w:t>Dato</w:t>
            </w:r>
          </w:p>
        </w:tc>
        <w:tc>
          <w:tcPr>
            <w:tcW w:w="7920" w:type="dxa"/>
            <w:shd w:val="clear" w:color="auto" w:fill="1F4E79"/>
          </w:tcPr>
          <w:p w14:paraId="0904ACFD" w14:textId="77777777" w:rsidR="00A4054F" w:rsidRDefault="00000000">
            <w:pPr>
              <w:spacing w:after="0"/>
            </w:pPr>
            <w:r>
              <w:rPr>
                <w:b/>
                <w:color w:val="FFFFFF"/>
                <w:sz w:val="17"/>
              </w:rPr>
              <w:t>Tratamiento recomendado</w:t>
            </w:r>
          </w:p>
        </w:tc>
      </w:tr>
      <w:tr w:rsidR="00A4054F" w14:paraId="7DC4AA08" w14:textId="77777777">
        <w:trPr>
          <w:jc w:val="center"/>
        </w:trPr>
        <w:tc>
          <w:tcPr>
            <w:tcW w:w="2880" w:type="dxa"/>
          </w:tcPr>
          <w:p w14:paraId="5BDE17DA" w14:textId="77777777" w:rsidR="00A4054F" w:rsidRDefault="00000000">
            <w:pPr>
              <w:spacing w:after="0"/>
            </w:pPr>
            <w:r>
              <w:rPr>
                <w:sz w:val="17"/>
              </w:rPr>
              <w:t>Prompt del usuario</w:t>
            </w:r>
          </w:p>
        </w:tc>
        <w:tc>
          <w:tcPr>
            <w:tcW w:w="7920" w:type="dxa"/>
          </w:tcPr>
          <w:p w14:paraId="7245E08E" w14:textId="77777777" w:rsidR="00A4054F" w:rsidRDefault="00000000">
            <w:pPr>
              <w:spacing w:after="0"/>
            </w:pPr>
            <w:r>
              <w:rPr>
                <w:sz w:val="17"/>
              </w:rPr>
              <w:t>No guardar. Solo en memoria durante la petición.</w:t>
            </w:r>
          </w:p>
        </w:tc>
      </w:tr>
      <w:tr w:rsidR="00A4054F" w14:paraId="02D30278" w14:textId="77777777">
        <w:trPr>
          <w:jc w:val="center"/>
        </w:trPr>
        <w:tc>
          <w:tcPr>
            <w:tcW w:w="2880" w:type="dxa"/>
          </w:tcPr>
          <w:p w14:paraId="7CBBFE3F" w14:textId="77777777" w:rsidR="00A4054F" w:rsidRDefault="00000000">
            <w:pPr>
              <w:spacing w:after="0"/>
            </w:pPr>
            <w:r>
              <w:rPr>
                <w:sz w:val="17"/>
              </w:rPr>
              <w:t>Respuesta del modelo</w:t>
            </w:r>
          </w:p>
        </w:tc>
        <w:tc>
          <w:tcPr>
            <w:tcW w:w="7920" w:type="dxa"/>
          </w:tcPr>
          <w:p w14:paraId="5315B524" w14:textId="77777777" w:rsidR="00A4054F" w:rsidRDefault="00000000">
            <w:pPr>
              <w:spacing w:after="0"/>
            </w:pPr>
            <w:r>
              <w:rPr>
                <w:sz w:val="17"/>
              </w:rPr>
              <w:t>No guardar salvo consentimiento explícito en una función futura de historial.</w:t>
            </w:r>
          </w:p>
        </w:tc>
      </w:tr>
      <w:tr w:rsidR="00A4054F" w14:paraId="1F0F9117" w14:textId="77777777">
        <w:trPr>
          <w:jc w:val="center"/>
        </w:trPr>
        <w:tc>
          <w:tcPr>
            <w:tcW w:w="2880" w:type="dxa"/>
          </w:tcPr>
          <w:p w14:paraId="741267A5" w14:textId="77777777" w:rsidR="00A4054F" w:rsidRDefault="00000000">
            <w:pPr>
              <w:spacing w:after="0"/>
            </w:pPr>
            <w:r>
              <w:rPr>
                <w:sz w:val="17"/>
              </w:rPr>
              <w:t>Documento subido</w:t>
            </w:r>
          </w:p>
        </w:tc>
        <w:tc>
          <w:tcPr>
            <w:tcW w:w="7920" w:type="dxa"/>
          </w:tcPr>
          <w:p w14:paraId="011F0BAD" w14:textId="77777777" w:rsidR="00A4054F" w:rsidRDefault="00000000">
            <w:pPr>
              <w:spacing w:after="0"/>
            </w:pPr>
            <w:r>
              <w:rPr>
                <w:sz w:val="17"/>
              </w:rPr>
              <w:t>Guardar solo temporalmente; cifrado; borrado automático; no incluir en backups.</w:t>
            </w:r>
          </w:p>
        </w:tc>
      </w:tr>
      <w:tr w:rsidR="00A4054F" w14:paraId="6A72E5D8" w14:textId="77777777">
        <w:trPr>
          <w:jc w:val="center"/>
        </w:trPr>
        <w:tc>
          <w:tcPr>
            <w:tcW w:w="2880" w:type="dxa"/>
          </w:tcPr>
          <w:p w14:paraId="333DDD66" w14:textId="77777777" w:rsidR="00A4054F" w:rsidRDefault="00000000">
            <w:pPr>
              <w:spacing w:after="0"/>
            </w:pPr>
            <w:r>
              <w:rPr>
                <w:sz w:val="17"/>
              </w:rPr>
              <w:t>Texto extraído del documento</w:t>
            </w:r>
          </w:p>
        </w:tc>
        <w:tc>
          <w:tcPr>
            <w:tcW w:w="7920" w:type="dxa"/>
          </w:tcPr>
          <w:p w14:paraId="67636051" w14:textId="77777777" w:rsidR="00A4054F" w:rsidRDefault="00000000">
            <w:pPr>
              <w:spacing w:after="0"/>
            </w:pPr>
            <w:r>
              <w:rPr>
                <w:sz w:val="17"/>
              </w:rPr>
              <w:t>No persistir. No indexar. No entrenar. No loguear.</w:t>
            </w:r>
          </w:p>
        </w:tc>
      </w:tr>
      <w:tr w:rsidR="00A4054F" w14:paraId="38D35833" w14:textId="77777777">
        <w:trPr>
          <w:jc w:val="center"/>
        </w:trPr>
        <w:tc>
          <w:tcPr>
            <w:tcW w:w="2880" w:type="dxa"/>
          </w:tcPr>
          <w:p w14:paraId="54E86C87" w14:textId="77777777" w:rsidR="00A4054F" w:rsidRDefault="00000000">
            <w:pPr>
              <w:spacing w:after="0"/>
            </w:pPr>
            <w:r>
              <w:rPr>
                <w:sz w:val="17"/>
              </w:rPr>
              <w:t>Métricas</w:t>
            </w:r>
          </w:p>
        </w:tc>
        <w:tc>
          <w:tcPr>
            <w:tcW w:w="7920" w:type="dxa"/>
          </w:tcPr>
          <w:p w14:paraId="739867CF" w14:textId="77777777" w:rsidR="00A4054F" w:rsidRDefault="00000000">
            <w:pPr>
              <w:spacing w:after="0"/>
            </w:pPr>
            <w:r>
              <w:rPr>
                <w:sz w:val="17"/>
              </w:rPr>
              <w:t>Guardar agregadas: tokens, coste, latencia, errores, modelo usado, categoría de consulta.</w:t>
            </w:r>
          </w:p>
        </w:tc>
      </w:tr>
      <w:tr w:rsidR="00A4054F" w14:paraId="71BAB41E" w14:textId="77777777">
        <w:trPr>
          <w:jc w:val="center"/>
        </w:trPr>
        <w:tc>
          <w:tcPr>
            <w:tcW w:w="2880" w:type="dxa"/>
          </w:tcPr>
          <w:p w14:paraId="1EEB7ADD" w14:textId="77777777" w:rsidR="00A4054F" w:rsidRDefault="00000000">
            <w:pPr>
              <w:spacing w:after="0"/>
            </w:pPr>
            <w:r>
              <w:rPr>
                <w:sz w:val="17"/>
              </w:rPr>
              <w:t>IP</w:t>
            </w:r>
          </w:p>
        </w:tc>
        <w:tc>
          <w:tcPr>
            <w:tcW w:w="7920" w:type="dxa"/>
          </w:tcPr>
          <w:p w14:paraId="4AD53E0F" w14:textId="77777777" w:rsidR="00A4054F" w:rsidRDefault="00000000">
            <w:pPr>
              <w:spacing w:after="0"/>
            </w:pPr>
            <w:r>
              <w:rPr>
                <w:sz w:val="17"/>
              </w:rPr>
              <w:t>Evitar guardar IP completa; usar rate limit con hash temporal o mecanismos no persistentes cuando sea posible.</w:t>
            </w:r>
          </w:p>
        </w:tc>
      </w:tr>
      <w:tr w:rsidR="00A4054F" w14:paraId="3221406A" w14:textId="77777777">
        <w:trPr>
          <w:jc w:val="center"/>
        </w:trPr>
        <w:tc>
          <w:tcPr>
            <w:tcW w:w="2880" w:type="dxa"/>
          </w:tcPr>
          <w:p w14:paraId="229CC79B" w14:textId="77777777" w:rsidR="00A4054F" w:rsidRDefault="00000000">
            <w:pPr>
              <w:spacing w:after="0"/>
            </w:pPr>
            <w:r>
              <w:rPr>
                <w:sz w:val="17"/>
              </w:rPr>
              <w:t>Historial de chat</w:t>
            </w:r>
          </w:p>
        </w:tc>
        <w:tc>
          <w:tcPr>
            <w:tcW w:w="7920" w:type="dxa"/>
          </w:tcPr>
          <w:p w14:paraId="73A23D94" w14:textId="77777777" w:rsidR="00A4054F" w:rsidRDefault="00000000">
            <w:pPr>
              <w:spacing w:after="0"/>
            </w:pPr>
            <w:r>
              <w:rPr>
                <w:sz w:val="17"/>
              </w:rPr>
              <w:t>No en MVP. En futuro, solo con cuenta, consentimiento y controles claros.</w:t>
            </w:r>
          </w:p>
        </w:tc>
      </w:tr>
    </w:tbl>
    <w:p w14:paraId="40B100D8" w14:textId="77777777" w:rsidR="00A4054F" w:rsidRDefault="00A4054F">
      <w:pPr>
        <w:pStyle w:val="SmallNote"/>
      </w:pPr>
    </w:p>
    <w:p w14:paraId="617A2C3E" w14:textId="77777777" w:rsidR="00A4054F" w:rsidRDefault="00000000">
      <w:pPr>
        <w:pStyle w:val="Ttulo2"/>
      </w:pPr>
      <w:r>
        <w:t>7.4. Aviso al usuario antes de subir documentos</w:t>
      </w:r>
    </w:p>
    <w:p w14:paraId="27003532" w14:textId="77777777" w:rsidR="00A4054F" w:rsidRDefault="00000000">
      <w:pPr>
        <w:pStyle w:val="Listaconvietas"/>
      </w:pPr>
      <w:r>
        <w:t>No subas documentos que no sean necesarios para la consulta.</w:t>
      </w:r>
    </w:p>
    <w:p w14:paraId="4E057D81" w14:textId="77777777" w:rsidR="00A4054F" w:rsidRDefault="00000000">
      <w:pPr>
        <w:pStyle w:val="Listaconvietas"/>
      </w:pPr>
      <w:r>
        <w:t>Oculta o elimina datos irrelevantes si puedes.</w:t>
      </w:r>
    </w:p>
    <w:p w14:paraId="43AC9C7F" w14:textId="77777777" w:rsidR="00A4054F" w:rsidRDefault="00000000">
      <w:pPr>
        <w:pStyle w:val="Listaconvietas"/>
      </w:pPr>
      <w:r>
        <w:t>El documento se procesa de forma temporal y no se conserva por defecto.</w:t>
      </w:r>
    </w:p>
    <w:p w14:paraId="4FFC9DC9" w14:textId="77777777" w:rsidR="00A4054F" w:rsidRDefault="00000000">
      <w:pPr>
        <w:pStyle w:val="Listaconvietas"/>
      </w:pPr>
      <w:r>
        <w:t>No se usa para entrenar modelos ni mejorar el sistema.</w:t>
      </w:r>
    </w:p>
    <w:p w14:paraId="293E0635" w14:textId="77777777" w:rsidR="00A4054F" w:rsidRDefault="00000000">
      <w:pPr>
        <w:pStyle w:val="Listaconvietas"/>
      </w:pPr>
      <w:r>
        <w:t>La respuesta es orientación informativa y no sustituye asesoramiento profesional.</w:t>
      </w:r>
    </w:p>
    <w:p w14:paraId="4B80DF18" w14:textId="77777777" w:rsidR="00A4054F" w:rsidRDefault="00000000">
      <w:pPr>
        <w:pStyle w:val="Ttulo1"/>
      </w:pPr>
      <w:r>
        <w:t>8. VPC, PrivateLink y costes de red</w:t>
      </w:r>
    </w:p>
    <w:p w14:paraId="29FB6C45" w14:textId="77777777" w:rsidR="00A4054F" w:rsidRDefault="00000000">
      <w:r>
        <w:t>Una VPC no es “un producto de seguridad mágico”; es una red privada virtual donde puedes aislar recursos, definir subredes públicas/privadas, controlar tráfico con security groups y enrutar llamadas a servicios AWS mediante endpoints privados.</w:t>
      </w:r>
    </w:p>
    <w:p w14:paraId="2D7550A9" w14:textId="77777777" w:rsidR="00A4054F" w:rsidRDefault="00000000">
      <w:pPr>
        <w:pStyle w:val="Ttulo2"/>
      </w:pPr>
      <w:r>
        <w:t>8.1. ¿Es obligatoria?</w:t>
      </w:r>
    </w:p>
    <w:p w14:paraId="08A422B6" w14:textId="77777777" w:rsidR="00A4054F" w:rsidRDefault="00000000">
      <w:r>
        <w:t xml:space="preserve">Para una demo sin documentos privados, no es estrictamente obligatoria. Lambda puede llamar a Bedrock por endpoint público regional usando TLS e IAM. Para un MVP que procese contratos, nóminas u otros documentos </w:t>
      </w:r>
      <w:r>
        <w:lastRenderedPageBreak/>
        <w:t>laborales privados, sí es recomendable usar VPC + PrivateLink para Bedrock Runtime y endpoint privado/gateway para S3.</w:t>
      </w:r>
    </w:p>
    <w:tbl>
      <w:tblPr>
        <w:tblStyle w:val="Tablaconcuadrcula"/>
        <w:tblW w:w="0" w:type="auto"/>
        <w:jc w:val="center"/>
        <w:tblLook w:val="04A0" w:firstRow="1" w:lastRow="0" w:firstColumn="1" w:lastColumn="0" w:noHBand="0" w:noVBand="1"/>
      </w:tblPr>
      <w:tblGrid>
        <w:gridCol w:w="2590"/>
        <w:gridCol w:w="2830"/>
        <w:gridCol w:w="2150"/>
        <w:gridCol w:w="2726"/>
      </w:tblGrid>
      <w:tr w:rsidR="00A4054F" w14:paraId="37C030AC" w14:textId="77777777">
        <w:trPr>
          <w:jc w:val="center"/>
        </w:trPr>
        <w:tc>
          <w:tcPr>
            <w:tcW w:w="2736" w:type="dxa"/>
            <w:shd w:val="clear" w:color="auto" w:fill="1F4E79"/>
          </w:tcPr>
          <w:p w14:paraId="1BD46641" w14:textId="77777777" w:rsidR="00A4054F" w:rsidRDefault="00000000">
            <w:pPr>
              <w:spacing w:after="0"/>
            </w:pPr>
            <w:r>
              <w:rPr>
                <w:b/>
                <w:color w:val="FFFFFF"/>
                <w:sz w:val="17"/>
              </w:rPr>
              <w:t>Arquitectura</w:t>
            </w:r>
          </w:p>
        </w:tc>
        <w:tc>
          <w:tcPr>
            <w:tcW w:w="3024" w:type="dxa"/>
            <w:shd w:val="clear" w:color="auto" w:fill="1F4E79"/>
          </w:tcPr>
          <w:p w14:paraId="3E637FB0" w14:textId="77777777" w:rsidR="00A4054F" w:rsidRDefault="00000000">
            <w:pPr>
              <w:spacing w:after="0"/>
            </w:pPr>
            <w:r>
              <w:rPr>
                <w:b/>
                <w:color w:val="FFFFFF"/>
                <w:sz w:val="17"/>
              </w:rPr>
              <w:t>Seguridad</w:t>
            </w:r>
          </w:p>
        </w:tc>
        <w:tc>
          <w:tcPr>
            <w:tcW w:w="2160" w:type="dxa"/>
            <w:shd w:val="clear" w:color="auto" w:fill="1F4E79"/>
          </w:tcPr>
          <w:p w14:paraId="0A2665FF" w14:textId="77777777" w:rsidR="00A4054F" w:rsidRDefault="00000000">
            <w:pPr>
              <w:spacing w:after="0"/>
            </w:pPr>
            <w:r>
              <w:rPr>
                <w:b/>
                <w:color w:val="FFFFFF"/>
                <w:sz w:val="17"/>
              </w:rPr>
              <w:t>Coste</w:t>
            </w:r>
          </w:p>
        </w:tc>
        <w:tc>
          <w:tcPr>
            <w:tcW w:w="2880" w:type="dxa"/>
            <w:shd w:val="clear" w:color="auto" w:fill="1F4E79"/>
          </w:tcPr>
          <w:p w14:paraId="7E23A00E" w14:textId="77777777" w:rsidR="00A4054F" w:rsidRDefault="00000000">
            <w:pPr>
              <w:spacing w:after="0"/>
            </w:pPr>
            <w:r>
              <w:rPr>
                <w:b/>
                <w:color w:val="FFFFFF"/>
                <w:sz w:val="17"/>
              </w:rPr>
              <w:t>Recomendación</w:t>
            </w:r>
          </w:p>
        </w:tc>
      </w:tr>
      <w:tr w:rsidR="00A4054F" w14:paraId="58BF4845" w14:textId="77777777">
        <w:trPr>
          <w:jc w:val="center"/>
        </w:trPr>
        <w:tc>
          <w:tcPr>
            <w:tcW w:w="2736" w:type="dxa"/>
          </w:tcPr>
          <w:p w14:paraId="63180C6D" w14:textId="77777777" w:rsidR="00A4054F" w:rsidRDefault="00000000">
            <w:pPr>
              <w:spacing w:after="0"/>
            </w:pPr>
            <w:r>
              <w:rPr>
                <w:sz w:val="17"/>
              </w:rPr>
              <w:t>Sin VPC/PrivateLink</w:t>
            </w:r>
          </w:p>
        </w:tc>
        <w:tc>
          <w:tcPr>
            <w:tcW w:w="3024" w:type="dxa"/>
          </w:tcPr>
          <w:p w14:paraId="2CA1988D" w14:textId="77777777" w:rsidR="00A4054F" w:rsidRDefault="00000000">
            <w:pPr>
              <w:spacing w:after="0"/>
            </w:pPr>
            <w:r>
              <w:rPr>
                <w:sz w:val="17"/>
              </w:rPr>
              <w:t>TLS + IAM; endpoint público regional.</w:t>
            </w:r>
          </w:p>
        </w:tc>
        <w:tc>
          <w:tcPr>
            <w:tcW w:w="2160" w:type="dxa"/>
          </w:tcPr>
          <w:p w14:paraId="4E6622BA" w14:textId="77777777" w:rsidR="00A4054F" w:rsidRDefault="00000000">
            <w:pPr>
              <w:spacing w:after="0"/>
            </w:pPr>
            <w:r>
              <w:rPr>
                <w:sz w:val="17"/>
              </w:rPr>
              <w:t>Más barato y simple.</w:t>
            </w:r>
          </w:p>
        </w:tc>
        <w:tc>
          <w:tcPr>
            <w:tcW w:w="2880" w:type="dxa"/>
          </w:tcPr>
          <w:p w14:paraId="3F4F1AAE" w14:textId="77777777" w:rsidR="00A4054F" w:rsidRDefault="00000000">
            <w:pPr>
              <w:spacing w:after="0"/>
            </w:pPr>
            <w:r>
              <w:rPr>
                <w:sz w:val="17"/>
              </w:rPr>
              <w:t>Aceptable para prototipo sin documentos.</w:t>
            </w:r>
          </w:p>
        </w:tc>
      </w:tr>
      <w:tr w:rsidR="00A4054F" w14:paraId="7EBB0C7A" w14:textId="77777777">
        <w:trPr>
          <w:jc w:val="center"/>
        </w:trPr>
        <w:tc>
          <w:tcPr>
            <w:tcW w:w="2736" w:type="dxa"/>
          </w:tcPr>
          <w:p w14:paraId="3D446EB6" w14:textId="77777777" w:rsidR="00A4054F" w:rsidRDefault="00000000">
            <w:pPr>
              <w:spacing w:after="0"/>
            </w:pPr>
            <w:r>
              <w:rPr>
                <w:sz w:val="17"/>
              </w:rPr>
              <w:t>VPC sin NAT + endpoints</w:t>
            </w:r>
          </w:p>
        </w:tc>
        <w:tc>
          <w:tcPr>
            <w:tcW w:w="3024" w:type="dxa"/>
          </w:tcPr>
          <w:p w14:paraId="05580853" w14:textId="77777777" w:rsidR="00A4054F" w:rsidRDefault="00000000">
            <w:pPr>
              <w:spacing w:after="0"/>
            </w:pPr>
            <w:r>
              <w:rPr>
                <w:sz w:val="17"/>
              </w:rPr>
              <w:t>Tráfico privado hacia Bedrock/S3; mejor aislamiento.</w:t>
            </w:r>
          </w:p>
        </w:tc>
        <w:tc>
          <w:tcPr>
            <w:tcW w:w="2160" w:type="dxa"/>
          </w:tcPr>
          <w:p w14:paraId="1D440137" w14:textId="77777777" w:rsidR="00A4054F" w:rsidRDefault="00000000">
            <w:pPr>
              <w:spacing w:after="0"/>
            </w:pPr>
            <w:r>
              <w:rPr>
                <w:sz w:val="17"/>
              </w:rPr>
              <w:t>Moderado si se usan pocos endpoints.</w:t>
            </w:r>
          </w:p>
        </w:tc>
        <w:tc>
          <w:tcPr>
            <w:tcW w:w="2880" w:type="dxa"/>
          </w:tcPr>
          <w:p w14:paraId="54EF6323" w14:textId="77777777" w:rsidR="00A4054F" w:rsidRDefault="00000000">
            <w:pPr>
              <w:spacing w:after="0"/>
            </w:pPr>
            <w:r>
              <w:rPr>
                <w:sz w:val="17"/>
              </w:rPr>
              <w:t>Recomendado para MVP con documentos.</w:t>
            </w:r>
          </w:p>
        </w:tc>
      </w:tr>
      <w:tr w:rsidR="00A4054F" w14:paraId="1B653C82" w14:textId="77777777">
        <w:trPr>
          <w:jc w:val="center"/>
        </w:trPr>
        <w:tc>
          <w:tcPr>
            <w:tcW w:w="2736" w:type="dxa"/>
          </w:tcPr>
          <w:p w14:paraId="68DAB18F" w14:textId="77777777" w:rsidR="00A4054F" w:rsidRDefault="00000000">
            <w:pPr>
              <w:spacing w:after="0"/>
            </w:pPr>
            <w:r>
              <w:rPr>
                <w:sz w:val="17"/>
              </w:rPr>
              <w:t>VPC + NAT Gateway</w:t>
            </w:r>
          </w:p>
        </w:tc>
        <w:tc>
          <w:tcPr>
            <w:tcW w:w="3024" w:type="dxa"/>
          </w:tcPr>
          <w:p w14:paraId="28DAA3ED" w14:textId="77777777" w:rsidR="00A4054F" w:rsidRDefault="00000000">
            <w:pPr>
              <w:spacing w:after="0"/>
            </w:pPr>
            <w:r>
              <w:rPr>
                <w:sz w:val="17"/>
              </w:rPr>
              <w:t>Permite salida a internet desde subred privada.</w:t>
            </w:r>
          </w:p>
        </w:tc>
        <w:tc>
          <w:tcPr>
            <w:tcW w:w="2160" w:type="dxa"/>
          </w:tcPr>
          <w:p w14:paraId="66CF80EE" w14:textId="77777777" w:rsidR="00A4054F" w:rsidRDefault="00000000">
            <w:pPr>
              <w:spacing w:after="0"/>
            </w:pPr>
            <w:r>
              <w:rPr>
                <w:sz w:val="17"/>
              </w:rPr>
              <w:t>Puede encarecerse por hora y GB.</w:t>
            </w:r>
          </w:p>
        </w:tc>
        <w:tc>
          <w:tcPr>
            <w:tcW w:w="2880" w:type="dxa"/>
          </w:tcPr>
          <w:p w14:paraId="41920F64" w14:textId="77777777" w:rsidR="00A4054F" w:rsidRDefault="00000000">
            <w:pPr>
              <w:spacing w:after="0"/>
            </w:pPr>
            <w:r>
              <w:rPr>
                <w:sz w:val="17"/>
              </w:rPr>
              <w:t>Evitar al inicio salvo necesidad clara.</w:t>
            </w:r>
          </w:p>
        </w:tc>
      </w:tr>
      <w:tr w:rsidR="00A4054F" w14:paraId="76941A9F" w14:textId="77777777">
        <w:trPr>
          <w:jc w:val="center"/>
        </w:trPr>
        <w:tc>
          <w:tcPr>
            <w:tcW w:w="2736" w:type="dxa"/>
          </w:tcPr>
          <w:p w14:paraId="15CEFE27" w14:textId="77777777" w:rsidR="00A4054F" w:rsidRDefault="00000000">
            <w:pPr>
              <w:spacing w:after="0"/>
            </w:pPr>
            <w:r>
              <w:rPr>
                <w:sz w:val="17"/>
              </w:rPr>
              <w:t>VPC multi-AZ completa</w:t>
            </w:r>
          </w:p>
        </w:tc>
        <w:tc>
          <w:tcPr>
            <w:tcW w:w="3024" w:type="dxa"/>
          </w:tcPr>
          <w:p w14:paraId="40F8D71D" w14:textId="77777777" w:rsidR="00A4054F" w:rsidRDefault="00000000">
            <w:pPr>
              <w:spacing w:after="0"/>
            </w:pPr>
            <w:r>
              <w:rPr>
                <w:sz w:val="17"/>
              </w:rPr>
              <w:t>Más disponibilidad y resiliencia.</w:t>
            </w:r>
          </w:p>
        </w:tc>
        <w:tc>
          <w:tcPr>
            <w:tcW w:w="2160" w:type="dxa"/>
          </w:tcPr>
          <w:p w14:paraId="25614F2D" w14:textId="77777777" w:rsidR="00A4054F" w:rsidRDefault="00000000">
            <w:pPr>
              <w:spacing w:after="0"/>
            </w:pPr>
            <w:r>
              <w:rPr>
                <w:sz w:val="17"/>
              </w:rPr>
              <w:t>Más endpoints/NAT/ALB/logs.</w:t>
            </w:r>
          </w:p>
        </w:tc>
        <w:tc>
          <w:tcPr>
            <w:tcW w:w="2880" w:type="dxa"/>
          </w:tcPr>
          <w:p w14:paraId="21272A72" w14:textId="77777777" w:rsidR="00A4054F" w:rsidRDefault="00000000">
            <w:pPr>
              <w:spacing w:after="0"/>
            </w:pPr>
            <w:r>
              <w:rPr>
                <w:sz w:val="17"/>
              </w:rPr>
              <w:t>Cuando haya uso real o requisitos de disponibilidad.</w:t>
            </w:r>
          </w:p>
        </w:tc>
      </w:tr>
    </w:tbl>
    <w:p w14:paraId="2ACE4358" w14:textId="77777777" w:rsidR="00A4054F" w:rsidRDefault="00A4054F">
      <w:pPr>
        <w:pStyle w:val="SmallNote"/>
      </w:pPr>
    </w:p>
    <w:p w14:paraId="45FA4AEE" w14:textId="77777777" w:rsidR="00A4054F" w:rsidRDefault="00000000">
      <w:pPr>
        <w:pStyle w:val="Ttulo2"/>
      </w:pPr>
      <w:r>
        <w:t>8.2. Qué aporta PrivateLink para Bedrock</w:t>
      </w:r>
    </w:p>
    <w:p w14:paraId="2E195CA3" w14:textId="77777777" w:rsidR="00A4054F" w:rsidRDefault="00000000">
      <w:r>
        <w:t>AWS documenta que PrivateLink permite crear una conexión privada entre tu VPC y Bedrock, acceder a Bedrock como si estuviera en tu VPC, sin internet gateway, NAT, VPN ni Direct Connect, y sin que las instancias necesiten IP pública. [S3]</w:t>
      </w:r>
    </w:p>
    <w:p w14:paraId="1E039A54" w14:textId="77777777" w:rsidR="00A4054F" w:rsidRDefault="00000000">
      <w:pPr>
        <w:pStyle w:val="Listaconvietas"/>
      </w:pPr>
      <w:r>
        <w:t>Reduce exposición de red: el backend no necesita salir a internet para invocar Bedrock.</w:t>
      </w:r>
    </w:p>
    <w:p w14:paraId="0B445C70" w14:textId="77777777" w:rsidR="00A4054F" w:rsidRDefault="00000000">
      <w:pPr>
        <w:pStyle w:val="Listaconvietas"/>
      </w:pPr>
      <w:r>
        <w:t>Permite endpoint policies para limitar acciones como InvokeModel e InvokeModelWithResponseStream.</w:t>
      </w:r>
    </w:p>
    <w:p w14:paraId="589AF8F2" w14:textId="77777777" w:rsidR="00A4054F" w:rsidRDefault="00000000">
      <w:pPr>
        <w:pStyle w:val="Listaconvietas"/>
      </w:pPr>
      <w:r>
        <w:t>Permite private DNS: el código puede seguir llamando al endpoint regional estándar y AWS enruta por el endpoint privado.</w:t>
      </w:r>
    </w:p>
    <w:p w14:paraId="4C4D47F6" w14:textId="77777777" w:rsidR="00A4054F" w:rsidRDefault="00000000">
      <w:pPr>
        <w:pStyle w:val="Listaconvietas"/>
      </w:pPr>
      <w:r>
        <w:t>Facilita una postura de privacidad más defendible cuando se procesan documentos sensibles.</w:t>
      </w:r>
    </w:p>
    <w:p w14:paraId="4BCE7F5C" w14:textId="77777777" w:rsidR="00A4054F" w:rsidRDefault="00000000">
      <w:pPr>
        <w:pStyle w:val="Ttulo2"/>
      </w:pPr>
      <w:r>
        <w:t>8.3. Costes que preocupan</w:t>
      </w:r>
    </w:p>
    <w:p w14:paraId="4BF8C1D7" w14:textId="77777777" w:rsidR="00A4054F" w:rsidRDefault="00000000">
      <w:r>
        <w:t>La VPC como concepto no suele ser el gran coste. Lo que encarece son NAT Gateway, múltiples endpoints por AZ, balanceadores, tráfico entre AZs, logs excesivos, IPs públicas y servicios gestionados sobredimensionados.</w:t>
      </w:r>
    </w:p>
    <w:tbl>
      <w:tblPr>
        <w:tblStyle w:val="Tablaconcuadrcula"/>
        <w:tblW w:w="0" w:type="auto"/>
        <w:jc w:val="center"/>
        <w:tblLook w:val="04A0" w:firstRow="1" w:lastRow="0" w:firstColumn="1" w:lastColumn="0" w:noHBand="0" w:noVBand="1"/>
      </w:tblPr>
      <w:tblGrid>
        <w:gridCol w:w="2350"/>
        <w:gridCol w:w="3448"/>
        <w:gridCol w:w="4498"/>
      </w:tblGrid>
      <w:tr w:rsidR="00A4054F" w14:paraId="69017DB3" w14:textId="77777777">
        <w:trPr>
          <w:jc w:val="center"/>
        </w:trPr>
        <w:tc>
          <w:tcPr>
            <w:tcW w:w="2448" w:type="dxa"/>
            <w:shd w:val="clear" w:color="auto" w:fill="1F4E79"/>
          </w:tcPr>
          <w:p w14:paraId="213131A5" w14:textId="77777777" w:rsidR="00A4054F" w:rsidRDefault="00000000">
            <w:pPr>
              <w:spacing w:after="0"/>
            </w:pPr>
            <w:r>
              <w:rPr>
                <w:b/>
                <w:color w:val="FFFFFF"/>
                <w:sz w:val="17"/>
              </w:rPr>
              <w:t>Elemento</w:t>
            </w:r>
          </w:p>
        </w:tc>
        <w:tc>
          <w:tcPr>
            <w:tcW w:w="3600" w:type="dxa"/>
            <w:shd w:val="clear" w:color="auto" w:fill="1F4E79"/>
          </w:tcPr>
          <w:p w14:paraId="774A46ED" w14:textId="77777777" w:rsidR="00A4054F" w:rsidRDefault="00000000">
            <w:pPr>
              <w:spacing w:after="0"/>
            </w:pPr>
            <w:r>
              <w:rPr>
                <w:b/>
                <w:color w:val="FFFFFF"/>
                <w:sz w:val="17"/>
              </w:rPr>
              <w:t>Cómo se cobra</w:t>
            </w:r>
          </w:p>
        </w:tc>
        <w:tc>
          <w:tcPr>
            <w:tcW w:w="4752" w:type="dxa"/>
            <w:shd w:val="clear" w:color="auto" w:fill="1F4E79"/>
          </w:tcPr>
          <w:p w14:paraId="778FF6F1" w14:textId="77777777" w:rsidR="00A4054F" w:rsidRDefault="00000000">
            <w:pPr>
              <w:spacing w:after="0"/>
            </w:pPr>
            <w:r>
              <w:rPr>
                <w:b/>
                <w:color w:val="FFFFFF"/>
                <w:sz w:val="17"/>
              </w:rPr>
              <w:t>Impacto</w:t>
            </w:r>
          </w:p>
        </w:tc>
      </w:tr>
      <w:tr w:rsidR="00A4054F" w14:paraId="13972E10" w14:textId="77777777">
        <w:trPr>
          <w:jc w:val="center"/>
        </w:trPr>
        <w:tc>
          <w:tcPr>
            <w:tcW w:w="2448" w:type="dxa"/>
          </w:tcPr>
          <w:p w14:paraId="7940297F" w14:textId="77777777" w:rsidR="00A4054F" w:rsidRDefault="00000000">
            <w:pPr>
              <w:spacing w:after="0"/>
            </w:pPr>
            <w:r>
              <w:rPr>
                <w:sz w:val="17"/>
              </w:rPr>
              <w:t>NAT Gateway</w:t>
            </w:r>
          </w:p>
        </w:tc>
        <w:tc>
          <w:tcPr>
            <w:tcW w:w="3600" w:type="dxa"/>
          </w:tcPr>
          <w:p w14:paraId="2D84D570" w14:textId="77777777" w:rsidR="00A4054F" w:rsidRDefault="00000000">
            <w:pPr>
              <w:spacing w:after="0"/>
            </w:pPr>
            <w:r>
              <w:rPr>
                <w:sz w:val="17"/>
              </w:rPr>
              <w:t>Hora provisionada + GB procesado. AWS muestra ejemplo de 0,045 USD/h y 0,045 USD/GB en una región de ejemplo. [S4]</w:t>
            </w:r>
          </w:p>
        </w:tc>
        <w:tc>
          <w:tcPr>
            <w:tcW w:w="4752" w:type="dxa"/>
          </w:tcPr>
          <w:p w14:paraId="5BFCFD88" w14:textId="77777777" w:rsidR="00A4054F" w:rsidRDefault="00000000">
            <w:pPr>
              <w:spacing w:after="0"/>
            </w:pPr>
            <w:r>
              <w:rPr>
                <w:sz w:val="17"/>
              </w:rPr>
              <w:t>Puede ser caro si se usa para todo el tráfico saliente.</w:t>
            </w:r>
          </w:p>
        </w:tc>
      </w:tr>
      <w:tr w:rsidR="00A4054F" w14:paraId="61FC7478" w14:textId="77777777">
        <w:trPr>
          <w:jc w:val="center"/>
        </w:trPr>
        <w:tc>
          <w:tcPr>
            <w:tcW w:w="2448" w:type="dxa"/>
          </w:tcPr>
          <w:p w14:paraId="29CEE59E" w14:textId="77777777" w:rsidR="00A4054F" w:rsidRDefault="00000000">
            <w:pPr>
              <w:spacing w:after="0"/>
            </w:pPr>
            <w:r>
              <w:rPr>
                <w:sz w:val="17"/>
              </w:rPr>
              <w:t>S3 Gateway Endpoint</w:t>
            </w:r>
          </w:p>
        </w:tc>
        <w:tc>
          <w:tcPr>
            <w:tcW w:w="3600" w:type="dxa"/>
          </w:tcPr>
          <w:p w14:paraId="014BB505" w14:textId="77777777" w:rsidR="00A4054F" w:rsidRDefault="00000000">
            <w:pPr>
              <w:spacing w:after="0"/>
            </w:pPr>
            <w:r>
              <w:rPr>
                <w:sz w:val="17"/>
              </w:rPr>
              <w:t>AWS indica que evita el cargo de NAT para tráfico hacia S3 y que no tiene cargos horarios/de procesamiento en el ejemplo citado. [S4]</w:t>
            </w:r>
          </w:p>
        </w:tc>
        <w:tc>
          <w:tcPr>
            <w:tcW w:w="4752" w:type="dxa"/>
          </w:tcPr>
          <w:p w14:paraId="506C3364" w14:textId="77777777" w:rsidR="00A4054F" w:rsidRDefault="00000000">
            <w:pPr>
              <w:spacing w:after="0"/>
            </w:pPr>
            <w:r>
              <w:rPr>
                <w:sz w:val="17"/>
              </w:rPr>
              <w:t>Muy recomendable.</w:t>
            </w:r>
          </w:p>
        </w:tc>
      </w:tr>
      <w:tr w:rsidR="00A4054F" w14:paraId="71BA3E95" w14:textId="77777777">
        <w:trPr>
          <w:jc w:val="center"/>
        </w:trPr>
        <w:tc>
          <w:tcPr>
            <w:tcW w:w="2448" w:type="dxa"/>
          </w:tcPr>
          <w:p w14:paraId="2D0D0F8A" w14:textId="77777777" w:rsidR="00A4054F" w:rsidRDefault="00000000">
            <w:pPr>
              <w:spacing w:after="0"/>
            </w:pPr>
            <w:r>
              <w:rPr>
                <w:sz w:val="17"/>
              </w:rPr>
              <w:t>Interface Endpoint / PrivateLink</w:t>
            </w:r>
          </w:p>
        </w:tc>
        <w:tc>
          <w:tcPr>
            <w:tcW w:w="3600" w:type="dxa"/>
          </w:tcPr>
          <w:p w14:paraId="6919E2D8" w14:textId="77777777" w:rsidR="00A4054F" w:rsidRDefault="00000000">
            <w:pPr>
              <w:spacing w:after="0"/>
            </w:pPr>
            <w:r>
              <w:rPr>
                <w:sz w:val="17"/>
              </w:rPr>
              <w:t>Hora por endpoint/AZ + GB procesado. PrivateLink lista 0,01 USD/GB para el primer PB mensual. [S13]</w:t>
            </w:r>
          </w:p>
        </w:tc>
        <w:tc>
          <w:tcPr>
            <w:tcW w:w="4752" w:type="dxa"/>
          </w:tcPr>
          <w:p w14:paraId="21205DC6" w14:textId="77777777" w:rsidR="00A4054F" w:rsidRDefault="00000000">
            <w:pPr>
              <w:spacing w:after="0"/>
            </w:pPr>
            <w:r>
              <w:rPr>
                <w:sz w:val="17"/>
              </w:rPr>
              <w:t>Moderado si usas pocos endpoints.</w:t>
            </w:r>
          </w:p>
        </w:tc>
      </w:tr>
      <w:tr w:rsidR="00A4054F" w14:paraId="6716FC9B" w14:textId="77777777">
        <w:trPr>
          <w:jc w:val="center"/>
        </w:trPr>
        <w:tc>
          <w:tcPr>
            <w:tcW w:w="2448" w:type="dxa"/>
          </w:tcPr>
          <w:p w14:paraId="10FFC92D" w14:textId="77777777" w:rsidR="00A4054F" w:rsidRDefault="00000000">
            <w:pPr>
              <w:spacing w:after="0"/>
            </w:pPr>
            <w:r>
              <w:rPr>
                <w:sz w:val="17"/>
              </w:rPr>
              <w:t>Public IPv4</w:t>
            </w:r>
          </w:p>
        </w:tc>
        <w:tc>
          <w:tcPr>
            <w:tcW w:w="3600" w:type="dxa"/>
          </w:tcPr>
          <w:p w14:paraId="3FD57E51" w14:textId="77777777" w:rsidR="00A4054F" w:rsidRDefault="00000000">
            <w:pPr>
              <w:spacing w:after="0"/>
            </w:pPr>
            <w:r>
              <w:rPr>
                <w:sz w:val="17"/>
              </w:rPr>
              <w:t>0,005 USD/h por IP pública en uso o idle. [S4]</w:t>
            </w:r>
          </w:p>
        </w:tc>
        <w:tc>
          <w:tcPr>
            <w:tcW w:w="4752" w:type="dxa"/>
          </w:tcPr>
          <w:p w14:paraId="7C5BC163" w14:textId="77777777" w:rsidR="00A4054F" w:rsidRDefault="00000000">
            <w:pPr>
              <w:spacing w:after="0"/>
            </w:pPr>
            <w:r>
              <w:rPr>
                <w:sz w:val="17"/>
              </w:rPr>
              <w:t>Evitar IPs públicas innecesarias.</w:t>
            </w:r>
          </w:p>
        </w:tc>
      </w:tr>
      <w:tr w:rsidR="00A4054F" w14:paraId="4F3D7280" w14:textId="77777777">
        <w:trPr>
          <w:jc w:val="center"/>
        </w:trPr>
        <w:tc>
          <w:tcPr>
            <w:tcW w:w="2448" w:type="dxa"/>
          </w:tcPr>
          <w:p w14:paraId="77E5BA12" w14:textId="77777777" w:rsidR="00A4054F" w:rsidRDefault="00000000">
            <w:pPr>
              <w:spacing w:after="0"/>
            </w:pPr>
            <w:r>
              <w:rPr>
                <w:sz w:val="17"/>
              </w:rPr>
              <w:t>CloudWatch Logs</w:t>
            </w:r>
          </w:p>
        </w:tc>
        <w:tc>
          <w:tcPr>
            <w:tcW w:w="3600" w:type="dxa"/>
          </w:tcPr>
          <w:p w14:paraId="432036BB" w14:textId="77777777" w:rsidR="00A4054F" w:rsidRDefault="00000000">
            <w:pPr>
              <w:spacing w:after="0"/>
            </w:pPr>
            <w:r>
              <w:rPr>
                <w:sz w:val="17"/>
              </w:rPr>
              <w:t>Por ingesta/retención.</w:t>
            </w:r>
          </w:p>
        </w:tc>
        <w:tc>
          <w:tcPr>
            <w:tcW w:w="4752" w:type="dxa"/>
          </w:tcPr>
          <w:p w14:paraId="45E076E1" w14:textId="77777777" w:rsidR="00A4054F" w:rsidRDefault="00000000">
            <w:pPr>
              <w:spacing w:after="0"/>
            </w:pPr>
            <w:r>
              <w:rPr>
                <w:sz w:val="17"/>
              </w:rPr>
              <w:t>Controlar volumen y nunca loguear contenido sensible.</w:t>
            </w:r>
          </w:p>
        </w:tc>
      </w:tr>
    </w:tbl>
    <w:p w14:paraId="035E6D66" w14:textId="77777777" w:rsidR="00A4054F" w:rsidRDefault="00A4054F">
      <w:pPr>
        <w:pStyle w:val="SmallNote"/>
      </w:pPr>
    </w:p>
    <w:p w14:paraId="58978DD0" w14:textId="77777777" w:rsidR="00A4054F" w:rsidRDefault="00000000">
      <w:pPr>
        <w:pStyle w:val="Ttulo1"/>
      </w:pPr>
      <w:r>
        <w:t>9. Controles de seguridad mínimos</w:t>
      </w:r>
    </w:p>
    <w:tbl>
      <w:tblPr>
        <w:tblStyle w:val="Tablaconcuadrcula"/>
        <w:tblW w:w="0" w:type="auto"/>
        <w:jc w:val="center"/>
        <w:tblLook w:val="04A0" w:firstRow="1" w:lastRow="0" w:firstColumn="1" w:lastColumn="0" w:noHBand="0" w:noVBand="1"/>
      </w:tblPr>
      <w:tblGrid>
        <w:gridCol w:w="2769"/>
        <w:gridCol w:w="7527"/>
      </w:tblGrid>
      <w:tr w:rsidR="00A4054F" w14:paraId="4959225F" w14:textId="77777777">
        <w:trPr>
          <w:jc w:val="center"/>
        </w:trPr>
        <w:tc>
          <w:tcPr>
            <w:tcW w:w="2880" w:type="dxa"/>
            <w:shd w:val="clear" w:color="auto" w:fill="1F4E79"/>
          </w:tcPr>
          <w:p w14:paraId="49284166" w14:textId="77777777" w:rsidR="00A4054F" w:rsidRDefault="00000000">
            <w:pPr>
              <w:spacing w:after="0"/>
            </w:pPr>
            <w:r>
              <w:rPr>
                <w:b/>
                <w:color w:val="FFFFFF"/>
                <w:sz w:val="17"/>
              </w:rPr>
              <w:t>Control</w:t>
            </w:r>
          </w:p>
        </w:tc>
        <w:tc>
          <w:tcPr>
            <w:tcW w:w="7920" w:type="dxa"/>
            <w:shd w:val="clear" w:color="auto" w:fill="1F4E79"/>
          </w:tcPr>
          <w:p w14:paraId="2861C1EB" w14:textId="77777777" w:rsidR="00A4054F" w:rsidRDefault="00000000">
            <w:pPr>
              <w:spacing w:after="0"/>
            </w:pPr>
            <w:r>
              <w:rPr>
                <w:b/>
                <w:color w:val="FFFFFF"/>
                <w:sz w:val="17"/>
              </w:rPr>
              <w:t>Decisión recomendada</w:t>
            </w:r>
          </w:p>
        </w:tc>
      </w:tr>
      <w:tr w:rsidR="00A4054F" w14:paraId="066DD2B2" w14:textId="77777777">
        <w:trPr>
          <w:jc w:val="center"/>
        </w:trPr>
        <w:tc>
          <w:tcPr>
            <w:tcW w:w="2880" w:type="dxa"/>
          </w:tcPr>
          <w:p w14:paraId="7B8873B8" w14:textId="77777777" w:rsidR="00A4054F" w:rsidRDefault="00000000">
            <w:pPr>
              <w:spacing w:after="0"/>
            </w:pPr>
            <w:r>
              <w:rPr>
                <w:sz w:val="17"/>
              </w:rPr>
              <w:t>IAM</w:t>
            </w:r>
          </w:p>
        </w:tc>
        <w:tc>
          <w:tcPr>
            <w:tcW w:w="7920" w:type="dxa"/>
          </w:tcPr>
          <w:p w14:paraId="3CCC588C" w14:textId="77777777" w:rsidR="00A4054F" w:rsidRDefault="00000000">
            <w:pPr>
              <w:spacing w:after="0"/>
            </w:pPr>
            <w:r>
              <w:rPr>
                <w:sz w:val="17"/>
              </w:rPr>
              <w:t>Roles mínimos por servicio. Bedrock InvokeModel solo para backend/worker concreto.</w:t>
            </w:r>
          </w:p>
        </w:tc>
      </w:tr>
      <w:tr w:rsidR="00A4054F" w14:paraId="61A02351" w14:textId="77777777">
        <w:trPr>
          <w:jc w:val="center"/>
        </w:trPr>
        <w:tc>
          <w:tcPr>
            <w:tcW w:w="2880" w:type="dxa"/>
          </w:tcPr>
          <w:p w14:paraId="3E38B65B" w14:textId="77777777" w:rsidR="00A4054F" w:rsidRDefault="00000000">
            <w:pPr>
              <w:spacing w:after="0"/>
            </w:pPr>
            <w:r>
              <w:rPr>
                <w:sz w:val="17"/>
              </w:rPr>
              <w:t>KMS</w:t>
            </w:r>
          </w:p>
        </w:tc>
        <w:tc>
          <w:tcPr>
            <w:tcW w:w="7920" w:type="dxa"/>
          </w:tcPr>
          <w:p w14:paraId="20B883AC" w14:textId="77777777" w:rsidR="00A4054F" w:rsidRDefault="00000000">
            <w:pPr>
              <w:spacing w:after="0"/>
            </w:pPr>
            <w:r>
              <w:rPr>
                <w:sz w:val="17"/>
              </w:rPr>
              <w:t>Cifrado de S3, bases de datos y secretos con claves gestionadas o customer-managed según madurez.</w:t>
            </w:r>
          </w:p>
        </w:tc>
      </w:tr>
      <w:tr w:rsidR="00A4054F" w14:paraId="76588214" w14:textId="77777777">
        <w:trPr>
          <w:jc w:val="center"/>
        </w:trPr>
        <w:tc>
          <w:tcPr>
            <w:tcW w:w="2880" w:type="dxa"/>
          </w:tcPr>
          <w:p w14:paraId="5777BF5A" w14:textId="77777777" w:rsidR="00A4054F" w:rsidRDefault="00000000">
            <w:pPr>
              <w:spacing w:after="0"/>
            </w:pPr>
            <w:r>
              <w:rPr>
                <w:sz w:val="17"/>
              </w:rPr>
              <w:t>S3</w:t>
            </w:r>
          </w:p>
        </w:tc>
        <w:tc>
          <w:tcPr>
            <w:tcW w:w="7920" w:type="dxa"/>
          </w:tcPr>
          <w:p w14:paraId="27F4D33D" w14:textId="77777777" w:rsidR="00A4054F" w:rsidRDefault="00000000">
            <w:pPr>
              <w:spacing w:after="0"/>
            </w:pPr>
            <w:r>
              <w:rPr>
                <w:sz w:val="17"/>
              </w:rPr>
              <w:t>Bucket temporal separado, bloqueo de acceso público, lifecycle corto, políticas estrictas.</w:t>
            </w:r>
          </w:p>
        </w:tc>
      </w:tr>
      <w:tr w:rsidR="00A4054F" w14:paraId="64E6761C" w14:textId="77777777">
        <w:trPr>
          <w:jc w:val="center"/>
        </w:trPr>
        <w:tc>
          <w:tcPr>
            <w:tcW w:w="2880" w:type="dxa"/>
          </w:tcPr>
          <w:p w14:paraId="3C833EF0" w14:textId="77777777" w:rsidR="00A4054F" w:rsidRDefault="00000000">
            <w:pPr>
              <w:spacing w:after="0"/>
            </w:pPr>
            <w:r>
              <w:rPr>
                <w:sz w:val="17"/>
              </w:rPr>
              <w:t>Logs</w:t>
            </w:r>
          </w:p>
        </w:tc>
        <w:tc>
          <w:tcPr>
            <w:tcW w:w="7920" w:type="dxa"/>
          </w:tcPr>
          <w:p w14:paraId="121258D4" w14:textId="77777777" w:rsidR="00A4054F" w:rsidRDefault="00000000">
            <w:pPr>
              <w:spacing w:after="0"/>
            </w:pPr>
            <w:r>
              <w:rPr>
                <w:sz w:val="17"/>
              </w:rPr>
              <w:t>No prompts, no respuestas, no textos extraídos, no documentos, no datos personales en tags.</w:t>
            </w:r>
          </w:p>
        </w:tc>
      </w:tr>
      <w:tr w:rsidR="00A4054F" w14:paraId="6DC55D44" w14:textId="77777777">
        <w:trPr>
          <w:jc w:val="center"/>
        </w:trPr>
        <w:tc>
          <w:tcPr>
            <w:tcW w:w="2880" w:type="dxa"/>
          </w:tcPr>
          <w:p w14:paraId="784DF9BE" w14:textId="77777777" w:rsidR="00A4054F" w:rsidRDefault="00000000">
            <w:pPr>
              <w:spacing w:after="0"/>
            </w:pPr>
            <w:r>
              <w:rPr>
                <w:sz w:val="17"/>
              </w:rPr>
              <w:t>CloudTrail</w:t>
            </w:r>
          </w:p>
        </w:tc>
        <w:tc>
          <w:tcPr>
            <w:tcW w:w="7920" w:type="dxa"/>
          </w:tcPr>
          <w:p w14:paraId="6272EB9A" w14:textId="77777777" w:rsidR="00A4054F" w:rsidRDefault="00000000">
            <w:pPr>
              <w:spacing w:after="0"/>
            </w:pPr>
            <w:r>
              <w:rPr>
                <w:sz w:val="17"/>
              </w:rPr>
              <w:t>Activado para auditoría de acciones AWS.</w:t>
            </w:r>
          </w:p>
        </w:tc>
      </w:tr>
      <w:tr w:rsidR="00A4054F" w14:paraId="2A4A6FE1" w14:textId="77777777">
        <w:trPr>
          <w:jc w:val="center"/>
        </w:trPr>
        <w:tc>
          <w:tcPr>
            <w:tcW w:w="2880" w:type="dxa"/>
          </w:tcPr>
          <w:p w14:paraId="4797F03D" w14:textId="77777777" w:rsidR="00A4054F" w:rsidRDefault="00000000">
            <w:pPr>
              <w:spacing w:after="0"/>
            </w:pPr>
            <w:r>
              <w:rPr>
                <w:sz w:val="17"/>
              </w:rPr>
              <w:t>Macie</w:t>
            </w:r>
          </w:p>
        </w:tc>
        <w:tc>
          <w:tcPr>
            <w:tcW w:w="7920" w:type="dxa"/>
          </w:tcPr>
          <w:p w14:paraId="2AE83BCA" w14:textId="77777777" w:rsidR="00A4054F" w:rsidRDefault="00000000">
            <w:pPr>
              <w:spacing w:after="0"/>
            </w:pPr>
            <w:r>
              <w:rPr>
                <w:sz w:val="17"/>
              </w:rPr>
              <w:t>Valorar para detectar datos sensibles en S3 si se guardan documentos temporalmente. AWS lo recomienda como servicio gestionado para descubrir datos sensibles en S3. [S2]</w:t>
            </w:r>
          </w:p>
        </w:tc>
      </w:tr>
      <w:tr w:rsidR="00A4054F" w14:paraId="15FEA899" w14:textId="77777777">
        <w:trPr>
          <w:jc w:val="center"/>
        </w:trPr>
        <w:tc>
          <w:tcPr>
            <w:tcW w:w="2880" w:type="dxa"/>
          </w:tcPr>
          <w:p w14:paraId="04B2C6C3" w14:textId="77777777" w:rsidR="00A4054F" w:rsidRDefault="00000000">
            <w:pPr>
              <w:spacing w:after="0"/>
            </w:pPr>
            <w:r>
              <w:rPr>
                <w:sz w:val="17"/>
              </w:rPr>
              <w:t>WAF/rate limit</w:t>
            </w:r>
          </w:p>
        </w:tc>
        <w:tc>
          <w:tcPr>
            <w:tcW w:w="7920" w:type="dxa"/>
          </w:tcPr>
          <w:p w14:paraId="597FC6E8" w14:textId="77777777" w:rsidR="00A4054F" w:rsidRDefault="00000000">
            <w:pPr>
              <w:spacing w:after="0"/>
            </w:pPr>
            <w:r>
              <w:rPr>
                <w:sz w:val="17"/>
              </w:rPr>
              <w:t>Proteger API pública contra abuso y scraping.</w:t>
            </w:r>
          </w:p>
        </w:tc>
      </w:tr>
      <w:tr w:rsidR="00A4054F" w14:paraId="78723D41" w14:textId="77777777">
        <w:trPr>
          <w:jc w:val="center"/>
        </w:trPr>
        <w:tc>
          <w:tcPr>
            <w:tcW w:w="2880" w:type="dxa"/>
          </w:tcPr>
          <w:p w14:paraId="6596A1CA" w14:textId="77777777" w:rsidR="00A4054F" w:rsidRDefault="00000000">
            <w:pPr>
              <w:spacing w:after="0"/>
            </w:pPr>
            <w:r>
              <w:rPr>
                <w:sz w:val="17"/>
              </w:rPr>
              <w:lastRenderedPageBreak/>
              <w:t>Separación de entornos</w:t>
            </w:r>
          </w:p>
        </w:tc>
        <w:tc>
          <w:tcPr>
            <w:tcW w:w="7920" w:type="dxa"/>
          </w:tcPr>
          <w:p w14:paraId="5EC9A2AA" w14:textId="77777777" w:rsidR="00A4054F" w:rsidRDefault="00000000">
            <w:pPr>
              <w:spacing w:after="0"/>
            </w:pPr>
            <w:r>
              <w:rPr>
                <w:sz w:val="17"/>
              </w:rPr>
              <w:t>dev/pre/pro separados; datos reales solo en pro.</w:t>
            </w:r>
          </w:p>
        </w:tc>
      </w:tr>
      <w:tr w:rsidR="00A4054F" w14:paraId="567301D6" w14:textId="77777777">
        <w:trPr>
          <w:jc w:val="center"/>
        </w:trPr>
        <w:tc>
          <w:tcPr>
            <w:tcW w:w="2880" w:type="dxa"/>
          </w:tcPr>
          <w:p w14:paraId="51A4DD39" w14:textId="77777777" w:rsidR="00A4054F" w:rsidRDefault="00000000">
            <w:pPr>
              <w:spacing w:after="0"/>
            </w:pPr>
            <w:r>
              <w:rPr>
                <w:sz w:val="17"/>
              </w:rPr>
              <w:t>Backups</w:t>
            </w:r>
          </w:p>
        </w:tc>
        <w:tc>
          <w:tcPr>
            <w:tcW w:w="7920" w:type="dxa"/>
          </w:tcPr>
          <w:p w14:paraId="3CC7C23A" w14:textId="77777777" w:rsidR="00A4054F" w:rsidRDefault="00000000">
            <w:pPr>
              <w:spacing w:after="0"/>
            </w:pPr>
            <w:r>
              <w:rPr>
                <w:sz w:val="17"/>
              </w:rPr>
              <w:t>Solo corpus público y configuración; nunca documentos temporales de usuario.</w:t>
            </w:r>
          </w:p>
        </w:tc>
      </w:tr>
      <w:tr w:rsidR="00A4054F" w14:paraId="531483D6" w14:textId="77777777">
        <w:trPr>
          <w:jc w:val="center"/>
        </w:trPr>
        <w:tc>
          <w:tcPr>
            <w:tcW w:w="2880" w:type="dxa"/>
          </w:tcPr>
          <w:p w14:paraId="151A559F" w14:textId="77777777" w:rsidR="00A4054F" w:rsidRDefault="00000000">
            <w:pPr>
              <w:spacing w:after="0"/>
            </w:pPr>
            <w:r>
              <w:rPr>
                <w:sz w:val="17"/>
              </w:rPr>
              <w:t>DPIA/EIPD</w:t>
            </w:r>
          </w:p>
        </w:tc>
        <w:tc>
          <w:tcPr>
            <w:tcW w:w="7920" w:type="dxa"/>
          </w:tcPr>
          <w:p w14:paraId="2E53774D" w14:textId="77777777" w:rsidR="00A4054F" w:rsidRDefault="00000000">
            <w:pPr>
              <w:spacing w:after="0"/>
            </w:pPr>
            <w:r>
              <w:rPr>
                <w:sz w:val="17"/>
              </w:rPr>
              <w:t>Valorar evaluación de impacto por tratar documentos laborales privados.</w:t>
            </w:r>
          </w:p>
        </w:tc>
      </w:tr>
    </w:tbl>
    <w:p w14:paraId="551291CA" w14:textId="77777777" w:rsidR="00A4054F" w:rsidRDefault="00A4054F">
      <w:pPr>
        <w:pStyle w:val="SmallNote"/>
      </w:pPr>
    </w:p>
    <w:p w14:paraId="446FE58C" w14:textId="77777777" w:rsidR="00A4054F" w:rsidRDefault="00000000">
      <w:pPr>
        <w:pStyle w:val="Ttulo1"/>
      </w:pPr>
      <w:r>
        <w:t>10. Roadmap técnico</w:t>
      </w:r>
    </w:p>
    <w:tbl>
      <w:tblPr>
        <w:tblStyle w:val="Tablaconcuadrcula"/>
        <w:tblW w:w="0" w:type="auto"/>
        <w:jc w:val="center"/>
        <w:tblLook w:val="04A0" w:firstRow="1" w:lastRow="0" w:firstColumn="1" w:lastColumn="0" w:noHBand="0" w:noVBand="1"/>
      </w:tblPr>
      <w:tblGrid>
        <w:gridCol w:w="1677"/>
        <w:gridCol w:w="2925"/>
        <w:gridCol w:w="5694"/>
      </w:tblGrid>
      <w:tr w:rsidR="00A4054F" w14:paraId="36C152F4" w14:textId="77777777">
        <w:trPr>
          <w:jc w:val="center"/>
        </w:trPr>
        <w:tc>
          <w:tcPr>
            <w:tcW w:w="1728" w:type="dxa"/>
            <w:shd w:val="clear" w:color="auto" w:fill="1F4E79"/>
          </w:tcPr>
          <w:p w14:paraId="13C60CAB" w14:textId="77777777" w:rsidR="00A4054F" w:rsidRDefault="00000000">
            <w:pPr>
              <w:spacing w:after="0"/>
            </w:pPr>
            <w:r>
              <w:rPr>
                <w:b/>
                <w:color w:val="FFFFFF"/>
                <w:sz w:val="17"/>
              </w:rPr>
              <w:t>Fase</w:t>
            </w:r>
          </w:p>
        </w:tc>
        <w:tc>
          <w:tcPr>
            <w:tcW w:w="3024" w:type="dxa"/>
            <w:shd w:val="clear" w:color="auto" w:fill="1F4E79"/>
          </w:tcPr>
          <w:p w14:paraId="2FE0C9AC" w14:textId="77777777" w:rsidR="00A4054F" w:rsidRDefault="00000000">
            <w:pPr>
              <w:spacing w:after="0"/>
            </w:pPr>
            <w:r>
              <w:rPr>
                <w:b/>
                <w:color w:val="FFFFFF"/>
                <w:sz w:val="17"/>
              </w:rPr>
              <w:t>Objetivo</w:t>
            </w:r>
          </w:p>
        </w:tc>
        <w:tc>
          <w:tcPr>
            <w:tcW w:w="6048" w:type="dxa"/>
            <w:shd w:val="clear" w:color="auto" w:fill="1F4E79"/>
          </w:tcPr>
          <w:p w14:paraId="5DA5A53F" w14:textId="77777777" w:rsidR="00A4054F" w:rsidRDefault="00000000">
            <w:pPr>
              <w:spacing w:after="0"/>
            </w:pPr>
            <w:r>
              <w:rPr>
                <w:b/>
                <w:color w:val="FFFFFF"/>
                <w:sz w:val="17"/>
              </w:rPr>
              <w:t>Entregables</w:t>
            </w:r>
          </w:p>
        </w:tc>
      </w:tr>
      <w:tr w:rsidR="00A4054F" w14:paraId="5E22B3F0" w14:textId="77777777">
        <w:trPr>
          <w:jc w:val="center"/>
        </w:trPr>
        <w:tc>
          <w:tcPr>
            <w:tcW w:w="1728" w:type="dxa"/>
          </w:tcPr>
          <w:p w14:paraId="31983827" w14:textId="77777777" w:rsidR="00A4054F" w:rsidRDefault="00000000">
            <w:pPr>
              <w:spacing w:after="0"/>
            </w:pPr>
            <w:r>
              <w:rPr>
                <w:sz w:val="17"/>
              </w:rPr>
              <w:t>0. Prueba local</w:t>
            </w:r>
          </w:p>
        </w:tc>
        <w:tc>
          <w:tcPr>
            <w:tcW w:w="3024" w:type="dxa"/>
          </w:tcPr>
          <w:p w14:paraId="37AEFE05" w14:textId="77777777" w:rsidR="00A4054F" w:rsidRDefault="00000000">
            <w:pPr>
              <w:spacing w:after="0"/>
            </w:pPr>
            <w:r>
              <w:rPr>
                <w:sz w:val="17"/>
              </w:rPr>
              <w:t>Validar RAG y prompts sin usuarios.</w:t>
            </w:r>
          </w:p>
        </w:tc>
        <w:tc>
          <w:tcPr>
            <w:tcW w:w="6048" w:type="dxa"/>
          </w:tcPr>
          <w:p w14:paraId="4F53D517" w14:textId="77777777" w:rsidR="00A4054F" w:rsidRDefault="00000000">
            <w:pPr>
              <w:spacing w:after="0"/>
            </w:pPr>
            <w:r>
              <w:rPr>
                <w:sz w:val="17"/>
              </w:rPr>
              <w:t>Corpus BOE básico, 20-50 preguntas test, benchmark de modelos Bedrock.</w:t>
            </w:r>
          </w:p>
        </w:tc>
      </w:tr>
      <w:tr w:rsidR="00A4054F" w14:paraId="32216999" w14:textId="77777777">
        <w:trPr>
          <w:jc w:val="center"/>
        </w:trPr>
        <w:tc>
          <w:tcPr>
            <w:tcW w:w="1728" w:type="dxa"/>
          </w:tcPr>
          <w:p w14:paraId="745DDD32" w14:textId="77777777" w:rsidR="00A4054F" w:rsidRDefault="00000000">
            <w:pPr>
              <w:spacing w:after="0"/>
            </w:pPr>
            <w:r>
              <w:rPr>
                <w:sz w:val="17"/>
              </w:rPr>
              <w:t>1. MVP sin documentos</w:t>
            </w:r>
          </w:p>
        </w:tc>
        <w:tc>
          <w:tcPr>
            <w:tcW w:w="3024" w:type="dxa"/>
          </w:tcPr>
          <w:p w14:paraId="4FFBAD4A" w14:textId="77777777" w:rsidR="00A4054F" w:rsidRDefault="00000000">
            <w:pPr>
              <w:spacing w:after="0"/>
            </w:pPr>
            <w:r>
              <w:rPr>
                <w:sz w:val="17"/>
              </w:rPr>
              <w:t>Consulta laboral/sindical con fuentes.</w:t>
            </w:r>
          </w:p>
        </w:tc>
        <w:tc>
          <w:tcPr>
            <w:tcW w:w="6048" w:type="dxa"/>
          </w:tcPr>
          <w:p w14:paraId="0533DFE8" w14:textId="77777777" w:rsidR="00A4054F" w:rsidRDefault="00000000">
            <w:pPr>
              <w:spacing w:after="0"/>
            </w:pPr>
            <w:r>
              <w:rPr>
                <w:sz w:val="17"/>
              </w:rPr>
              <w:t>Frontend simple, backend, RAG, Bedrock, citas, métricas agregadas.</w:t>
            </w:r>
          </w:p>
        </w:tc>
      </w:tr>
      <w:tr w:rsidR="00A4054F" w14:paraId="016CED96" w14:textId="77777777">
        <w:trPr>
          <w:jc w:val="center"/>
        </w:trPr>
        <w:tc>
          <w:tcPr>
            <w:tcW w:w="1728" w:type="dxa"/>
          </w:tcPr>
          <w:p w14:paraId="46DCF3C4" w14:textId="77777777" w:rsidR="00A4054F" w:rsidRDefault="00000000">
            <w:pPr>
              <w:spacing w:after="0"/>
            </w:pPr>
            <w:r>
              <w:rPr>
                <w:sz w:val="17"/>
              </w:rPr>
              <w:t>2. MVP con documentos efímeros</w:t>
            </w:r>
          </w:p>
        </w:tc>
        <w:tc>
          <w:tcPr>
            <w:tcW w:w="3024" w:type="dxa"/>
          </w:tcPr>
          <w:p w14:paraId="2580703C" w14:textId="77777777" w:rsidR="00A4054F" w:rsidRDefault="00000000">
            <w:pPr>
              <w:spacing w:after="0"/>
            </w:pPr>
            <w:r>
              <w:rPr>
                <w:sz w:val="17"/>
              </w:rPr>
              <w:t>Permitir subir contrato/carta/nómina de forma temporal.</w:t>
            </w:r>
          </w:p>
        </w:tc>
        <w:tc>
          <w:tcPr>
            <w:tcW w:w="6048" w:type="dxa"/>
          </w:tcPr>
          <w:p w14:paraId="4B5E72F5" w14:textId="77777777" w:rsidR="00A4054F" w:rsidRDefault="00000000">
            <w:pPr>
              <w:spacing w:after="0"/>
            </w:pPr>
            <w:r>
              <w:rPr>
                <w:sz w:val="17"/>
              </w:rPr>
              <w:t>S3 temporal cifrado, extracción, VPC endpoint Bedrock, borrado automático, aviso usuario.</w:t>
            </w:r>
          </w:p>
        </w:tc>
      </w:tr>
      <w:tr w:rsidR="00A4054F" w14:paraId="16BCE4F2" w14:textId="77777777">
        <w:trPr>
          <w:jc w:val="center"/>
        </w:trPr>
        <w:tc>
          <w:tcPr>
            <w:tcW w:w="1728" w:type="dxa"/>
          </w:tcPr>
          <w:p w14:paraId="4AE33908" w14:textId="77777777" w:rsidR="00A4054F" w:rsidRDefault="00000000">
            <w:pPr>
              <w:spacing w:after="0"/>
            </w:pPr>
            <w:r>
              <w:rPr>
                <w:sz w:val="17"/>
              </w:rPr>
              <w:t>3. Convenios priorizados</w:t>
            </w:r>
          </w:p>
        </w:tc>
        <w:tc>
          <w:tcPr>
            <w:tcW w:w="3024" w:type="dxa"/>
          </w:tcPr>
          <w:p w14:paraId="0A0FC1D3" w14:textId="77777777" w:rsidR="00A4054F" w:rsidRDefault="00000000">
            <w:pPr>
              <w:spacing w:after="0"/>
            </w:pPr>
            <w:r>
              <w:rPr>
                <w:sz w:val="17"/>
              </w:rPr>
              <w:t>Mejorar valor real del producto.</w:t>
            </w:r>
          </w:p>
        </w:tc>
        <w:tc>
          <w:tcPr>
            <w:tcW w:w="6048" w:type="dxa"/>
          </w:tcPr>
          <w:p w14:paraId="198B7965" w14:textId="77777777" w:rsidR="00A4054F" w:rsidRDefault="00000000">
            <w:pPr>
              <w:spacing w:after="0"/>
            </w:pPr>
            <w:r>
              <w:rPr>
                <w:sz w:val="17"/>
              </w:rPr>
              <w:t>Ingesta manual/semiautomática de convenios prioritarios por sector/provincia.</w:t>
            </w:r>
          </w:p>
        </w:tc>
      </w:tr>
      <w:tr w:rsidR="00A4054F" w14:paraId="1135E0BE" w14:textId="77777777">
        <w:trPr>
          <w:jc w:val="center"/>
        </w:trPr>
        <w:tc>
          <w:tcPr>
            <w:tcW w:w="1728" w:type="dxa"/>
          </w:tcPr>
          <w:p w14:paraId="67A7D5CE" w14:textId="77777777" w:rsidR="00A4054F" w:rsidRDefault="00000000">
            <w:pPr>
              <w:spacing w:after="0"/>
            </w:pPr>
            <w:r>
              <w:rPr>
                <w:sz w:val="17"/>
              </w:rPr>
              <w:t>4. Calidad y evaluación</w:t>
            </w:r>
          </w:p>
        </w:tc>
        <w:tc>
          <w:tcPr>
            <w:tcW w:w="3024" w:type="dxa"/>
          </w:tcPr>
          <w:p w14:paraId="2CC21B06" w14:textId="77777777" w:rsidR="00A4054F" w:rsidRDefault="00000000">
            <w:pPr>
              <w:spacing w:after="0"/>
            </w:pPr>
            <w:r>
              <w:rPr>
                <w:sz w:val="17"/>
              </w:rPr>
              <w:t>Reducir errores y alucinaciones.</w:t>
            </w:r>
          </w:p>
        </w:tc>
        <w:tc>
          <w:tcPr>
            <w:tcW w:w="6048" w:type="dxa"/>
          </w:tcPr>
          <w:p w14:paraId="2D939131" w14:textId="77777777" w:rsidR="00A4054F" w:rsidRDefault="00000000">
            <w:pPr>
              <w:spacing w:after="0"/>
            </w:pPr>
            <w:r>
              <w:rPr>
                <w:sz w:val="17"/>
              </w:rPr>
              <w:t>Dataset de evaluación, LLM-as-judge interno, validaciones, guardrails.</w:t>
            </w:r>
          </w:p>
        </w:tc>
      </w:tr>
      <w:tr w:rsidR="00A4054F" w14:paraId="19FA9CEC" w14:textId="77777777">
        <w:trPr>
          <w:jc w:val="center"/>
        </w:trPr>
        <w:tc>
          <w:tcPr>
            <w:tcW w:w="1728" w:type="dxa"/>
          </w:tcPr>
          <w:p w14:paraId="5AFB87A1" w14:textId="77777777" w:rsidR="00A4054F" w:rsidRDefault="00000000">
            <w:pPr>
              <w:spacing w:after="0"/>
            </w:pPr>
            <w:r>
              <w:rPr>
                <w:sz w:val="17"/>
              </w:rPr>
              <w:t>5. Historial opcional</w:t>
            </w:r>
          </w:p>
        </w:tc>
        <w:tc>
          <w:tcPr>
            <w:tcW w:w="3024" w:type="dxa"/>
          </w:tcPr>
          <w:p w14:paraId="7E8F0493" w14:textId="77777777" w:rsidR="00A4054F" w:rsidRDefault="00000000">
            <w:pPr>
              <w:spacing w:after="0"/>
            </w:pPr>
            <w:r>
              <w:rPr>
                <w:sz w:val="17"/>
              </w:rPr>
              <w:t>Carpetas/casos para usuarios que quieran seguimiento.</w:t>
            </w:r>
          </w:p>
        </w:tc>
        <w:tc>
          <w:tcPr>
            <w:tcW w:w="6048" w:type="dxa"/>
          </w:tcPr>
          <w:p w14:paraId="4FAF7A7B" w14:textId="77777777" w:rsidR="00A4054F" w:rsidRDefault="00000000">
            <w:pPr>
              <w:spacing w:after="0"/>
            </w:pPr>
            <w:r>
              <w:rPr>
                <w:sz w:val="17"/>
              </w:rPr>
              <w:t>Cuenta opcional, consentimiento, retención configurable, exportar/borrar datos.</w:t>
            </w:r>
          </w:p>
        </w:tc>
      </w:tr>
    </w:tbl>
    <w:p w14:paraId="3E62D437" w14:textId="77777777" w:rsidR="00A4054F" w:rsidRDefault="00A4054F">
      <w:pPr>
        <w:pStyle w:val="SmallNote"/>
      </w:pPr>
    </w:p>
    <w:p w14:paraId="70740A95" w14:textId="77777777" w:rsidR="00A4054F" w:rsidRDefault="00000000">
      <w:pPr>
        <w:pStyle w:val="Ttulo2"/>
      </w:pPr>
      <w:r>
        <w:t>10.1. Benchmark recomendado</w:t>
      </w:r>
    </w:p>
    <w:p w14:paraId="2EC6F6B5" w14:textId="77777777" w:rsidR="00A4054F" w:rsidRDefault="00000000">
      <w:r>
        <w:t>Antes de fijar modelo, crear un dataset de 100-200 preguntas reales y evaluarlas con varios modelos. Cada respuesta debe puntuarse por exactitud, citas, claridad, prudencia y capacidad para detectar datos faltantes.</w:t>
      </w:r>
    </w:p>
    <w:tbl>
      <w:tblPr>
        <w:tblStyle w:val="Tablaconcuadrcula"/>
        <w:tblW w:w="0" w:type="auto"/>
        <w:jc w:val="center"/>
        <w:tblLook w:val="04A0" w:firstRow="1" w:lastRow="0" w:firstColumn="1" w:lastColumn="0" w:noHBand="0" w:noVBand="1"/>
      </w:tblPr>
      <w:tblGrid>
        <w:gridCol w:w="6221"/>
        <w:gridCol w:w="4075"/>
      </w:tblGrid>
      <w:tr w:rsidR="00A4054F" w14:paraId="450F0446" w14:textId="77777777">
        <w:trPr>
          <w:jc w:val="center"/>
        </w:trPr>
        <w:tc>
          <w:tcPr>
            <w:tcW w:w="6480" w:type="dxa"/>
            <w:shd w:val="clear" w:color="auto" w:fill="1F4E79"/>
          </w:tcPr>
          <w:p w14:paraId="21F34BE8" w14:textId="77777777" w:rsidR="00A4054F" w:rsidRDefault="00000000">
            <w:pPr>
              <w:spacing w:after="0"/>
            </w:pPr>
            <w:r>
              <w:rPr>
                <w:b/>
                <w:color w:val="FFFFFF"/>
                <w:sz w:val="17"/>
              </w:rPr>
              <w:t>Criterio</w:t>
            </w:r>
          </w:p>
        </w:tc>
        <w:tc>
          <w:tcPr>
            <w:tcW w:w="4320" w:type="dxa"/>
            <w:shd w:val="clear" w:color="auto" w:fill="1F4E79"/>
          </w:tcPr>
          <w:p w14:paraId="0DB3C812" w14:textId="77777777" w:rsidR="00A4054F" w:rsidRDefault="00000000">
            <w:pPr>
              <w:spacing w:after="0"/>
            </w:pPr>
            <w:r>
              <w:rPr>
                <w:b/>
                <w:color w:val="FFFFFF"/>
                <w:sz w:val="17"/>
              </w:rPr>
              <w:t>Peso</w:t>
            </w:r>
          </w:p>
        </w:tc>
      </w:tr>
      <w:tr w:rsidR="00A4054F" w14:paraId="02F6E766" w14:textId="77777777">
        <w:trPr>
          <w:jc w:val="center"/>
        </w:trPr>
        <w:tc>
          <w:tcPr>
            <w:tcW w:w="6480" w:type="dxa"/>
          </w:tcPr>
          <w:p w14:paraId="6C23D1EF" w14:textId="77777777" w:rsidR="00A4054F" w:rsidRDefault="00000000">
            <w:pPr>
              <w:spacing w:after="0"/>
            </w:pPr>
            <w:r>
              <w:rPr>
                <w:sz w:val="17"/>
              </w:rPr>
              <w:t>No inventa fuentes ni normas</w:t>
            </w:r>
          </w:p>
        </w:tc>
        <w:tc>
          <w:tcPr>
            <w:tcW w:w="4320" w:type="dxa"/>
          </w:tcPr>
          <w:p w14:paraId="3539BC3B" w14:textId="77777777" w:rsidR="00A4054F" w:rsidRDefault="00000000">
            <w:pPr>
              <w:spacing w:after="0"/>
            </w:pPr>
            <w:r>
              <w:rPr>
                <w:sz w:val="17"/>
              </w:rPr>
              <w:t>Muy alto</w:t>
            </w:r>
          </w:p>
        </w:tc>
      </w:tr>
      <w:tr w:rsidR="00A4054F" w14:paraId="208579C4" w14:textId="77777777">
        <w:trPr>
          <w:jc w:val="center"/>
        </w:trPr>
        <w:tc>
          <w:tcPr>
            <w:tcW w:w="6480" w:type="dxa"/>
          </w:tcPr>
          <w:p w14:paraId="5517DDDD" w14:textId="77777777" w:rsidR="00A4054F" w:rsidRDefault="00000000">
            <w:pPr>
              <w:spacing w:after="0"/>
            </w:pPr>
            <w:r>
              <w:rPr>
                <w:sz w:val="17"/>
              </w:rPr>
              <w:t>Cita correctamente fragmentos recuperados</w:t>
            </w:r>
          </w:p>
        </w:tc>
        <w:tc>
          <w:tcPr>
            <w:tcW w:w="4320" w:type="dxa"/>
          </w:tcPr>
          <w:p w14:paraId="0FA74EC4" w14:textId="77777777" w:rsidR="00A4054F" w:rsidRDefault="00000000">
            <w:pPr>
              <w:spacing w:after="0"/>
            </w:pPr>
            <w:r>
              <w:rPr>
                <w:sz w:val="17"/>
              </w:rPr>
              <w:t>Muy alto</w:t>
            </w:r>
          </w:p>
        </w:tc>
      </w:tr>
      <w:tr w:rsidR="00A4054F" w14:paraId="11F1A53C" w14:textId="77777777">
        <w:trPr>
          <w:jc w:val="center"/>
        </w:trPr>
        <w:tc>
          <w:tcPr>
            <w:tcW w:w="6480" w:type="dxa"/>
          </w:tcPr>
          <w:p w14:paraId="3B9D0F66" w14:textId="77777777" w:rsidR="00A4054F" w:rsidRDefault="00000000">
            <w:pPr>
              <w:spacing w:after="0"/>
            </w:pPr>
            <w:r>
              <w:rPr>
                <w:sz w:val="17"/>
              </w:rPr>
              <w:t>Distingue ley, convenio y orientación práctica</w:t>
            </w:r>
          </w:p>
        </w:tc>
        <w:tc>
          <w:tcPr>
            <w:tcW w:w="4320" w:type="dxa"/>
          </w:tcPr>
          <w:p w14:paraId="13648291" w14:textId="77777777" w:rsidR="00A4054F" w:rsidRDefault="00000000">
            <w:pPr>
              <w:spacing w:after="0"/>
            </w:pPr>
            <w:r>
              <w:rPr>
                <w:sz w:val="17"/>
              </w:rPr>
              <w:t>Muy alto</w:t>
            </w:r>
          </w:p>
        </w:tc>
      </w:tr>
      <w:tr w:rsidR="00A4054F" w14:paraId="66C8C49A" w14:textId="77777777">
        <w:trPr>
          <w:jc w:val="center"/>
        </w:trPr>
        <w:tc>
          <w:tcPr>
            <w:tcW w:w="6480" w:type="dxa"/>
          </w:tcPr>
          <w:p w14:paraId="7E5C96E1" w14:textId="77777777" w:rsidR="00A4054F" w:rsidRDefault="00000000">
            <w:pPr>
              <w:spacing w:after="0"/>
            </w:pPr>
            <w:r>
              <w:rPr>
                <w:sz w:val="17"/>
              </w:rPr>
              <w:t>Detecta que falta provincia/convenio/sector/fecha</w:t>
            </w:r>
          </w:p>
        </w:tc>
        <w:tc>
          <w:tcPr>
            <w:tcW w:w="4320" w:type="dxa"/>
          </w:tcPr>
          <w:p w14:paraId="41153CC2" w14:textId="77777777" w:rsidR="00A4054F" w:rsidRDefault="00000000">
            <w:pPr>
              <w:spacing w:after="0"/>
            </w:pPr>
            <w:r>
              <w:rPr>
                <w:sz w:val="17"/>
              </w:rPr>
              <w:t>Muy alto</w:t>
            </w:r>
          </w:p>
        </w:tc>
      </w:tr>
      <w:tr w:rsidR="00A4054F" w14:paraId="7BBE7E6F" w14:textId="77777777">
        <w:trPr>
          <w:jc w:val="center"/>
        </w:trPr>
        <w:tc>
          <w:tcPr>
            <w:tcW w:w="6480" w:type="dxa"/>
          </w:tcPr>
          <w:p w14:paraId="3F2B37E3" w14:textId="77777777" w:rsidR="00A4054F" w:rsidRDefault="00000000">
            <w:pPr>
              <w:spacing w:after="0"/>
            </w:pPr>
            <w:r>
              <w:rPr>
                <w:sz w:val="17"/>
              </w:rPr>
              <w:t>No da consejo jurídico tajante cuando no procede</w:t>
            </w:r>
          </w:p>
        </w:tc>
        <w:tc>
          <w:tcPr>
            <w:tcW w:w="4320" w:type="dxa"/>
          </w:tcPr>
          <w:p w14:paraId="780BE78A" w14:textId="77777777" w:rsidR="00A4054F" w:rsidRDefault="00000000">
            <w:pPr>
              <w:spacing w:after="0"/>
            </w:pPr>
            <w:r>
              <w:rPr>
                <w:sz w:val="17"/>
              </w:rPr>
              <w:t>Alto</w:t>
            </w:r>
          </w:p>
        </w:tc>
      </w:tr>
      <w:tr w:rsidR="00A4054F" w14:paraId="7291D15B" w14:textId="77777777">
        <w:trPr>
          <w:jc w:val="center"/>
        </w:trPr>
        <w:tc>
          <w:tcPr>
            <w:tcW w:w="6480" w:type="dxa"/>
          </w:tcPr>
          <w:p w14:paraId="56055857" w14:textId="77777777" w:rsidR="00A4054F" w:rsidRDefault="00000000">
            <w:pPr>
              <w:spacing w:after="0"/>
            </w:pPr>
            <w:r>
              <w:rPr>
                <w:sz w:val="17"/>
              </w:rPr>
              <w:t>Explica en lenguaje claro</w:t>
            </w:r>
          </w:p>
        </w:tc>
        <w:tc>
          <w:tcPr>
            <w:tcW w:w="4320" w:type="dxa"/>
          </w:tcPr>
          <w:p w14:paraId="261AF0BA" w14:textId="77777777" w:rsidR="00A4054F" w:rsidRDefault="00000000">
            <w:pPr>
              <w:spacing w:after="0"/>
            </w:pPr>
            <w:r>
              <w:rPr>
                <w:sz w:val="17"/>
              </w:rPr>
              <w:t>Alto</w:t>
            </w:r>
          </w:p>
        </w:tc>
      </w:tr>
      <w:tr w:rsidR="00A4054F" w14:paraId="3C3E216F" w14:textId="77777777">
        <w:trPr>
          <w:jc w:val="center"/>
        </w:trPr>
        <w:tc>
          <w:tcPr>
            <w:tcW w:w="6480" w:type="dxa"/>
          </w:tcPr>
          <w:p w14:paraId="5F197C54" w14:textId="77777777" w:rsidR="00A4054F" w:rsidRDefault="00000000">
            <w:pPr>
              <w:spacing w:after="0"/>
            </w:pPr>
            <w:r>
              <w:rPr>
                <w:sz w:val="17"/>
              </w:rPr>
              <w:t>Coste y latencia</w:t>
            </w:r>
          </w:p>
        </w:tc>
        <w:tc>
          <w:tcPr>
            <w:tcW w:w="4320" w:type="dxa"/>
          </w:tcPr>
          <w:p w14:paraId="6FC38E7C" w14:textId="77777777" w:rsidR="00A4054F" w:rsidRDefault="00000000">
            <w:pPr>
              <w:spacing w:after="0"/>
            </w:pPr>
            <w:r>
              <w:rPr>
                <w:sz w:val="17"/>
              </w:rPr>
              <w:t>Medio</w:t>
            </w:r>
          </w:p>
        </w:tc>
      </w:tr>
    </w:tbl>
    <w:p w14:paraId="369578DD" w14:textId="77777777" w:rsidR="00A4054F" w:rsidRDefault="00A4054F">
      <w:pPr>
        <w:pStyle w:val="SmallNote"/>
      </w:pPr>
    </w:p>
    <w:p w14:paraId="1F4A9273" w14:textId="77777777" w:rsidR="00A4054F" w:rsidRDefault="00000000">
      <w:pPr>
        <w:pStyle w:val="Ttulo1"/>
      </w:pPr>
      <w:r>
        <w:t>11. Riesgos principales y mitigaciones</w:t>
      </w:r>
    </w:p>
    <w:tbl>
      <w:tblPr>
        <w:tblStyle w:val="Tablaconcuadrcula"/>
        <w:tblW w:w="0" w:type="auto"/>
        <w:jc w:val="center"/>
        <w:tblLook w:val="04A0" w:firstRow="1" w:lastRow="0" w:firstColumn="1" w:lastColumn="0" w:noHBand="0" w:noVBand="1"/>
      </w:tblPr>
      <w:tblGrid>
        <w:gridCol w:w="2738"/>
        <w:gridCol w:w="1666"/>
        <w:gridCol w:w="5892"/>
      </w:tblGrid>
      <w:tr w:rsidR="00A4054F" w14:paraId="0DAAED57" w14:textId="77777777">
        <w:trPr>
          <w:jc w:val="center"/>
        </w:trPr>
        <w:tc>
          <w:tcPr>
            <w:tcW w:w="2880" w:type="dxa"/>
            <w:shd w:val="clear" w:color="auto" w:fill="1F4E79"/>
          </w:tcPr>
          <w:p w14:paraId="0AE1094B" w14:textId="77777777" w:rsidR="00A4054F" w:rsidRDefault="00000000">
            <w:pPr>
              <w:spacing w:after="0"/>
            </w:pPr>
            <w:r>
              <w:rPr>
                <w:b/>
                <w:color w:val="FFFFFF"/>
                <w:sz w:val="17"/>
              </w:rPr>
              <w:t>Riesgo</w:t>
            </w:r>
          </w:p>
        </w:tc>
        <w:tc>
          <w:tcPr>
            <w:tcW w:w="1728" w:type="dxa"/>
            <w:shd w:val="clear" w:color="auto" w:fill="1F4E79"/>
          </w:tcPr>
          <w:p w14:paraId="762E289B" w14:textId="77777777" w:rsidR="00A4054F" w:rsidRDefault="00000000">
            <w:pPr>
              <w:spacing w:after="0"/>
            </w:pPr>
            <w:r>
              <w:rPr>
                <w:b/>
                <w:color w:val="FFFFFF"/>
                <w:sz w:val="17"/>
              </w:rPr>
              <w:t>Impacto</w:t>
            </w:r>
          </w:p>
        </w:tc>
        <w:tc>
          <w:tcPr>
            <w:tcW w:w="6192" w:type="dxa"/>
            <w:shd w:val="clear" w:color="auto" w:fill="1F4E79"/>
          </w:tcPr>
          <w:p w14:paraId="63D8C282" w14:textId="77777777" w:rsidR="00A4054F" w:rsidRDefault="00000000">
            <w:pPr>
              <w:spacing w:after="0"/>
            </w:pPr>
            <w:r>
              <w:rPr>
                <w:b/>
                <w:color w:val="FFFFFF"/>
                <w:sz w:val="17"/>
              </w:rPr>
              <w:t>Mitigación</w:t>
            </w:r>
          </w:p>
        </w:tc>
      </w:tr>
      <w:tr w:rsidR="00A4054F" w14:paraId="7A8DF385" w14:textId="77777777">
        <w:trPr>
          <w:jc w:val="center"/>
        </w:trPr>
        <w:tc>
          <w:tcPr>
            <w:tcW w:w="2880" w:type="dxa"/>
          </w:tcPr>
          <w:p w14:paraId="715FDC99" w14:textId="77777777" w:rsidR="00A4054F" w:rsidRDefault="00000000">
            <w:pPr>
              <w:spacing w:after="0"/>
            </w:pPr>
            <w:r>
              <w:rPr>
                <w:sz w:val="17"/>
              </w:rPr>
              <w:t>Respuesta incorrecta en asunto laboral sensible</w:t>
            </w:r>
          </w:p>
        </w:tc>
        <w:tc>
          <w:tcPr>
            <w:tcW w:w="1728" w:type="dxa"/>
          </w:tcPr>
          <w:p w14:paraId="059ECA0E" w14:textId="77777777" w:rsidR="00A4054F" w:rsidRDefault="00000000">
            <w:pPr>
              <w:spacing w:after="0"/>
            </w:pPr>
            <w:r>
              <w:rPr>
                <w:sz w:val="17"/>
              </w:rPr>
              <w:t>Alto</w:t>
            </w:r>
          </w:p>
        </w:tc>
        <w:tc>
          <w:tcPr>
            <w:tcW w:w="6192" w:type="dxa"/>
          </w:tcPr>
          <w:p w14:paraId="37BA20ED" w14:textId="77777777" w:rsidR="00A4054F" w:rsidRDefault="00000000">
            <w:pPr>
              <w:spacing w:after="0"/>
            </w:pPr>
            <w:r>
              <w:rPr>
                <w:sz w:val="17"/>
              </w:rPr>
              <w:t>Citas obligatorias, abstención, pedir datos faltantes, benchmark, disclaimer y recomendación de acudir a sindicato/asesoría en casos críticos.</w:t>
            </w:r>
          </w:p>
        </w:tc>
      </w:tr>
      <w:tr w:rsidR="00A4054F" w14:paraId="5A5DA93C" w14:textId="77777777">
        <w:trPr>
          <w:jc w:val="center"/>
        </w:trPr>
        <w:tc>
          <w:tcPr>
            <w:tcW w:w="2880" w:type="dxa"/>
          </w:tcPr>
          <w:p w14:paraId="32C423D6" w14:textId="77777777" w:rsidR="00A4054F" w:rsidRDefault="00000000">
            <w:pPr>
              <w:spacing w:after="0"/>
            </w:pPr>
            <w:r>
              <w:rPr>
                <w:sz w:val="17"/>
              </w:rPr>
              <w:t>Filtración o retención accidental de documentos</w:t>
            </w:r>
          </w:p>
        </w:tc>
        <w:tc>
          <w:tcPr>
            <w:tcW w:w="1728" w:type="dxa"/>
          </w:tcPr>
          <w:p w14:paraId="299F9F96" w14:textId="77777777" w:rsidR="00A4054F" w:rsidRDefault="00000000">
            <w:pPr>
              <w:spacing w:after="0"/>
            </w:pPr>
            <w:r>
              <w:rPr>
                <w:sz w:val="17"/>
              </w:rPr>
              <w:t>Muy alto</w:t>
            </w:r>
          </w:p>
        </w:tc>
        <w:tc>
          <w:tcPr>
            <w:tcW w:w="6192" w:type="dxa"/>
          </w:tcPr>
          <w:p w14:paraId="6BBA04F9" w14:textId="77777777" w:rsidR="00A4054F" w:rsidRDefault="00000000">
            <w:pPr>
              <w:spacing w:after="0"/>
            </w:pPr>
            <w:r>
              <w:rPr>
                <w:sz w:val="17"/>
              </w:rPr>
              <w:t>S3 temporal, KMS, no logs de contenido, lifecycle, revisión de buckets, pruebas de borrado.</w:t>
            </w:r>
          </w:p>
        </w:tc>
      </w:tr>
      <w:tr w:rsidR="00A4054F" w14:paraId="6BFA42D2" w14:textId="77777777">
        <w:trPr>
          <w:jc w:val="center"/>
        </w:trPr>
        <w:tc>
          <w:tcPr>
            <w:tcW w:w="2880" w:type="dxa"/>
          </w:tcPr>
          <w:p w14:paraId="56324879" w14:textId="77777777" w:rsidR="00A4054F" w:rsidRDefault="00000000">
            <w:pPr>
              <w:spacing w:after="0"/>
            </w:pPr>
            <w:r>
              <w:rPr>
                <w:sz w:val="17"/>
              </w:rPr>
              <w:t>Guardar datos personales sin base clara</w:t>
            </w:r>
          </w:p>
        </w:tc>
        <w:tc>
          <w:tcPr>
            <w:tcW w:w="1728" w:type="dxa"/>
          </w:tcPr>
          <w:p w14:paraId="62133674" w14:textId="77777777" w:rsidR="00A4054F" w:rsidRDefault="00000000">
            <w:pPr>
              <w:spacing w:after="0"/>
            </w:pPr>
            <w:r>
              <w:rPr>
                <w:sz w:val="17"/>
              </w:rPr>
              <w:t>Alto</w:t>
            </w:r>
          </w:p>
        </w:tc>
        <w:tc>
          <w:tcPr>
            <w:tcW w:w="6192" w:type="dxa"/>
          </w:tcPr>
          <w:p w14:paraId="161CDA95" w14:textId="77777777" w:rsidR="00A4054F" w:rsidRDefault="00000000">
            <w:pPr>
              <w:spacing w:after="0"/>
            </w:pPr>
            <w:r>
              <w:rPr>
                <w:sz w:val="17"/>
              </w:rPr>
              <w:t>No guardar prompts/respuestas/documentos en MVP; métricas agregadas.</w:t>
            </w:r>
          </w:p>
        </w:tc>
      </w:tr>
      <w:tr w:rsidR="00A4054F" w14:paraId="1B3B7764" w14:textId="77777777">
        <w:trPr>
          <w:jc w:val="center"/>
        </w:trPr>
        <w:tc>
          <w:tcPr>
            <w:tcW w:w="2880" w:type="dxa"/>
          </w:tcPr>
          <w:p w14:paraId="7AE25112" w14:textId="77777777" w:rsidR="00A4054F" w:rsidRDefault="00000000">
            <w:pPr>
              <w:spacing w:after="0"/>
            </w:pPr>
            <w:r>
              <w:rPr>
                <w:sz w:val="17"/>
              </w:rPr>
              <w:t>Elegir convenio incorrecto</w:t>
            </w:r>
          </w:p>
        </w:tc>
        <w:tc>
          <w:tcPr>
            <w:tcW w:w="1728" w:type="dxa"/>
          </w:tcPr>
          <w:p w14:paraId="574D1733" w14:textId="77777777" w:rsidR="00A4054F" w:rsidRDefault="00000000">
            <w:pPr>
              <w:spacing w:after="0"/>
            </w:pPr>
            <w:r>
              <w:rPr>
                <w:sz w:val="17"/>
              </w:rPr>
              <w:t>Alto</w:t>
            </w:r>
          </w:p>
        </w:tc>
        <w:tc>
          <w:tcPr>
            <w:tcW w:w="6192" w:type="dxa"/>
          </w:tcPr>
          <w:p w14:paraId="437FDC83" w14:textId="77777777" w:rsidR="00A4054F" w:rsidRDefault="00000000">
            <w:pPr>
              <w:spacing w:after="0"/>
            </w:pPr>
            <w:r>
              <w:rPr>
                <w:sz w:val="17"/>
              </w:rPr>
              <w:t>Función específica de detección de convenio, pedir CNAE/provincia/empresa, señalar incertidumbre.</w:t>
            </w:r>
          </w:p>
        </w:tc>
      </w:tr>
      <w:tr w:rsidR="00A4054F" w14:paraId="3B043319" w14:textId="77777777">
        <w:trPr>
          <w:jc w:val="center"/>
        </w:trPr>
        <w:tc>
          <w:tcPr>
            <w:tcW w:w="2880" w:type="dxa"/>
          </w:tcPr>
          <w:p w14:paraId="535FFD16" w14:textId="77777777" w:rsidR="00A4054F" w:rsidRDefault="00000000">
            <w:pPr>
              <w:spacing w:after="0"/>
            </w:pPr>
            <w:r>
              <w:rPr>
                <w:sz w:val="17"/>
              </w:rPr>
              <w:t>Costes inesperados</w:t>
            </w:r>
          </w:p>
        </w:tc>
        <w:tc>
          <w:tcPr>
            <w:tcW w:w="1728" w:type="dxa"/>
          </w:tcPr>
          <w:p w14:paraId="247D12F4" w14:textId="77777777" w:rsidR="00A4054F" w:rsidRDefault="00000000">
            <w:pPr>
              <w:spacing w:after="0"/>
            </w:pPr>
            <w:r>
              <w:rPr>
                <w:sz w:val="17"/>
              </w:rPr>
              <w:t>Medio/alto</w:t>
            </w:r>
          </w:p>
        </w:tc>
        <w:tc>
          <w:tcPr>
            <w:tcW w:w="6192" w:type="dxa"/>
          </w:tcPr>
          <w:p w14:paraId="6D4CEBEF" w14:textId="77777777" w:rsidR="00A4054F" w:rsidRDefault="00000000">
            <w:pPr>
              <w:spacing w:after="0"/>
            </w:pPr>
            <w:r>
              <w:rPr>
                <w:sz w:val="17"/>
              </w:rPr>
              <w:t>Budgets, alarms, límites de tokens, rate limit, modelo barato por defecto, logs controlados.</w:t>
            </w:r>
          </w:p>
        </w:tc>
      </w:tr>
      <w:tr w:rsidR="00A4054F" w14:paraId="3A34D38B" w14:textId="77777777">
        <w:trPr>
          <w:jc w:val="center"/>
        </w:trPr>
        <w:tc>
          <w:tcPr>
            <w:tcW w:w="2880" w:type="dxa"/>
          </w:tcPr>
          <w:p w14:paraId="2B2928EA" w14:textId="77777777" w:rsidR="00A4054F" w:rsidRDefault="00000000">
            <w:pPr>
              <w:spacing w:after="0"/>
            </w:pPr>
            <w:r>
              <w:rPr>
                <w:sz w:val="17"/>
              </w:rPr>
              <w:t>Abuso del servicio gratuito</w:t>
            </w:r>
          </w:p>
        </w:tc>
        <w:tc>
          <w:tcPr>
            <w:tcW w:w="1728" w:type="dxa"/>
          </w:tcPr>
          <w:p w14:paraId="651362E3" w14:textId="77777777" w:rsidR="00A4054F" w:rsidRDefault="00000000">
            <w:pPr>
              <w:spacing w:after="0"/>
            </w:pPr>
            <w:r>
              <w:rPr>
                <w:sz w:val="17"/>
              </w:rPr>
              <w:t>Medio/alto</w:t>
            </w:r>
          </w:p>
        </w:tc>
        <w:tc>
          <w:tcPr>
            <w:tcW w:w="6192" w:type="dxa"/>
          </w:tcPr>
          <w:p w14:paraId="33C57C0D" w14:textId="77777777" w:rsidR="00A4054F" w:rsidRDefault="00000000">
            <w:pPr>
              <w:spacing w:after="0"/>
            </w:pPr>
            <w:r>
              <w:rPr>
                <w:sz w:val="17"/>
              </w:rPr>
              <w:t>Rate limits, WAF, captcha no invasivo si hace falta, cuotas temporales por IP hash.</w:t>
            </w:r>
          </w:p>
        </w:tc>
      </w:tr>
      <w:tr w:rsidR="00A4054F" w14:paraId="0682AE8B" w14:textId="77777777">
        <w:trPr>
          <w:jc w:val="center"/>
        </w:trPr>
        <w:tc>
          <w:tcPr>
            <w:tcW w:w="2880" w:type="dxa"/>
          </w:tcPr>
          <w:p w14:paraId="17A446A7" w14:textId="77777777" w:rsidR="00A4054F" w:rsidRDefault="00000000">
            <w:pPr>
              <w:spacing w:after="0"/>
            </w:pPr>
            <w:r>
              <w:rPr>
                <w:sz w:val="17"/>
              </w:rPr>
              <w:t>Prompt injection en documentos</w:t>
            </w:r>
          </w:p>
        </w:tc>
        <w:tc>
          <w:tcPr>
            <w:tcW w:w="1728" w:type="dxa"/>
          </w:tcPr>
          <w:p w14:paraId="14372F44" w14:textId="77777777" w:rsidR="00A4054F" w:rsidRDefault="00000000">
            <w:pPr>
              <w:spacing w:after="0"/>
            </w:pPr>
            <w:r>
              <w:rPr>
                <w:sz w:val="17"/>
              </w:rPr>
              <w:t>Medio</w:t>
            </w:r>
          </w:p>
        </w:tc>
        <w:tc>
          <w:tcPr>
            <w:tcW w:w="6192" w:type="dxa"/>
          </w:tcPr>
          <w:p w14:paraId="241CF8D4" w14:textId="77777777" w:rsidR="00A4054F" w:rsidRDefault="00000000">
            <w:pPr>
              <w:spacing w:after="0"/>
            </w:pPr>
            <w:r>
              <w:rPr>
                <w:sz w:val="17"/>
              </w:rPr>
              <w:t>Tratar documentos como datos no confiables; instrucciones del sistema fuertes; no ejecutar instrucciones dentro de documentos.</w:t>
            </w:r>
          </w:p>
        </w:tc>
      </w:tr>
      <w:tr w:rsidR="00A4054F" w14:paraId="79C05287" w14:textId="77777777">
        <w:trPr>
          <w:jc w:val="center"/>
        </w:trPr>
        <w:tc>
          <w:tcPr>
            <w:tcW w:w="2880" w:type="dxa"/>
          </w:tcPr>
          <w:p w14:paraId="5E6EAF96" w14:textId="77777777" w:rsidR="00A4054F" w:rsidRDefault="00000000">
            <w:pPr>
              <w:spacing w:after="0"/>
            </w:pPr>
            <w:r>
              <w:rPr>
                <w:sz w:val="17"/>
              </w:rPr>
              <w:t>Dependencia de AWS/Bedrock</w:t>
            </w:r>
          </w:p>
        </w:tc>
        <w:tc>
          <w:tcPr>
            <w:tcW w:w="1728" w:type="dxa"/>
          </w:tcPr>
          <w:p w14:paraId="5752E3F5" w14:textId="77777777" w:rsidR="00A4054F" w:rsidRDefault="00000000">
            <w:pPr>
              <w:spacing w:after="0"/>
            </w:pPr>
            <w:r>
              <w:rPr>
                <w:sz w:val="17"/>
              </w:rPr>
              <w:t>Medio</w:t>
            </w:r>
          </w:p>
        </w:tc>
        <w:tc>
          <w:tcPr>
            <w:tcW w:w="6192" w:type="dxa"/>
          </w:tcPr>
          <w:p w14:paraId="22001F5F" w14:textId="77777777" w:rsidR="00A4054F" w:rsidRDefault="00000000">
            <w:pPr>
              <w:spacing w:after="0"/>
            </w:pPr>
            <w:r>
              <w:rPr>
                <w:sz w:val="17"/>
              </w:rPr>
              <w:t>Abstraer proveedor de modelo en backend; mantener prompts y RAG portables.</w:t>
            </w:r>
          </w:p>
        </w:tc>
      </w:tr>
    </w:tbl>
    <w:p w14:paraId="622B0F22" w14:textId="77777777" w:rsidR="00A4054F" w:rsidRDefault="00A4054F">
      <w:pPr>
        <w:pStyle w:val="SmallNote"/>
      </w:pPr>
    </w:p>
    <w:p w14:paraId="28F08290" w14:textId="77777777" w:rsidR="00A4054F" w:rsidRDefault="00000000">
      <w:pPr>
        <w:pStyle w:val="Ttulo1"/>
      </w:pPr>
      <w:r>
        <w:lastRenderedPageBreak/>
        <w:t>12. Recomendación final de arquitectura para el MVP</w:t>
      </w:r>
    </w:p>
    <w:p w14:paraId="2DCDA7C7" w14:textId="77777777" w:rsidR="00A4054F" w:rsidRDefault="00000000">
      <w:r>
        <w:t>La recomendación final es empezar con AWS Bedrock, no con GPU autoalojada. Permite validar la idea con menor complejidad, pago por uso y buena postura de privacidad dentro de AWS. Para el primer MVP público con documentos privados, usaría VPC + PrivateLink, pero evitando NAT Gateway al inicio salvo que sea necesario.</w:t>
      </w:r>
    </w:p>
    <w:tbl>
      <w:tblPr>
        <w:tblStyle w:val="Tablaconcuadrcula"/>
        <w:tblW w:w="0" w:type="auto"/>
        <w:jc w:val="center"/>
        <w:tblLook w:val="04A0" w:firstRow="1" w:lastRow="0" w:firstColumn="1" w:lastColumn="0" w:noHBand="0" w:noVBand="1"/>
      </w:tblPr>
      <w:tblGrid>
        <w:gridCol w:w="2985"/>
        <w:gridCol w:w="7311"/>
      </w:tblGrid>
      <w:tr w:rsidR="00A4054F" w14:paraId="42376B59" w14:textId="77777777">
        <w:trPr>
          <w:jc w:val="center"/>
        </w:trPr>
        <w:tc>
          <w:tcPr>
            <w:tcW w:w="3168" w:type="dxa"/>
            <w:shd w:val="clear" w:color="auto" w:fill="1F4E79"/>
          </w:tcPr>
          <w:p w14:paraId="45AA527D" w14:textId="77777777" w:rsidR="00A4054F" w:rsidRDefault="00000000">
            <w:pPr>
              <w:spacing w:after="0"/>
            </w:pPr>
            <w:r>
              <w:rPr>
                <w:b/>
                <w:color w:val="FFFFFF"/>
                <w:sz w:val="17"/>
              </w:rPr>
              <w:t>Decisión</w:t>
            </w:r>
          </w:p>
        </w:tc>
        <w:tc>
          <w:tcPr>
            <w:tcW w:w="7632" w:type="dxa"/>
            <w:shd w:val="clear" w:color="auto" w:fill="1F4E79"/>
          </w:tcPr>
          <w:p w14:paraId="322B4D0B" w14:textId="77777777" w:rsidR="00A4054F" w:rsidRDefault="00000000">
            <w:pPr>
              <w:spacing w:after="0"/>
            </w:pPr>
            <w:r>
              <w:rPr>
                <w:b/>
                <w:color w:val="FFFFFF"/>
                <w:sz w:val="17"/>
              </w:rPr>
              <w:t>Propuesta concreta</w:t>
            </w:r>
          </w:p>
        </w:tc>
      </w:tr>
      <w:tr w:rsidR="00A4054F" w14:paraId="46636348" w14:textId="77777777">
        <w:trPr>
          <w:jc w:val="center"/>
        </w:trPr>
        <w:tc>
          <w:tcPr>
            <w:tcW w:w="3168" w:type="dxa"/>
          </w:tcPr>
          <w:p w14:paraId="631E12B1" w14:textId="77777777" w:rsidR="00A4054F" w:rsidRDefault="00000000">
            <w:pPr>
              <w:spacing w:after="0"/>
            </w:pPr>
            <w:r>
              <w:rPr>
                <w:sz w:val="17"/>
              </w:rPr>
              <w:t>Proveedor IA</w:t>
            </w:r>
          </w:p>
        </w:tc>
        <w:tc>
          <w:tcPr>
            <w:tcW w:w="7632" w:type="dxa"/>
          </w:tcPr>
          <w:p w14:paraId="13BFF695" w14:textId="77777777" w:rsidR="00A4054F" w:rsidRDefault="00000000">
            <w:pPr>
              <w:spacing w:after="0"/>
            </w:pPr>
            <w:r>
              <w:rPr>
                <w:sz w:val="17"/>
              </w:rPr>
              <w:t>AWS Bedrock.</w:t>
            </w:r>
          </w:p>
        </w:tc>
      </w:tr>
      <w:tr w:rsidR="00A4054F" w14:paraId="7A02997D" w14:textId="77777777">
        <w:trPr>
          <w:jc w:val="center"/>
        </w:trPr>
        <w:tc>
          <w:tcPr>
            <w:tcW w:w="3168" w:type="dxa"/>
          </w:tcPr>
          <w:p w14:paraId="6DE4A0FD" w14:textId="77777777" w:rsidR="00A4054F" w:rsidRDefault="00000000">
            <w:pPr>
              <w:spacing w:after="0"/>
            </w:pPr>
            <w:r>
              <w:rPr>
                <w:sz w:val="17"/>
              </w:rPr>
              <w:t>Región</w:t>
            </w:r>
          </w:p>
        </w:tc>
        <w:tc>
          <w:tcPr>
            <w:tcW w:w="7632" w:type="dxa"/>
          </w:tcPr>
          <w:p w14:paraId="7700EFF6" w14:textId="77777777" w:rsidR="00A4054F" w:rsidRDefault="00000000">
            <w:pPr>
              <w:spacing w:after="0"/>
            </w:pPr>
            <w:r>
              <w:rPr>
                <w:sz w:val="17"/>
              </w:rPr>
              <w:t>UE cuando el modelo esté disponible: Irlanda/Frankfurt/París/Milán/Estocolmo/España según disponibilidad.</w:t>
            </w:r>
          </w:p>
        </w:tc>
      </w:tr>
      <w:tr w:rsidR="00A4054F" w14:paraId="28FB89C3" w14:textId="77777777">
        <w:trPr>
          <w:jc w:val="center"/>
        </w:trPr>
        <w:tc>
          <w:tcPr>
            <w:tcW w:w="3168" w:type="dxa"/>
          </w:tcPr>
          <w:p w14:paraId="50C74A9E" w14:textId="77777777" w:rsidR="00A4054F" w:rsidRDefault="00000000">
            <w:pPr>
              <w:spacing w:after="0"/>
            </w:pPr>
            <w:r>
              <w:rPr>
                <w:sz w:val="17"/>
              </w:rPr>
              <w:t>Modelo principal</w:t>
            </w:r>
          </w:p>
        </w:tc>
        <w:tc>
          <w:tcPr>
            <w:tcW w:w="7632" w:type="dxa"/>
          </w:tcPr>
          <w:p w14:paraId="08867322" w14:textId="77777777" w:rsidR="00A4054F" w:rsidRDefault="00000000">
            <w:pPr>
              <w:spacing w:after="0"/>
            </w:pPr>
            <w:r>
              <w:rPr>
                <w:sz w:val="17"/>
              </w:rPr>
              <w:t>Probar Ministral 14B / Mistral Large 3 / Amazon Nova / Claude Haiku o Sonnet.</w:t>
            </w:r>
          </w:p>
        </w:tc>
      </w:tr>
      <w:tr w:rsidR="00A4054F" w14:paraId="1376D136" w14:textId="77777777">
        <w:trPr>
          <w:jc w:val="center"/>
        </w:trPr>
        <w:tc>
          <w:tcPr>
            <w:tcW w:w="3168" w:type="dxa"/>
          </w:tcPr>
          <w:p w14:paraId="54E0D056" w14:textId="77777777" w:rsidR="00A4054F" w:rsidRDefault="00000000">
            <w:pPr>
              <w:spacing w:after="0"/>
            </w:pPr>
            <w:r>
              <w:rPr>
                <w:sz w:val="17"/>
              </w:rPr>
              <w:t>Modelo premium</w:t>
            </w:r>
          </w:p>
        </w:tc>
        <w:tc>
          <w:tcPr>
            <w:tcW w:w="7632" w:type="dxa"/>
          </w:tcPr>
          <w:p w14:paraId="4FA54C8E" w14:textId="77777777" w:rsidR="00A4054F" w:rsidRDefault="00000000">
            <w:pPr>
              <w:spacing w:after="0"/>
            </w:pPr>
            <w:r>
              <w:rPr>
                <w:sz w:val="17"/>
              </w:rPr>
              <w:t>Claude Sonnet/Opus u otro modelo de alta capacidad para casos complejos.</w:t>
            </w:r>
          </w:p>
        </w:tc>
      </w:tr>
      <w:tr w:rsidR="00A4054F" w14:paraId="1F05CC43" w14:textId="77777777">
        <w:trPr>
          <w:jc w:val="center"/>
        </w:trPr>
        <w:tc>
          <w:tcPr>
            <w:tcW w:w="3168" w:type="dxa"/>
          </w:tcPr>
          <w:p w14:paraId="5044AE20" w14:textId="77777777" w:rsidR="00A4054F" w:rsidRDefault="00000000">
            <w:pPr>
              <w:spacing w:after="0"/>
            </w:pPr>
            <w:r>
              <w:rPr>
                <w:sz w:val="17"/>
              </w:rPr>
              <w:t>RAG</w:t>
            </w:r>
          </w:p>
        </w:tc>
        <w:tc>
          <w:tcPr>
            <w:tcW w:w="7632" w:type="dxa"/>
          </w:tcPr>
          <w:p w14:paraId="75D8F397" w14:textId="77777777" w:rsidR="00A4054F" w:rsidRDefault="00000000">
            <w:pPr>
              <w:spacing w:after="0"/>
            </w:pPr>
            <w:r>
              <w:rPr>
                <w:sz w:val="17"/>
              </w:rPr>
              <w:t>Propio; no usar documentos de usuario para entrenar ni indexar globalmente.</w:t>
            </w:r>
          </w:p>
        </w:tc>
      </w:tr>
      <w:tr w:rsidR="00A4054F" w14:paraId="3F5B40AB" w14:textId="77777777">
        <w:trPr>
          <w:jc w:val="center"/>
        </w:trPr>
        <w:tc>
          <w:tcPr>
            <w:tcW w:w="3168" w:type="dxa"/>
          </w:tcPr>
          <w:p w14:paraId="3C79E91A" w14:textId="77777777" w:rsidR="00A4054F" w:rsidRDefault="00000000">
            <w:pPr>
              <w:spacing w:after="0"/>
            </w:pPr>
            <w:r>
              <w:rPr>
                <w:sz w:val="17"/>
              </w:rPr>
              <w:t>Privacidad</w:t>
            </w:r>
          </w:p>
        </w:tc>
        <w:tc>
          <w:tcPr>
            <w:tcW w:w="7632" w:type="dxa"/>
          </w:tcPr>
          <w:p w14:paraId="2BF05E37" w14:textId="77777777" w:rsidR="00A4054F" w:rsidRDefault="00000000">
            <w:pPr>
              <w:spacing w:after="0"/>
            </w:pPr>
            <w:r>
              <w:rPr>
                <w:sz w:val="17"/>
              </w:rPr>
              <w:t>No guardar contenido de usuario. Procesamiento efímero. Métricas agregadas.</w:t>
            </w:r>
          </w:p>
        </w:tc>
      </w:tr>
      <w:tr w:rsidR="00A4054F" w14:paraId="24AB6869" w14:textId="77777777">
        <w:trPr>
          <w:jc w:val="center"/>
        </w:trPr>
        <w:tc>
          <w:tcPr>
            <w:tcW w:w="3168" w:type="dxa"/>
          </w:tcPr>
          <w:p w14:paraId="2ACCAE0C" w14:textId="77777777" w:rsidR="00A4054F" w:rsidRDefault="00000000">
            <w:pPr>
              <w:spacing w:after="0"/>
            </w:pPr>
            <w:r>
              <w:rPr>
                <w:sz w:val="17"/>
              </w:rPr>
              <w:t>Red</w:t>
            </w:r>
          </w:p>
        </w:tc>
        <w:tc>
          <w:tcPr>
            <w:tcW w:w="7632" w:type="dxa"/>
          </w:tcPr>
          <w:p w14:paraId="093DD89B" w14:textId="77777777" w:rsidR="00A4054F" w:rsidRDefault="00000000">
            <w:pPr>
              <w:spacing w:after="0"/>
            </w:pPr>
            <w:r>
              <w:rPr>
                <w:sz w:val="17"/>
              </w:rPr>
              <w:t>API pública mínima + backend privado + VPC endpoint bedrock-runtime + S3 gateway endpoint.</w:t>
            </w:r>
          </w:p>
        </w:tc>
      </w:tr>
      <w:tr w:rsidR="00A4054F" w14:paraId="392537A0" w14:textId="77777777">
        <w:trPr>
          <w:jc w:val="center"/>
        </w:trPr>
        <w:tc>
          <w:tcPr>
            <w:tcW w:w="3168" w:type="dxa"/>
          </w:tcPr>
          <w:p w14:paraId="5ED13D2A" w14:textId="77777777" w:rsidR="00A4054F" w:rsidRDefault="00000000">
            <w:pPr>
              <w:spacing w:after="0"/>
            </w:pPr>
            <w:r>
              <w:rPr>
                <w:sz w:val="17"/>
              </w:rPr>
              <w:t>Coste objetivo inicial</w:t>
            </w:r>
          </w:p>
        </w:tc>
        <w:tc>
          <w:tcPr>
            <w:tcW w:w="7632" w:type="dxa"/>
          </w:tcPr>
          <w:p w14:paraId="1C2456DE" w14:textId="77777777" w:rsidR="00A4054F" w:rsidRDefault="00000000">
            <w:pPr>
              <w:spacing w:after="0"/>
            </w:pPr>
            <w:r>
              <w:rPr>
                <w:sz w:val="17"/>
              </w:rPr>
              <w:t>100-400 EUR/mes para beta pequeña; 300-1.100 EUR/mes con más uso según modelo/enrutado.</w:t>
            </w:r>
          </w:p>
        </w:tc>
      </w:tr>
    </w:tbl>
    <w:p w14:paraId="63D3B8B5" w14:textId="77777777" w:rsidR="00A4054F" w:rsidRDefault="00A4054F">
      <w:pPr>
        <w:pStyle w:val="SmallNote"/>
      </w:pPr>
    </w:p>
    <w:p w14:paraId="4C61F1D0" w14:textId="77777777" w:rsidR="00A4054F" w:rsidRDefault="00A4054F"/>
    <w:p w14:paraId="64868E47" w14:textId="77777777" w:rsidR="00A4054F" w:rsidRDefault="00000000">
      <w:pPr>
        <w:pStyle w:val="Ttulo1"/>
      </w:pPr>
      <w:r>
        <w:t>Anexo A. Checklist de implementación inicial</w:t>
      </w:r>
    </w:p>
    <w:p w14:paraId="190D3235" w14:textId="77777777" w:rsidR="00A4054F" w:rsidRDefault="00000000">
      <w:pPr>
        <w:pStyle w:val="Listaconvietas"/>
      </w:pPr>
      <w:r>
        <w:t>Crear cuenta/entorno AWS separado para el proyecto.</w:t>
      </w:r>
    </w:p>
    <w:p w14:paraId="2A4BCAC3" w14:textId="77777777" w:rsidR="00A4054F" w:rsidRDefault="00000000">
      <w:pPr>
        <w:pStyle w:val="Listaconvietas"/>
      </w:pPr>
      <w:r>
        <w:t>Definir región y validar modelos Bedrock disponibles.</w:t>
      </w:r>
    </w:p>
    <w:p w14:paraId="38AE5476" w14:textId="77777777" w:rsidR="00A4054F" w:rsidRDefault="00000000">
      <w:pPr>
        <w:pStyle w:val="Listaconvietas"/>
      </w:pPr>
      <w:r>
        <w:t>Crear budgets y alarmas de coste desde el día 1.</w:t>
      </w:r>
    </w:p>
    <w:p w14:paraId="12EB007F" w14:textId="77777777" w:rsidR="00A4054F" w:rsidRDefault="00000000">
      <w:pPr>
        <w:pStyle w:val="Listaconvietas"/>
      </w:pPr>
      <w:r>
        <w:t>Crear frontend estático sin trackers.</w:t>
      </w:r>
    </w:p>
    <w:p w14:paraId="5C7EC281" w14:textId="77777777" w:rsidR="00A4054F" w:rsidRDefault="00000000">
      <w:pPr>
        <w:pStyle w:val="Listaconvietas"/>
      </w:pPr>
      <w:r>
        <w:t>Crear API con rate limit básico.</w:t>
      </w:r>
    </w:p>
    <w:p w14:paraId="05F8BBD0" w14:textId="77777777" w:rsidR="00A4054F" w:rsidRDefault="00000000">
      <w:pPr>
        <w:pStyle w:val="Listaconvietas"/>
      </w:pPr>
      <w:r>
        <w:t>Crear bucket de corpus público y bucket temporal separado para documentos privados.</w:t>
      </w:r>
    </w:p>
    <w:p w14:paraId="3249D216" w14:textId="77777777" w:rsidR="00A4054F" w:rsidRDefault="00000000">
      <w:pPr>
        <w:pStyle w:val="Listaconvietas"/>
      </w:pPr>
      <w:r>
        <w:t>Cifrar S3 con KMS y bloquear acceso público.</w:t>
      </w:r>
    </w:p>
    <w:p w14:paraId="550D6052" w14:textId="77777777" w:rsidR="00A4054F" w:rsidRDefault="00000000">
      <w:pPr>
        <w:pStyle w:val="Listaconvietas"/>
      </w:pPr>
      <w:r>
        <w:t>Implementar RAG con metadatos fuertes.</w:t>
      </w:r>
    </w:p>
    <w:p w14:paraId="7D350AD1" w14:textId="77777777" w:rsidR="00A4054F" w:rsidRDefault="00000000">
      <w:pPr>
        <w:pStyle w:val="Listaconvietas"/>
      </w:pPr>
      <w:r>
        <w:t>Implementar no-logging de prompts/respuestas/documentos.</w:t>
      </w:r>
    </w:p>
    <w:p w14:paraId="76ECFCBE" w14:textId="77777777" w:rsidR="00A4054F" w:rsidRDefault="00000000">
      <w:pPr>
        <w:pStyle w:val="Listaconvietas"/>
      </w:pPr>
      <w:r>
        <w:t>Implementar borrado explícito y lifecycle corto en S3 temporal.</w:t>
      </w:r>
    </w:p>
    <w:p w14:paraId="7CA8F8EF" w14:textId="77777777" w:rsidR="00A4054F" w:rsidRDefault="00000000">
      <w:pPr>
        <w:pStyle w:val="Listaconvietas"/>
      </w:pPr>
      <w:r>
        <w:t>Crear VPC endpoint bedrock-runtime si se procesan documentos privados.</w:t>
      </w:r>
    </w:p>
    <w:p w14:paraId="7962E906" w14:textId="77777777" w:rsidR="00A4054F" w:rsidRDefault="00000000">
      <w:pPr>
        <w:pStyle w:val="Listaconvietas"/>
      </w:pPr>
      <w:r>
        <w:t>Crear S3 Gateway Endpoint para evitar NAT en acceso a S3.</w:t>
      </w:r>
    </w:p>
    <w:p w14:paraId="6292834A" w14:textId="77777777" w:rsidR="00A4054F" w:rsidRDefault="00000000">
      <w:pPr>
        <w:pStyle w:val="Listaconvietas"/>
      </w:pPr>
      <w:r>
        <w:t>Crear dataset de evaluación antes de abrir públicamente.</w:t>
      </w:r>
    </w:p>
    <w:p w14:paraId="29C38E51" w14:textId="77777777" w:rsidR="00A4054F" w:rsidRDefault="00000000">
      <w:pPr>
        <w:pStyle w:val="Listaconvietas"/>
      </w:pPr>
      <w:r>
        <w:t>Redactar aviso legal, política de privacidad y condiciones de uso.</w:t>
      </w:r>
    </w:p>
    <w:p w14:paraId="4E378A7F" w14:textId="77777777" w:rsidR="00A4054F" w:rsidRDefault="00000000">
      <w:pPr>
        <w:pStyle w:val="Ttulo1"/>
      </w:pPr>
      <w:r>
        <w:t>Anexo B. Preguntas de evaluación de calidad</w:t>
      </w:r>
    </w:p>
    <w:p w14:paraId="43C91882" w14:textId="77777777" w:rsidR="00A4054F" w:rsidRDefault="00000000">
      <w:pPr>
        <w:pStyle w:val="Listaconvietas"/>
      </w:pPr>
      <w:r>
        <w:t>¿Me pueden despedir estando de baja?</w:t>
      </w:r>
    </w:p>
    <w:p w14:paraId="14BDFC0F" w14:textId="77777777" w:rsidR="00A4054F" w:rsidRDefault="00000000">
      <w:pPr>
        <w:pStyle w:val="Listaconvietas"/>
      </w:pPr>
      <w:r>
        <w:t>¿Qué prevalece, el Estatuto de los Trabajadores o mi convenio?</w:t>
      </w:r>
    </w:p>
    <w:p w14:paraId="577B9434" w14:textId="77777777" w:rsidR="00A4054F" w:rsidRDefault="00000000">
      <w:pPr>
        <w:pStyle w:val="Listaconvietas"/>
      </w:pPr>
      <w:r>
        <w:t>Trabajo en comercio en Barcelona, ¿qué convenio puede aplicarme?</w:t>
      </w:r>
    </w:p>
    <w:p w14:paraId="3AF1770B" w14:textId="77777777" w:rsidR="00A4054F" w:rsidRDefault="00000000">
      <w:pPr>
        <w:pStyle w:val="Listaconvietas"/>
      </w:pPr>
      <w:r>
        <w:t>¿Puede mi empresa saber que estoy afiliado a un sindicato?</w:t>
      </w:r>
    </w:p>
    <w:p w14:paraId="5C70A6E7" w14:textId="77777777" w:rsidR="00A4054F" w:rsidRDefault="00000000">
      <w:pPr>
        <w:pStyle w:val="Listaconvietas"/>
      </w:pPr>
      <w:r>
        <w:t>¿Qué es un delegado sindical y qué garantías tiene?</w:t>
      </w:r>
    </w:p>
    <w:p w14:paraId="68BFD7D0" w14:textId="77777777" w:rsidR="00A4054F" w:rsidRDefault="00000000">
      <w:pPr>
        <w:pStyle w:val="Listaconvietas"/>
      </w:pPr>
      <w:r>
        <w:t>¿Cuántos días me corresponden por mudanza?</w:t>
      </w:r>
    </w:p>
    <w:p w14:paraId="22C735FC" w14:textId="77777777" w:rsidR="00A4054F" w:rsidRDefault="00000000">
      <w:pPr>
        <w:pStyle w:val="Listaconvietas"/>
      </w:pPr>
      <w:r>
        <w:t>Me han cambiado el horario de un día para otro, ¿pueden hacerlo?</w:t>
      </w:r>
    </w:p>
    <w:p w14:paraId="4F6EBBD8" w14:textId="77777777" w:rsidR="00A4054F" w:rsidRDefault="00000000">
      <w:pPr>
        <w:pStyle w:val="Listaconvietas"/>
      </w:pPr>
      <w:r>
        <w:t>¿Qué diferencia hay entre delegado de personal, comité de empresa y sección sindical?</w:t>
      </w:r>
    </w:p>
    <w:p w14:paraId="66292941" w14:textId="77777777" w:rsidR="00A4054F" w:rsidRDefault="00000000">
      <w:pPr>
        <w:pStyle w:val="Listaconvietas"/>
      </w:pPr>
      <w:r>
        <w:t>¿Puedo negarme a hacer horas extra?</w:t>
      </w:r>
    </w:p>
    <w:p w14:paraId="54209002" w14:textId="77777777" w:rsidR="00A4054F" w:rsidRDefault="00000000">
      <w:pPr>
        <w:pStyle w:val="Listaconvietas"/>
      </w:pPr>
      <w:r>
        <w:t>¿Qué pasos debería seguir si me sancionan en el trabajo?</w:t>
      </w:r>
    </w:p>
    <w:p w14:paraId="00417E10" w14:textId="77777777" w:rsidR="00A4054F" w:rsidRDefault="00000000">
      <w:pPr>
        <w:pStyle w:val="Ttulo1"/>
      </w:pPr>
      <w:r>
        <w:lastRenderedPageBreak/>
        <w:t>Anexo C. Fuentes consultadas</w:t>
      </w:r>
    </w:p>
    <w:p w14:paraId="6B8DDD6A" w14:textId="77777777" w:rsidR="00A4054F" w:rsidRDefault="00000000">
      <w:pPr>
        <w:pStyle w:val="SmallNote"/>
      </w:pPr>
      <w:r>
        <w:rPr>
          <w:b/>
        </w:rPr>
        <w:t xml:space="preserve">[S1] </w:t>
      </w:r>
      <w:r>
        <w:t>AWS Bedrock Pricing - lista de proveedores y modelos: https://aws.amazon.com/bedrock/pricing/</w:t>
      </w:r>
    </w:p>
    <w:p w14:paraId="3C740ECA" w14:textId="77777777" w:rsidR="00A4054F" w:rsidRDefault="00000000">
      <w:pPr>
        <w:pStyle w:val="SmallNote"/>
      </w:pPr>
      <w:r>
        <w:rPr>
          <w:b/>
        </w:rPr>
        <w:t xml:space="preserve">[S2] </w:t>
      </w:r>
      <w:r>
        <w:t>Amazon Bedrock - Data protection: https://docs.aws.amazon.com/bedrock/latest/userguide/data-protection.html</w:t>
      </w:r>
    </w:p>
    <w:p w14:paraId="4B68372B" w14:textId="77777777" w:rsidR="00A4054F" w:rsidRDefault="00000000">
      <w:pPr>
        <w:pStyle w:val="SmallNote"/>
      </w:pPr>
      <w:r>
        <w:rPr>
          <w:b/>
        </w:rPr>
        <w:t xml:space="preserve">[S3] </w:t>
      </w:r>
      <w:r>
        <w:t>Amazon Bedrock - VPC interface endpoints / AWS PrivateLink: https://docs.aws.amazon.com/bedrock/latest/userguide/vpc-interface-endpoints.html</w:t>
      </w:r>
    </w:p>
    <w:p w14:paraId="78195A03" w14:textId="77777777" w:rsidR="00A4054F" w:rsidRDefault="00000000">
      <w:pPr>
        <w:pStyle w:val="SmallNote"/>
      </w:pPr>
      <w:r>
        <w:rPr>
          <w:b/>
        </w:rPr>
        <w:t xml:space="preserve">[S4] </w:t>
      </w:r>
      <w:r>
        <w:t>Amazon VPC Pricing: https://aws.amazon.com/vpc/pricing/</w:t>
      </w:r>
    </w:p>
    <w:p w14:paraId="7F9F2CC8" w14:textId="77777777" w:rsidR="00A4054F" w:rsidRDefault="00000000">
      <w:pPr>
        <w:pStyle w:val="SmallNote"/>
      </w:pPr>
      <w:r>
        <w:rPr>
          <w:b/>
        </w:rPr>
        <w:t xml:space="preserve">[S5] </w:t>
      </w:r>
      <w:r>
        <w:t>Amazon Bedrock Pricing - Mistral AI models: https://aws.amazon.com/bedrock/pricing/</w:t>
      </w:r>
    </w:p>
    <w:p w14:paraId="1885F310" w14:textId="77777777" w:rsidR="00A4054F" w:rsidRDefault="00000000">
      <w:pPr>
        <w:pStyle w:val="SmallNote"/>
      </w:pPr>
      <w:r>
        <w:rPr>
          <w:b/>
        </w:rPr>
        <w:t xml:space="preserve">[S6] </w:t>
      </w:r>
      <w:r>
        <w:t>OpenAI - Introducing GPT-5.5: https://openai.com/index/introducing-gpt-5-5/</w:t>
      </w:r>
    </w:p>
    <w:p w14:paraId="65CA70C5" w14:textId="77777777" w:rsidR="00A4054F" w:rsidRDefault="00000000">
      <w:pPr>
        <w:pStyle w:val="SmallNote"/>
      </w:pPr>
      <w:r>
        <w:rPr>
          <w:b/>
        </w:rPr>
        <w:t xml:space="preserve">[S7] </w:t>
      </w:r>
      <w:r>
        <w:t>OpenAI API Pricing: https://openai.com/api/pricing/</w:t>
      </w:r>
    </w:p>
    <w:p w14:paraId="22552C1B" w14:textId="77777777" w:rsidR="00A4054F" w:rsidRDefault="00000000">
      <w:pPr>
        <w:pStyle w:val="SmallNote"/>
      </w:pPr>
      <w:r>
        <w:rPr>
          <w:b/>
        </w:rPr>
        <w:t xml:space="preserve">[S8] </w:t>
      </w:r>
      <w:r>
        <w:t>AWS Data Privacy FAQ: https://aws.amazon.com/compliance/data-privacy-faq/</w:t>
      </w:r>
    </w:p>
    <w:p w14:paraId="3889C8EC" w14:textId="77777777" w:rsidR="00A4054F" w:rsidRDefault="00000000">
      <w:pPr>
        <w:pStyle w:val="SmallNote"/>
      </w:pPr>
      <w:r>
        <w:rPr>
          <w:b/>
        </w:rPr>
        <w:t xml:space="preserve">[S9] </w:t>
      </w:r>
      <w:r>
        <w:t>BOE - API de datos abiertos: https://www.boe.es/datosabiertos/api/api.php</w:t>
      </w:r>
    </w:p>
    <w:p w14:paraId="18EDD9A8" w14:textId="77777777" w:rsidR="00A4054F" w:rsidRDefault="00000000">
      <w:pPr>
        <w:pStyle w:val="SmallNote"/>
      </w:pPr>
      <w:r>
        <w:rPr>
          <w:b/>
        </w:rPr>
        <w:t xml:space="preserve">[S10] </w:t>
      </w:r>
      <w:r>
        <w:t>REGCON - Registro y Depósito de Convenios Colectivos: https://expinterweb.mites.gob.es/regcon/index.htm</w:t>
      </w:r>
    </w:p>
    <w:p w14:paraId="77C3C64A" w14:textId="77777777" w:rsidR="00A4054F" w:rsidRDefault="00000000">
      <w:pPr>
        <w:pStyle w:val="SmallNote"/>
      </w:pPr>
      <w:r>
        <w:rPr>
          <w:b/>
        </w:rPr>
        <w:t xml:space="preserve">[S11] </w:t>
      </w:r>
      <w:r>
        <w:t>CCNCC - Mapa de Negociación Colectiva: https://ccncc.mites.gob.es/mapa-de-negociacion-colectiva</w:t>
      </w:r>
    </w:p>
    <w:p w14:paraId="2C9AF0EE" w14:textId="77777777" w:rsidR="00A4054F" w:rsidRDefault="00000000">
      <w:pPr>
        <w:pStyle w:val="SmallNote"/>
      </w:pPr>
      <w:r>
        <w:rPr>
          <w:b/>
        </w:rPr>
        <w:t xml:space="preserve">[S12] </w:t>
      </w:r>
      <w:r>
        <w:t>Amazon Bedrock Pricing - OpenAI OSS models: https://aws.amazon.com/bedrock/pricing/</w:t>
      </w:r>
    </w:p>
    <w:p w14:paraId="4F19B19A" w14:textId="77777777" w:rsidR="00A4054F" w:rsidRDefault="00000000">
      <w:pPr>
        <w:pStyle w:val="SmallNote"/>
      </w:pPr>
      <w:r>
        <w:rPr>
          <w:b/>
        </w:rPr>
        <w:t xml:space="preserve">[S13] </w:t>
      </w:r>
      <w:r>
        <w:t>AWS PrivateLink Pricing: https://aws.amazon.com/privatelink/pricing/</w:t>
      </w:r>
    </w:p>
    <w:p w14:paraId="27BF444D" w14:textId="77777777" w:rsidR="00A4054F" w:rsidRDefault="00000000">
      <w:pPr>
        <w:pStyle w:val="SmallNote"/>
      </w:pPr>
      <w:r>
        <w:rPr>
          <w:b/>
        </w:rPr>
        <w:t xml:space="preserve">[S14] </w:t>
      </w:r>
      <w:r>
        <w:t>AEPD - Recomendaciones para usuarios de chatbots con IA: https://www.aepd.es/infografias/info-recomendaciones-chatbots-ia.pdf</w:t>
      </w:r>
    </w:p>
    <w:p w14:paraId="6FAC1244" w14:textId="77777777" w:rsidR="00A4054F" w:rsidRDefault="00A4054F"/>
    <w:p w14:paraId="3745A1CE" w14:textId="77777777" w:rsidR="00A4054F" w:rsidRDefault="00000000">
      <w:pPr>
        <w:pStyle w:val="SmallNote"/>
      </w:pPr>
      <w:r>
        <w:rPr>
          <w:b/>
        </w:rPr>
        <w:t xml:space="preserve">Limitaciones del documento: </w:t>
      </w:r>
      <w:r>
        <w:t>Los precios y la disponibilidad de modelos cambian con frecuencia. Antes de tomar una decisión definitiva se debe comprobar la consola de AWS Bedrock, AWS Pricing Calculator, la región elegida y los términos contractuales aplicables. Las referencias a OpenAI GPT-5.x se incluyen como comparación de calidad/coste, no como recomendación de uso en este proyecto si la decisión es operar sobre AWS Bedrock.</w:t>
      </w:r>
    </w:p>
    <w:sectPr w:rsidR="00A4054F"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73052" w14:textId="77777777" w:rsidR="00897C93" w:rsidRDefault="00897C93">
      <w:pPr>
        <w:spacing w:after="0" w:line="240" w:lineRule="auto"/>
      </w:pPr>
      <w:r>
        <w:separator/>
      </w:r>
    </w:p>
  </w:endnote>
  <w:endnote w:type="continuationSeparator" w:id="0">
    <w:p w14:paraId="31E61E22" w14:textId="77777777" w:rsidR="00897C93" w:rsidRDefault="00897C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68B2E" w14:textId="77777777" w:rsidR="00A4054F" w:rsidRDefault="00000000">
    <w:pPr>
      <w:pStyle w:val="SmallNote"/>
      <w:jc w:val="center"/>
    </w:pPr>
    <w:proofErr w:type="spellStart"/>
    <w:r>
      <w:t>Documento</w:t>
    </w:r>
    <w:proofErr w:type="spellEnd"/>
    <w:r>
      <w:t xml:space="preserve"> de </w:t>
    </w:r>
    <w:proofErr w:type="spellStart"/>
    <w:r>
      <w:t>trabajo</w:t>
    </w:r>
    <w:proofErr w:type="spellEnd"/>
    <w:r>
      <w:t xml:space="preserve"> - no </w:t>
    </w:r>
    <w:proofErr w:type="spellStart"/>
    <w:r>
      <w:t>sustituye</w:t>
    </w:r>
    <w:proofErr w:type="spellEnd"/>
    <w:r>
      <w:t xml:space="preserve"> </w:t>
    </w:r>
    <w:proofErr w:type="spellStart"/>
    <w:r>
      <w:t>asesoramiento</w:t>
    </w:r>
    <w:proofErr w:type="spellEnd"/>
    <w:r>
      <w:t xml:space="preserve"> </w:t>
    </w:r>
    <w:proofErr w:type="spellStart"/>
    <w:r>
      <w:t>jurídico</w:t>
    </w:r>
    <w:proofErr w:type="spellEnd"/>
    <w:r>
      <w:t xml:space="preserve"> </w:t>
    </w:r>
    <w:proofErr w:type="spellStart"/>
    <w:r>
      <w:t>ni</w:t>
    </w:r>
    <w:proofErr w:type="spellEnd"/>
    <w:r>
      <w:t xml:space="preserve"> </w:t>
    </w:r>
    <w:proofErr w:type="spellStart"/>
    <w:r>
      <w:t>evaluación</w:t>
    </w:r>
    <w:proofErr w:type="spellEnd"/>
    <w:r>
      <w:t xml:space="preserve"> </w:t>
    </w:r>
    <w:proofErr w:type="spellStart"/>
    <w:r>
      <w:t>profesional</w:t>
    </w:r>
    <w:proofErr w:type="spellEnd"/>
    <w:r>
      <w:t xml:space="preserve"> de </w:t>
    </w:r>
    <w:proofErr w:type="spellStart"/>
    <w:r>
      <w:t>protección</w:t>
    </w:r>
    <w:proofErr w:type="spellEnd"/>
    <w:r>
      <w:t xml:space="preserve"> de </w:t>
    </w:r>
    <w:proofErr w:type="spellStart"/>
    <w:r>
      <w:t>datos</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B1AFA" w14:textId="77777777" w:rsidR="00897C93" w:rsidRDefault="00897C93">
      <w:pPr>
        <w:spacing w:after="0" w:line="240" w:lineRule="auto"/>
      </w:pPr>
      <w:r>
        <w:separator/>
      </w:r>
    </w:p>
  </w:footnote>
  <w:footnote w:type="continuationSeparator" w:id="0">
    <w:p w14:paraId="52BD7D00" w14:textId="77777777" w:rsidR="00897C93" w:rsidRDefault="00897C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CFE2D" w14:textId="77777777" w:rsidR="00A4054F" w:rsidRDefault="00000000">
    <w:pPr>
      <w:pStyle w:val="SmallNote"/>
    </w:pPr>
    <w:proofErr w:type="spellStart"/>
    <w:r>
      <w:t>Asistente</w:t>
    </w:r>
    <w:proofErr w:type="spellEnd"/>
    <w:r>
      <w:t xml:space="preserve"> </w:t>
    </w:r>
    <w:proofErr w:type="spellStart"/>
    <w:r>
      <w:t>laboral</w:t>
    </w:r>
    <w:proofErr w:type="spellEnd"/>
    <w:r>
      <w:t xml:space="preserve"> y </w:t>
    </w:r>
    <w:proofErr w:type="spellStart"/>
    <w:r>
      <w:t>sindical</w:t>
    </w:r>
    <w:proofErr w:type="spellEnd"/>
    <w:r>
      <w:t xml:space="preserve"> - </w:t>
    </w:r>
    <w:proofErr w:type="spellStart"/>
    <w:r>
      <w:t>análisis</w:t>
    </w:r>
    <w:proofErr w:type="spellEnd"/>
    <w:r>
      <w:t xml:space="preserve"> </w:t>
    </w:r>
    <w:proofErr w:type="spellStart"/>
    <w:r>
      <w:t>técnico</w:t>
    </w:r>
    <w:proofErr w:type="spellEnd"/>
    <w:r>
      <w:t xml:space="preserve"> y de </w:t>
    </w:r>
    <w:proofErr w:type="spellStart"/>
    <w:r>
      <w:t>producto</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05444461">
    <w:abstractNumId w:val="8"/>
  </w:num>
  <w:num w:numId="2" w16cid:durableId="236206906">
    <w:abstractNumId w:val="6"/>
  </w:num>
  <w:num w:numId="3" w16cid:durableId="626934799">
    <w:abstractNumId w:val="5"/>
  </w:num>
  <w:num w:numId="4" w16cid:durableId="1279215101">
    <w:abstractNumId w:val="4"/>
  </w:num>
  <w:num w:numId="5" w16cid:durableId="646134406">
    <w:abstractNumId w:val="7"/>
  </w:num>
  <w:num w:numId="6" w16cid:durableId="200242777">
    <w:abstractNumId w:val="3"/>
  </w:num>
  <w:num w:numId="7" w16cid:durableId="1272513276">
    <w:abstractNumId w:val="2"/>
  </w:num>
  <w:num w:numId="8" w16cid:durableId="255291678">
    <w:abstractNumId w:val="1"/>
  </w:num>
  <w:num w:numId="9" w16cid:durableId="142279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76E"/>
    <w:rsid w:val="0006063C"/>
    <w:rsid w:val="0015074B"/>
    <w:rsid w:val="0029639D"/>
    <w:rsid w:val="00326F90"/>
    <w:rsid w:val="00897C93"/>
    <w:rsid w:val="00A4054F"/>
    <w:rsid w:val="00A8771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A234E3"/>
  <w14:defaultImageDpi w14:val="300"/>
  <w15:docId w15:val="{1E8B72EC-D99A-44A9-8C57-BDA705601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Finding">
    <w:name w:val="Key Finding"/>
    <w:basedOn w:val="Normal"/>
    <w:pPr>
      <w:spacing w:before="120"/>
      <w:ind w:left="216"/>
    </w:pPr>
    <w:rPr>
      <w:b/>
      <w:color w:val="1F4E79"/>
      <w:sz w:val="21"/>
    </w:rPr>
  </w:style>
  <w:style w:type="paragraph" w:customStyle="1" w:styleId="SmallNote">
    <w:name w:val="Small Note"/>
    <w:basedOn w:val="Normal"/>
    <w:pPr>
      <w:spacing w:after="80"/>
    </w:pPr>
    <w:rPr>
      <w:color w:val="5A5A5A"/>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11</Pages>
  <Words>4664</Words>
  <Characters>25656</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viabilidad y diseño técnico - Asistente laboral y sindical</dc:title>
  <dc:subject>AWS Bedrock, RAG, privacidad, RGPD, VPC, costes</dc:subject>
  <dc:creator>OpenAI</dc:creator>
  <cp:keywords/>
  <dc:description>Documento generado como análisis técnico y de producto.</dc:description>
  <cp:lastModifiedBy>Guillem Sanchez Roman</cp:lastModifiedBy>
  <cp:revision>2</cp:revision>
  <dcterms:created xsi:type="dcterms:W3CDTF">2013-12-23T23:15:00Z</dcterms:created>
  <dcterms:modified xsi:type="dcterms:W3CDTF">2026-06-02T23:05:00Z</dcterms:modified>
  <cp:category/>
</cp:coreProperties>
</file>