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Times New Roman" w:hAnsi="Times New Roman"/>
          <w:b/>
          <w:color w:val="1B365D"/>
          <w:sz w:val="30"/>
        </w:rPr>
        <w:t>UNIVERSIDAD COMPLUTENSE DE MADRID</w:t>
        <w:br/>
        <w:t>FACULTAD DE ESTUDIOS ESTADÍSTICOS</w:t>
      </w:r>
    </w:p>
    <w:p>
      <w:pPr>
        <w:spacing w:after="400"/>
        <w:jc w:val="center"/>
      </w:pPr>
      <w:r>
        <w:rPr>
          <w:rFonts w:ascii="Times New Roman" w:hAnsi="Times New Roman"/>
          <w:b/>
          <w:color w:val="2E5B88"/>
          <w:sz w:val="24"/>
        </w:rPr>
        <w:t>MÁSTER EN DATA SCIENCE, BIG DATA &amp; BUSINESS ANALYTICS</w:t>
        <w:br/>
        <w:t>CURSO ACADÉMICO 2025–2026</w:t>
      </w:r>
    </w:p>
    <w:p>
      <w:pPr>
        <w:spacing w:after="360"/>
        <w:jc w:val="center"/>
      </w:pPr>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tfm_title_banner.jpg"/>
                    <pic:cNvPicPr/>
                  </pic:nvPicPr>
                  <pic:blipFill>
                    <a:blip r:embed="rId11"/>
                    <a:stretch>
                      <a:fillRect/>
                    </a:stretch>
                  </pic:blipFill>
                  <pic:spPr>
                    <a:xfrm>
                      <a:off x="0" y="0"/>
                      <a:ext cx="5029200" cy="2806995"/>
                    </a:xfrm>
                    <a:prstGeom prst="rect"/>
                  </pic:spPr>
                </pic:pic>
              </a:graphicData>
            </a:graphic>
          </wp:inline>
        </w:drawing>
      </w:r>
    </w:p>
    <w:p>
      <w:pPr>
        <w:spacing w:before="200" w:after="160"/>
        <w:jc w:val="center"/>
      </w:pPr>
      <w:r>
        <w:rPr>
          <w:rFonts w:ascii="Times New Roman" w:hAnsi="Times New Roman"/>
          <w:b/>
          <w:color w:val="1B365D"/>
          <w:sz w:val="36"/>
        </w:rPr>
        <w:t>TRABAJO DE FIN DE MÁSTER</w:t>
      </w:r>
    </w:p>
    <w:p>
      <w:pPr>
        <w:spacing w:after="240"/>
        <w:jc w:val="center"/>
      </w:pPr>
      <w:r>
        <w:rPr>
          <w:rFonts w:ascii="Times New Roman" w:hAnsi="Times New Roman"/>
          <w:b/>
          <w:i/>
          <w:color w:val="1E1E1E"/>
          <w:sz w:val="30"/>
        </w:rPr>
        <w:t>Integración de IoT y Big Data en la Logística 4.0 para el apoyo a decisiones inteligentes en la cadena de suministro</w:t>
      </w:r>
    </w:p>
    <w:p>
      <w:pPr>
        <w:spacing w:after="600"/>
        <w:jc w:val="center"/>
      </w:pPr>
      <w:r>
        <w:rPr>
          <w:rFonts w:ascii="Times New Roman" w:hAnsi="Times New Roman"/>
          <w:color w:val="646464"/>
          <w:sz w:val="22"/>
        </w:rPr>
        <w:t>Smart Logistics 4.0: Arquitectura de Decision Intelligence Prescriptiva, Modelado Multimodelo Super Learner (100% Recall) y Optimización de Rutas sobre el 2021 Amazon Last-Mile Routing Challenge</w:t>
      </w:r>
    </w:p>
    <w:p>
      <w:pPr>
        <w:spacing w:before="400"/>
        <w:jc w:val="center"/>
      </w:pPr>
      <w:r>
        <w:rPr>
          <w:rFonts w:ascii="Times New Roman" w:hAnsi="Times New Roman"/>
          <w:color w:val="3C3C3C"/>
          <w:sz w:val="22"/>
        </w:rPr>
        <w:t>Autor: Guillén Concepción</w:t>
        <w:br/>
        <w:t>Senior Data Scientist &amp; MLOps Engineer</w:t>
        <w:br/>
        <w:t>GitHub: https://github.com/GuillenConcepcion | LinkedIn: https://www.linkedin.com/in/guillen-concepcion-25266b127</w:t>
        <w:br/>
        <w:t>Convocatoria: 2026</w:t>
        <w:br/>
        <w:t>Madrid, España</w:t>
      </w:r>
    </w:p>
    <w:p>
      <w:r>
        <w:br w:type="page"/>
      </w:r>
    </w:p>
    <w:p>
      <w:pPr>
        <w:pStyle w:val="Heading1"/>
        <w:spacing w:before="240" w:after="160"/>
      </w:pPr>
      <w:r>
        <w:rPr>
          <w:rFonts w:ascii="Times New Roman" w:hAnsi="Times New Roman"/>
          <w:b/>
          <w:color w:val="1B365D"/>
          <w:sz w:val="28"/>
        </w:rPr>
        <w:t>RESUMEN</w:t>
      </w:r>
    </w:p>
    <w:p>
      <w:pPr>
        <w:spacing w:line="360" w:lineRule="auto" w:after="160"/>
        <w:jc w:val="both"/>
      </w:pPr>
      <w:r>
        <w:rPr>
          <w:rFonts w:ascii="Times New Roman" w:hAnsi="Times New Roman"/>
          <w:color w:val="282828"/>
          <w:sz w:val="24"/>
        </w:rPr>
        <w:t xml:space="preserve">El presente Trabajo de Fin de Máster propone el diseño, implementación y validación experimental de una arquitectura integral de </w:t>
      </w:r>
      <w:r>
        <w:rPr>
          <w:rFonts w:ascii="Times New Roman" w:hAnsi="Times New Roman"/>
          <w:b/>
          <w:color w:val="1B365D"/>
          <w:sz w:val="24"/>
        </w:rPr>
        <w:t>Decision Intelligence</w:t>
      </w:r>
      <w:r>
        <w:rPr>
          <w:rFonts w:ascii="Times New Roman" w:hAnsi="Times New Roman"/>
          <w:color w:val="282828"/>
          <w:sz w:val="24"/>
        </w:rPr>
        <w:t xml:space="preserve"> para la Logística 4.0, orientada a la anticipación y mitigación proactiva de disrupciones en la cadena de distribución y última milla. Frente a los modelos tradicionales reactivos, la solución articula una arquitectura por capas (patrón Medallón: Bronze-Silver-Gold) que integra ingesta de telemetría cinemática y térmica IoT en streaming, almacenamiento analítico de baja latencia (&lt; 50 ms en Feature Store), validación de calidad en tiempo real (Pydantic v2 Quality Gate con Score del 99.95%), modelado predictivo calibrado mediante un ensamble </w:t>
      </w:r>
      <w:r>
        <w:rPr>
          <w:rFonts w:ascii="Times New Roman" w:hAnsi="Times New Roman"/>
          <w:b/>
          <w:color w:val="1B365D"/>
          <w:sz w:val="24"/>
        </w:rPr>
        <w:t>Super Learner (StackingEnsemble)</w:t>
      </w:r>
      <w:r>
        <w:rPr>
          <w:rFonts w:ascii="Times New Roman" w:hAnsi="Times New Roman"/>
          <w:color w:val="282828"/>
          <w:sz w:val="24"/>
        </w:rPr>
        <w:t xml:space="preserve"> que fusiona CatBoost, XGBoost, LightGBM, Random Forest y Extra Trees, y un motor prescriptivo que combina explicabilidad causal local (</w:t>
      </w:r>
      <w:r>
        <w:rPr>
          <w:rFonts w:ascii="Times New Roman" w:hAnsi="Times New Roman"/>
          <w:b/>
          <w:color w:val="1B365D"/>
          <w:sz w:val="24"/>
        </w:rPr>
        <w:t>TreeSHAP</w:t>
      </w:r>
      <w:r>
        <w:rPr>
          <w:rFonts w:ascii="Times New Roman" w:hAnsi="Times New Roman"/>
          <w:color w:val="282828"/>
          <w:sz w:val="24"/>
        </w:rPr>
        <w:t>), optimización combinatoria de rutas (</w:t>
      </w:r>
      <w:r>
        <w:rPr>
          <w:rFonts w:ascii="Times New Roman" w:hAnsi="Times New Roman"/>
          <w:b/>
          <w:color w:val="1B365D"/>
          <w:sz w:val="24"/>
        </w:rPr>
        <w:t>K-Means + Heurística 2-Opt TSP/VRP</w:t>
      </w:r>
      <w:r>
        <w:rPr>
          <w:rFonts w:ascii="Times New Roman" w:hAnsi="Times New Roman"/>
          <w:color w:val="282828"/>
          <w:sz w:val="24"/>
        </w:rPr>
        <w:t>) sujeta a restricciones de caducidad térmica (SLA ≤ 90 min) y agentes de recomendación operativa con guardrails deterministas (</w:t>
      </w:r>
      <w:r>
        <w:rPr>
          <w:rFonts w:ascii="Times New Roman" w:hAnsi="Times New Roman"/>
          <w:b/>
          <w:color w:val="1B365D"/>
          <w:sz w:val="24"/>
        </w:rPr>
        <w:t>Guarded GenAI</w:t>
      </w:r>
      <w:r>
        <w:rPr>
          <w:rFonts w:ascii="Times New Roman" w:hAnsi="Times New Roman"/>
          <w:color w:val="282828"/>
          <w:sz w:val="24"/>
        </w:rPr>
        <w:t xml:space="preserve">). La arquitectura fue evaluada formalmente sobre el </w:t>
      </w:r>
      <w:r>
        <w:rPr>
          <w:rFonts w:ascii="Times New Roman" w:hAnsi="Times New Roman"/>
          <w:b/>
          <w:color w:val="1B365D"/>
          <w:sz w:val="24"/>
        </w:rPr>
        <w:t>2021 Amazon Last-Mile Routing Research Challenge Dataset</w:t>
      </w:r>
      <w:r>
        <w:rPr>
          <w:rFonts w:ascii="Times New Roman" w:hAnsi="Times New Roman"/>
          <w:color w:val="282828"/>
          <w:sz w:val="24"/>
        </w:rPr>
        <w:t xml:space="preserve"> (desarrollado por Amazon Last Mile Science y MIT CTL; 6.112 rutas y 904.527 paradas) enriquecido con telemetría IoT de cadena de temperatura (</w:t>
      </w:r>
      <w:r>
        <w:rPr>
          <w:rFonts w:ascii="Cambria Math" w:hAnsi="Cambria Math"/>
          <w:color w:val="1B365D"/>
          <w:sz w:val="21"/>
        </w:rPr>
        <w:t>N=8.000</w:t>
      </w:r>
      <w:r>
        <w:rPr>
          <w:rFonts w:ascii="Times New Roman" w:hAnsi="Times New Roman"/>
          <w:color w:val="282828"/>
          <w:sz w:val="24"/>
        </w:rPr>
        <w:t xml:space="preserve"> registros Gold curados). El ensamble alcanza un </w:t>
      </w:r>
      <w:r>
        <w:rPr>
          <w:rFonts w:ascii="Times New Roman" w:hAnsi="Times New Roman"/>
          <w:b/>
          <w:color w:val="1B365D"/>
          <w:sz w:val="24"/>
        </w:rPr>
        <w:t>Recall del 100% (cero falsos negativos)</w:t>
      </w:r>
      <w:r>
        <w:rPr>
          <w:rFonts w:ascii="Times New Roman" w:hAnsi="Times New Roman"/>
          <w:color w:val="282828"/>
          <w:sz w:val="24"/>
        </w:rPr>
        <w:t xml:space="preserve"> y un ROC-AUC de 0,9874, superando los SLAs contractuales predefinidos. Asimismo, el motor de optimización 2-Opt reduce la distancia recorrida en un 23,4% frente a secuencias empíricas no optimizadas. El ecosistema se materializa en una Torre de Control interactiva (Streamlit Dashboard) con cartografía en vivo (OpenStreetMap), gobernanza y trazabilidad con MLflow, y contenedorización completa en Docker/Podman, garantizando reproducibilidad y transferibilidad industrial.</w:t>
      </w:r>
    </w:p>
    <w:p>
      <w:pPr>
        <w:spacing w:line="360" w:lineRule="auto" w:after="400"/>
      </w:pPr>
      <w:r>
        <w:rPr>
          <w:rFonts w:ascii="Times New Roman" w:hAnsi="Times New Roman"/>
          <w:b/>
          <w:color w:val="1B365D"/>
          <w:sz w:val="24"/>
        </w:rPr>
        <w:t>Palabras clave:</w:t>
      </w:r>
      <w:r>
        <w:rPr>
          <w:rFonts w:ascii="Times New Roman" w:hAnsi="Times New Roman"/>
          <w:color w:val="282828"/>
          <w:sz w:val="24"/>
        </w:rPr>
        <w:t xml:space="preserve"> Logística 4.0, Decision Intelligence, Big Data, IoT Streaming, Super Learner, Stacking Ensemble, TreeSHAP, Optimización 2-Opt VRP, Guarded GenAI, MLOps, Amazon Last-Mile Challenge.</w:t>
      </w:r>
    </w:p>
    <w:p>
      <w:pPr>
        <w:pStyle w:val="Heading1"/>
        <w:spacing w:before="240" w:after="160"/>
      </w:pPr>
      <w:r>
        <w:rPr>
          <w:rFonts w:ascii="Times New Roman" w:hAnsi="Times New Roman"/>
          <w:b/>
          <w:color w:val="1B365D"/>
          <w:sz w:val="28"/>
        </w:rPr>
        <w:t>ABSTRACT</w:t>
      </w:r>
    </w:p>
    <w:p>
      <w:pPr>
        <w:spacing w:line="360" w:lineRule="auto" w:after="160"/>
        <w:jc w:val="both"/>
      </w:pPr>
      <w:r>
        <w:rPr>
          <w:rFonts w:ascii="Times New Roman" w:hAnsi="Times New Roman"/>
          <w:color w:val="282828"/>
          <w:sz w:val="24"/>
        </w:rPr>
        <w:t xml:space="preserve">This Master's Thesis presents the conceptual design, engineering implementation, and empirical validation of an end-to-end </w:t>
      </w:r>
      <w:r>
        <w:rPr>
          <w:rFonts w:ascii="Times New Roman" w:hAnsi="Times New Roman"/>
          <w:b/>
          <w:color w:val="1B365D"/>
          <w:sz w:val="24"/>
        </w:rPr>
        <w:t>Decision Intelligence</w:t>
      </w:r>
      <w:r>
        <w:rPr>
          <w:rFonts w:ascii="Times New Roman" w:hAnsi="Times New Roman"/>
          <w:color w:val="282828"/>
          <w:sz w:val="24"/>
        </w:rPr>
        <w:t xml:space="preserve"> architecture for Logistics 4.0, aimed at proactive anticipation and mitigation of supply chain disruptions and last-mile delivery failures. Moving beyond reactive operational paradigms, the system implements a layered Medallion architecture (Bronze-Silver-Gold) coupling real-time kinematic and thermal IoT telemetry streaming, sub-50 ms Feature Store persistence, automated data quality validation (Pydantic v2 Quality Gate achieving a 99.95% quality score), calibrated supervised learning via a </w:t>
      </w:r>
      <w:r>
        <w:rPr>
          <w:rFonts w:ascii="Times New Roman" w:hAnsi="Times New Roman"/>
          <w:b/>
          <w:color w:val="1B365D"/>
          <w:sz w:val="24"/>
        </w:rPr>
        <w:t>Stacking Super Learner Ensemble</w:t>
      </w:r>
      <w:r>
        <w:rPr>
          <w:rFonts w:ascii="Times New Roman" w:hAnsi="Times New Roman"/>
          <w:color w:val="282828"/>
          <w:sz w:val="24"/>
        </w:rPr>
        <w:t xml:space="preserve"> combining CatBoost, XGBoost, LightGBM, Random Forest, and Extra Trees, and a prescriptive decision layer integrating local causal explainability (</w:t>
      </w:r>
      <w:r>
        <w:rPr>
          <w:rFonts w:ascii="Times New Roman" w:hAnsi="Times New Roman"/>
          <w:b/>
          <w:color w:val="1B365D"/>
          <w:sz w:val="24"/>
        </w:rPr>
        <w:t>TreeSHAP</w:t>
      </w:r>
      <w:r>
        <w:rPr>
          <w:rFonts w:ascii="Times New Roman" w:hAnsi="Times New Roman"/>
          <w:color w:val="282828"/>
          <w:sz w:val="24"/>
        </w:rPr>
        <w:t>), combinatorial route optimization (</w:t>
      </w:r>
      <w:r>
        <w:rPr>
          <w:rFonts w:ascii="Times New Roman" w:hAnsi="Times New Roman"/>
          <w:b/>
          <w:color w:val="1B365D"/>
          <w:sz w:val="24"/>
        </w:rPr>
        <w:t>K-Means + 2-Opt TSP/VRP heuristic</w:t>
      </w:r>
      <w:r>
        <w:rPr>
          <w:rFonts w:ascii="Times New Roman" w:hAnsi="Times New Roman"/>
          <w:color w:val="282828"/>
          <w:sz w:val="24"/>
        </w:rPr>
        <w:t>) with strict thermal shelf-life SLAs (≤ 90 min), and natural language operational prescriptive directives (</w:t>
      </w:r>
      <w:r>
        <w:rPr>
          <w:rFonts w:ascii="Times New Roman" w:hAnsi="Times New Roman"/>
          <w:b/>
          <w:color w:val="1B365D"/>
          <w:sz w:val="24"/>
        </w:rPr>
        <w:t>Guarded GenAI</w:t>
      </w:r>
      <w:r>
        <w:rPr>
          <w:rFonts w:ascii="Times New Roman" w:hAnsi="Times New Roman"/>
          <w:color w:val="282828"/>
          <w:sz w:val="24"/>
        </w:rPr>
        <w:t xml:space="preserve">). Evaluated on the benchmark </w:t>
      </w:r>
      <w:r>
        <w:rPr>
          <w:rFonts w:ascii="Times New Roman" w:hAnsi="Times New Roman"/>
          <w:b/>
          <w:color w:val="1B365D"/>
          <w:sz w:val="24"/>
        </w:rPr>
        <w:t>2021 Amazon Last-Mile Routing Research Challenge Dataset</w:t>
      </w:r>
      <w:r>
        <w:rPr>
          <w:rFonts w:ascii="Times New Roman" w:hAnsi="Times New Roman"/>
          <w:color w:val="282828"/>
          <w:sz w:val="24"/>
        </w:rPr>
        <w:t xml:space="preserve"> (Amazon Last Mile Science &amp; MIT CTL; 6,112 routes and 904,527 delivery stops) enriched with physical sensor telemetry (</w:t>
      </w:r>
      <w:r>
        <w:rPr>
          <w:rFonts w:ascii="Cambria Math" w:hAnsi="Cambria Math"/>
          <w:color w:val="1B365D"/>
          <w:sz w:val="21"/>
        </w:rPr>
        <w:t>N=8,000</w:t>
      </w:r>
      <w:r>
        <w:rPr>
          <w:rFonts w:ascii="Times New Roman" w:hAnsi="Times New Roman"/>
          <w:color w:val="282828"/>
          <w:sz w:val="24"/>
        </w:rPr>
        <w:t xml:space="preserve"> Gold instances), the ensemble achieves a </w:t>
      </w:r>
      <w:r>
        <w:rPr>
          <w:rFonts w:ascii="Times New Roman" w:hAnsi="Times New Roman"/>
          <w:b/>
          <w:color w:val="1B365D"/>
          <w:sz w:val="24"/>
        </w:rPr>
        <w:t>100% Recall rate (zero false negatives)</w:t>
      </w:r>
      <w:r>
        <w:rPr>
          <w:rFonts w:ascii="Times New Roman" w:hAnsi="Times New Roman"/>
          <w:color w:val="282828"/>
          <w:sz w:val="24"/>
        </w:rPr>
        <w:t xml:space="preserve"> and an ROC-AUC of 0.9874, outperforming all contractual SLAs. Furthermore, the 2-Opt routing engine delivers a 23.4% reduction in travel distance over empirical baselines. The complete solution is materialized into an interactive Control Tower web platform (Streamlit) featuring live cartography (OpenStreetMap), end-to-end experiment governance via MLflow, and multi-service containerization via Docker/Podman Compose.</w:t>
      </w:r>
    </w:p>
    <w:p>
      <w:pPr>
        <w:spacing w:line="360" w:lineRule="auto" w:after="400"/>
      </w:pPr>
      <w:r>
        <w:rPr>
          <w:rFonts w:ascii="Times New Roman" w:hAnsi="Times New Roman"/>
          <w:b/>
          <w:color w:val="1B365D"/>
          <w:sz w:val="24"/>
        </w:rPr>
        <w:t>Keywords:</w:t>
      </w:r>
      <w:r>
        <w:rPr>
          <w:rFonts w:ascii="Times New Roman" w:hAnsi="Times New Roman"/>
          <w:color w:val="282828"/>
          <w:sz w:val="24"/>
        </w:rPr>
        <w:t xml:space="preserve"> Logistics 4.0, Decision Intelligence, Big Data, IoT Streaming, Super Learner, Stacking Ensemble, TreeSHAP, 2-Opt VRP Heuristic, Guarded GenAI, MLOps, Amazon Last-Mile Challenge.</w:t>
      </w:r>
    </w:p>
    <w:p>
      <w:r>
        <w:br w:type="page"/>
      </w:r>
    </w:p>
    <w:p>
      <w:r>
        <w:br w:type="page"/>
      </w:r>
    </w:p>
    <w:p>
      <w:pPr>
        <w:pStyle w:val="Heading1"/>
        <w:keepNext/>
        <w:spacing w:before="320" w:after="160"/>
      </w:pPr>
      <w:r>
        <w:rPr>
          <w:rFonts w:ascii="Times New Roman" w:hAnsi="Times New Roman"/>
          <w:b/>
          <w:color w:val="1B365D"/>
          <w:sz w:val="32"/>
        </w:rPr>
        <w:t>CAPÍTULO 1. INTRODUCCIÓN, MOTIVACIÓN Y OBJETIVOS</w:t>
      </w:r>
    </w:p>
    <w:p>
      <w:pPr>
        <w:pStyle w:val="Heading2"/>
        <w:keepNext/>
        <w:spacing w:before="240" w:after="80"/>
      </w:pPr>
      <w:r>
        <w:rPr>
          <w:rFonts w:ascii="Times New Roman" w:hAnsi="Times New Roman"/>
          <w:b/>
          <w:color w:val="1B365D"/>
          <w:sz w:val="28"/>
        </w:rPr>
        <w:t>1.1. Contexto y Motivación de la Investigación</w:t>
      </w:r>
    </w:p>
    <w:p>
      <w:pPr>
        <w:spacing w:line="360" w:lineRule="auto" w:before="0" w:after="120"/>
        <w:jc w:val="both"/>
      </w:pPr>
      <w:r>
        <w:rPr>
          <w:rFonts w:ascii="Times New Roman" w:hAnsi="Times New Roman"/>
          <w:color w:val="282828"/>
          <w:sz w:val="24"/>
        </w:rPr>
        <w:t xml:space="preserve">La gestión de la cadena de suministro contemporánea se encuentra inmersa en un proceso de transformación paradigmática impulsado por la digitalización, la hiperconectividad y la necesidad de resiliencia operativa. Tradicionalmente concebidas como cadenas lineales y fragmentadas con visibilidad limitada por silos organizacionales, las redes de suministro están evolucionando hacia </w:t>
      </w:r>
      <w:r>
        <w:rPr>
          <w:rFonts w:ascii="Times New Roman" w:hAnsi="Times New Roman"/>
          <w:b/>
          <w:color w:val="1B365D"/>
          <w:sz w:val="24"/>
        </w:rPr>
        <w:t>Redes Digitales de Suministro (*Digital Supply Networks - DSN*)</w:t>
      </w:r>
      <w:r>
        <w:rPr>
          <w:rFonts w:ascii="Times New Roman" w:hAnsi="Times New Roman"/>
          <w:color w:val="282828"/>
          <w:sz w:val="24"/>
        </w:rPr>
        <w:t xml:space="preserve"> (Sinha et al., 2020). En estas redes interconectadas, los flujos físicos y digitales convergen mediante sensores de Internet de las Cosas (IoT), procesamiento de flujos masivos de datos (</w:t>
      </w:r>
      <w:r>
        <w:rPr>
          <w:rFonts w:ascii="Times New Roman" w:hAnsi="Times New Roman"/>
          <w:i/>
          <w:color w:val="323232"/>
          <w:sz w:val="24"/>
        </w:rPr>
        <w:t>Big Data Streaming</w:t>
      </w:r>
      <w:r>
        <w:rPr>
          <w:rFonts w:ascii="Times New Roman" w:hAnsi="Times New Roman"/>
          <w:color w:val="282828"/>
          <w:sz w:val="24"/>
        </w:rPr>
        <w:t>) y analítica avanzada para permitir una toma de decisiones sincronizada, ágil y de extremo a extremo (</w:t>
      </w:r>
      <w:r>
        <w:rPr>
          <w:rFonts w:ascii="Times New Roman" w:hAnsi="Times New Roman"/>
          <w:i/>
          <w:color w:val="323232"/>
          <w:sz w:val="24"/>
        </w:rPr>
        <w:t>End-to-End Visibility</w:t>
      </w:r>
      <w:r>
        <w:rPr>
          <w:rFonts w:ascii="Times New Roman" w:hAnsi="Times New Roman"/>
          <w:color w:val="282828"/>
          <w:sz w:val="24"/>
        </w:rPr>
        <w:t>).</w:t>
      </w:r>
    </w:p>
    <w:p>
      <w:pPr>
        <w:spacing w:line="360" w:lineRule="auto" w:before="0" w:after="120"/>
        <w:jc w:val="both"/>
      </w:pPr>
      <w:r>
        <w:rPr>
          <w:rFonts w:ascii="Times New Roman" w:hAnsi="Times New Roman"/>
          <w:color w:val="282828"/>
          <w:sz w:val="24"/>
        </w:rPr>
        <w:t xml:space="preserve">En el marco de la </w:t>
      </w:r>
      <w:r>
        <w:rPr>
          <w:rFonts w:ascii="Times New Roman" w:hAnsi="Times New Roman"/>
          <w:b/>
          <w:color w:val="1B365D"/>
          <w:sz w:val="24"/>
        </w:rPr>
        <w:t>Logística 4.0</w:t>
      </w:r>
      <w:r>
        <w:rPr>
          <w:rFonts w:ascii="Times New Roman" w:hAnsi="Times New Roman"/>
          <w:color w:val="282828"/>
          <w:sz w:val="24"/>
        </w:rPr>
        <w:t xml:space="preserve">, la gestión eficiente de flotas y despachos no puede limitarse a la analítica descriptiva (monitoreo pasivo a través de cuadros de mando) ni a la analítica predictiva aislada (estimación estática de tiempos de llegada). La verdadera ventaja competitiva y la garantía de continuidad operativa radican en el despliegue de sistemas de </w:t>
      </w:r>
      <w:r>
        <w:rPr>
          <w:rFonts w:ascii="Times New Roman" w:hAnsi="Times New Roman"/>
          <w:b/>
          <w:color w:val="1B365D"/>
          <w:sz w:val="24"/>
        </w:rPr>
        <w:t>Inteligencia de Decisión (*Decision Intelligence*)</w:t>
      </w:r>
      <w:r>
        <w:rPr>
          <w:rFonts w:ascii="Times New Roman" w:hAnsi="Times New Roman"/>
          <w:color w:val="282828"/>
          <w:sz w:val="24"/>
        </w:rPr>
        <w:t xml:space="preserve"> (Baryannis et al., 2019; Longshore &amp; Cheatham, 2022; Aponte Parejo, 2025), capaces no solo de anticipar disrupciones viales, cuellos de botella o condiciones meteorológicas adversas, sino de </w:t>
      </w:r>
      <w:r>
        <w:rPr>
          <w:rFonts w:ascii="Times New Roman" w:hAnsi="Times New Roman"/>
          <w:b/>
          <w:color w:val="1B365D"/>
          <w:sz w:val="24"/>
        </w:rPr>
        <w:t>prescribir y ejecutar automáticamente acciones correctivas óptimas</w:t>
      </w:r>
      <w:r>
        <w:rPr>
          <w:rFonts w:ascii="Times New Roman" w:hAnsi="Times New Roman"/>
          <w:color w:val="282828"/>
          <w:sz w:val="24"/>
        </w:rPr>
        <w:t xml:space="preserve"> en tiempo real.</w:t>
      </w:r>
    </w:p>
    <w:p>
      <w:pPr>
        <w:spacing w:line="360" w:lineRule="auto" w:before="0" w:after="120"/>
        <w:jc w:val="both"/>
      </w:pPr>
      <w:r>
        <w:rPr>
          <w:rFonts w:ascii="Times New Roman" w:hAnsi="Times New Roman"/>
          <w:color w:val="282828"/>
          <w:sz w:val="24"/>
        </w:rPr>
        <w:t xml:space="preserve">De acuerdo con las directrices internacionales del Banco Interamericano de Desarrollo (BID, 2020) sobre </w:t>
      </w:r>
      <w:r>
        <w:rPr>
          <w:rFonts w:ascii="Times New Roman" w:hAnsi="Times New Roman"/>
          <w:i/>
          <w:color w:val="323232"/>
          <w:sz w:val="24"/>
        </w:rPr>
        <w:t>Mejores Prácticas en la Cadena de Suministro 4.0</w:t>
      </w:r>
      <w:r>
        <w:rPr>
          <w:rFonts w:ascii="Times New Roman" w:hAnsi="Times New Roman"/>
          <w:color w:val="282828"/>
          <w:sz w:val="24"/>
        </w:rPr>
        <w:t xml:space="preserve"> y las investigaciones académicas sobre la evolución hacia la Logística 4.0 en el ámbito universitario español (Revuelta Martínez, 2019; Díaz Leal, 2022; UPV, 2021), la convergencia entre sensores inteligentes, Big Data y analítica prescriptiva es el catalizador indispensable para transformar cadenas convencionales en sistemas hiperconectados e inteligentes. Asimismo, estudios recientes sobre trazabilidad física de mercancías en tránsito (Gómez Moreno, 2020; Alvarado et al., 2023) demuestran que el monitoreo continuo de variables críticas como la temperatura y la dinámica de ruta es esencial para erradicar pérdidas de calidad y garantizar la seguridad alimentaria en entregas sensibles.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EVOLUCIÓN PARADIGMÁTICA EN LA CADENA DE SUMINISTRO (BID, 2020; SINHA ET AL., 2020)</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3: </w:t>
            </w:r>
            <w:r>
              <w:rPr>
                <w:color w:val="282828"/>
                <w:sz w:val="19"/>
              </w:rPr>
              <w:t>Cadena Lineal Tradicional — (Silos, Reactiva)</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3: </w:t>
            </w:r>
            <w:r>
              <w:rPr>
                <w:color w:val="282828"/>
                <w:sz w:val="19"/>
              </w:rPr>
              <w:t>Cadena Digital Predictiva — (Monitoreo IoT, Alertas)</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3: </w:t>
            </w:r>
            <w:r>
              <w:rPr>
                <w:color w:val="282828"/>
                <w:sz w:val="19"/>
              </w:rPr>
              <w:t>Digital Supply Network (DSN) — (Decision Intelligence Prescriptiva)</w:t>
            </w:r>
          </w:p>
        </w:tc>
      </w:tr>
    </w:tbl>
    <w:p>
      <w:pPr>
        <w:spacing w:after="120"/>
      </w:pPr>
    </w:p>
    <w:p>
      <w:pPr>
        <w:pStyle w:val="Heading3"/>
        <w:keepNext/>
        <w:spacing w:before="160" w:after="40"/>
      </w:pPr>
      <w:r>
        <w:rPr>
          <w:rFonts w:ascii="Times New Roman" w:hAnsi="Times New Roman"/>
          <w:b/>
          <w:color w:val="2E5B88"/>
          <w:sz w:val="24"/>
        </w:rPr>
        <w:t>1.1.1. El Reto Operativo de Última Milla: Amazon Last-Mile Routing Challenge</w:t>
      </w:r>
    </w:p>
    <w:p>
      <w:pPr>
        <w:spacing w:line="360" w:lineRule="auto" w:before="0" w:after="120"/>
        <w:jc w:val="both"/>
      </w:pPr>
      <w:r>
        <w:rPr>
          <w:rFonts w:ascii="Times New Roman" w:hAnsi="Times New Roman"/>
          <w:color w:val="282828"/>
          <w:sz w:val="24"/>
        </w:rPr>
        <w:t xml:space="preserve">La necesidad de una logística prescriptiva de alta precisión cobra un valor crítico cuando se aplica a cadenas de distribución masiva de última milla. El </w:t>
      </w:r>
      <w:r>
        <w:rPr>
          <w:rFonts w:ascii="Times New Roman" w:hAnsi="Times New Roman"/>
          <w:b/>
          <w:color w:val="1B365D"/>
          <w:sz w:val="24"/>
        </w:rPr>
        <w:t>2021 Amazon Last-Mile Routing Research Challenge</w:t>
      </w:r>
      <w:r>
        <w:rPr>
          <w:rFonts w:ascii="Times New Roman" w:hAnsi="Times New Roman"/>
          <w:color w:val="282828"/>
          <w:sz w:val="24"/>
        </w:rPr>
        <w:t xml:space="preserve">, desarrollado conjuntamente por </w:t>
      </w:r>
      <w:r>
        <w:rPr>
          <w:rFonts w:ascii="Times New Roman" w:hAnsi="Times New Roman"/>
          <w:b/>
          <w:color w:val="1B365D"/>
          <w:sz w:val="24"/>
        </w:rPr>
        <w:t>Amazon Last Mile Science</w:t>
      </w:r>
      <w:r>
        <w:rPr>
          <w:rFonts w:ascii="Times New Roman" w:hAnsi="Times New Roman"/>
          <w:color w:val="282828"/>
          <w:sz w:val="24"/>
        </w:rPr>
        <w:t xml:space="preserve"> y el </w:t>
      </w:r>
      <w:r>
        <w:rPr>
          <w:rFonts w:ascii="Times New Roman" w:hAnsi="Times New Roman"/>
          <w:b/>
          <w:color w:val="1B365D"/>
          <w:sz w:val="24"/>
        </w:rPr>
        <w:t>MIT Center for Transportation &amp; Logistics (CTL)</w:t>
      </w:r>
      <w:r>
        <w:rPr>
          <w:rFonts w:ascii="Times New Roman" w:hAnsi="Times New Roman"/>
          <w:color w:val="282828"/>
          <w:sz w:val="24"/>
        </w:rPr>
        <w:t>, representa el estándar de referencia para abordar los desafíos operacionales más complejos de la logística contemporánea en entornos urbanos y suburbanos de alta densidad.</w:t>
      </w:r>
    </w:p>
    <w:p>
      <w:pPr>
        <w:spacing w:line="360" w:lineRule="auto" w:before="0" w:after="120"/>
        <w:jc w:val="both"/>
      </w:pPr>
      <w:r>
        <w:rPr>
          <w:rFonts w:ascii="Times New Roman" w:hAnsi="Times New Roman"/>
          <w:color w:val="282828"/>
          <w:sz w:val="24"/>
        </w:rPr>
        <w:t>En este contexto operacional real, la logística de última milla está condicionada por cuatro desafíos críticos:</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Restricción de Ventanas Temporales y Compromiso de Servicio (SLA de Entrega):</w:t>
      </w:r>
    </w:p>
    <w:p>
      <w:pPr>
        <w:spacing w:line="360" w:lineRule="auto" w:before="0" w:after="120"/>
        <w:jc w:val="both"/>
      </w:pPr>
      <w:r>
        <w:rPr>
          <w:rFonts w:ascii="Times New Roman" w:hAnsi="Times New Roman"/>
          <w:color w:val="282828"/>
          <w:sz w:val="24"/>
        </w:rPr>
        <w:t>Los compromisos de entrega de comercio electrónico (</w:t>
      </w:r>
      <w:r>
        <w:rPr>
          <w:rFonts w:ascii="Times New Roman" w:hAnsi="Times New Roman"/>
          <w:i/>
          <w:color w:val="323232"/>
          <w:sz w:val="24"/>
        </w:rPr>
        <w:t>Same-Day / Next-Day Delivery</w:t>
      </w:r>
      <w:r>
        <w:rPr>
          <w:rFonts w:ascii="Times New Roman" w:hAnsi="Times New Roman"/>
          <w:color w:val="282828"/>
          <w:sz w:val="24"/>
        </w:rPr>
        <w:t>) exigen un estricto cumplimiento de ventanas horarias y tiempos planificados de servicio en puerta (</w:t>
      </w:r>
      <w:r>
        <w:rPr>
          <w:rFonts w:ascii="Cambria Math" w:hAnsi="Cambria Math"/>
          <w:color w:val="1B365D"/>
          <w:sz w:val="21"/>
        </w:rPr>
        <w:t>τ_servicio</w:t>
      </w:r>
      <w:r>
        <w:rPr>
          <w:rFonts w:ascii="Times New Roman" w:hAnsi="Times New Roman"/>
          <w:color w:val="282828"/>
          <w:sz w:val="24"/>
        </w:rPr>
        <w:t>). Un retraso imprevisto acumulado al inicio de la ruta desencadena disrupciones en cascada sobre todas las paradas sucesivas, incrementando exponencialmente los costes por re-intentos de entrega y penalizaciones operativas (Merchán et al., 2022).</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Volatilidad Urbana y Corredores de Fricción Vial:</w:t>
      </w:r>
    </w:p>
    <w:p>
      <w:pPr>
        <w:spacing w:line="360" w:lineRule="auto" w:before="0" w:after="120"/>
        <w:jc w:val="both"/>
      </w:pPr>
      <w:r>
        <w:rPr>
          <w:rFonts w:ascii="Times New Roman" w:hAnsi="Times New Roman"/>
          <w:color w:val="282828"/>
          <w:sz w:val="24"/>
        </w:rPr>
        <w:t>Las operaciones abarcan centros de distribución logísticos de alta densidad (como Los Ángeles, Chicago, Seattle, Boston y Austin), donde la congestión vehicular en horas punta, la dificultad de estacionamiento en zonas urbanas y la variabilidad climática (nieve, lluvia y heladas) degradan la velocidad cinemática media e introducen una severa estocasticidad en los tiempos de viaje.</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Heterogeneidad de la Flota y Variabilidad de Carga:</w:t>
      </w:r>
    </w:p>
    <w:p>
      <w:pPr>
        <w:spacing w:line="360" w:lineRule="auto" w:before="0" w:after="120"/>
        <w:jc w:val="both"/>
      </w:pPr>
      <w:r>
        <w:rPr>
          <w:rFonts w:ascii="Times New Roman" w:hAnsi="Times New Roman"/>
          <w:color w:val="282828"/>
          <w:sz w:val="24"/>
        </w:rPr>
        <w:t>La red de reparto gestiona rutas complejas con más de 150 paradas diarias por conductor y capacidades volumétricas dispares (</w:t>
      </w:r>
      <w:r>
        <w:rPr>
          <w:rFonts w:ascii="Cambria Math" w:hAnsi="Cambria Math"/>
          <w:color w:val="1B365D"/>
          <w:sz w:val="21"/>
        </w:rPr>
        <w:t>V_{cm³}</w:t>
      </w:r>
      <w:r>
        <w:rPr>
          <w:rFonts w:ascii="Times New Roman" w:hAnsi="Times New Roman"/>
          <w:color w:val="282828"/>
          <w:sz w:val="24"/>
        </w:rPr>
        <w:t>). Los algoritmos clásicos de ruteo vehicular a menudo producen secuencias teóricas que los conductores experimentados rechazan debido a restricciones prácticas de maniobrabilidad, accesibilidad y conocimiento tácito del territorio.</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El Imperativo de la Decisión Inteligente en Tiempo Real:</w:t>
      </w:r>
    </w:p>
    <w:p>
      <w:pPr>
        <w:spacing w:line="360" w:lineRule="auto" w:before="0" w:after="120"/>
        <w:jc w:val="both"/>
      </w:pPr>
      <w:r>
        <w:rPr>
          <w:rFonts w:ascii="Times New Roman" w:hAnsi="Times New Roman"/>
          <w:color w:val="282828"/>
          <w:sz w:val="24"/>
        </w:rPr>
        <w:t>Ante incidentes viales o retrasos acumulados, los centros de control logístico requieren un gemelo digital telemático IoT capaz de procesar telemetría cinemática en streaming, estimar la probabilidad calibrada de disrupción con máxima sensibilidad (</w:t>
      </w:r>
      <w:r>
        <w:rPr>
          <w:rFonts w:ascii="Cambria Math" w:hAnsi="Cambria Math"/>
          <w:color w:val="1B365D"/>
          <w:sz w:val="21"/>
        </w:rPr>
        <w:t>100%</w:t>
      </w:r>
      <w:r>
        <w:rPr>
          <w:rFonts w:ascii="Times New Roman" w:hAnsi="Times New Roman"/>
          <w:color w:val="282828"/>
          <w:sz w:val="24"/>
        </w:rPr>
        <w:t xml:space="preserve"> Recall) y prescribir instantáneamente alternativas óptimas de re-secuenciación (</w:t>
      </w:r>
      <w:r>
        <w:rPr>
          <w:rFonts w:ascii="Times New Roman" w:hAnsi="Times New Roman"/>
          <w:i/>
          <w:color w:val="323232"/>
          <w:sz w:val="24"/>
        </w:rPr>
        <w:t>2-Opt VRP</w:t>
      </w:r>
      <w:r>
        <w:rPr>
          <w:rFonts w:ascii="Times New Roman" w:hAnsi="Times New Roman"/>
          <w:color w:val="282828"/>
          <w:sz w:val="24"/>
        </w:rPr>
        <w:t>) antes de que se produzcan fallos en el servicio.</w:t>
      </w:r>
    </w:p>
    <w:p>
      <w:pPr>
        <w:pStyle w:val="Heading3"/>
        <w:keepNext/>
        <w:spacing w:before="160" w:after="40"/>
      </w:pPr>
      <w:r>
        <w:rPr>
          <w:rFonts w:ascii="Times New Roman" w:hAnsi="Times New Roman"/>
          <w:b/>
          <w:color w:val="2E5B88"/>
          <w:sz w:val="24"/>
        </w:rPr>
        <w:t>1.1.2. Corpus de Datos Base: 2021 Amazon Last-Mile Routing Research Challenge Dataset</w:t>
      </w:r>
    </w:p>
    <w:p>
      <w:pPr>
        <w:spacing w:line="360" w:lineRule="auto" w:before="0" w:after="120"/>
        <w:jc w:val="both"/>
      </w:pPr>
      <w:r>
        <w:rPr>
          <w:rFonts w:ascii="Times New Roman" w:hAnsi="Times New Roman"/>
          <w:color w:val="282828"/>
          <w:sz w:val="24"/>
        </w:rPr>
        <w:t xml:space="preserve">Para fundamentar el gemelo digital telemático sobre datos operacionales de escala industrial y contrastada validez científica internacional, la investigación utiliza formalmente el </w:t>
      </w:r>
      <w:r>
        <w:rPr>
          <w:rFonts w:ascii="Times New Roman" w:hAnsi="Times New Roman"/>
          <w:b/>
          <w:color w:val="1B365D"/>
          <w:sz w:val="24"/>
        </w:rPr>
        <w:t>2021 Amazon Last-Mile Routing Research Challenge Dataset</w:t>
      </w:r>
      <w:r>
        <w:rPr>
          <w:rFonts w:ascii="Times New Roman" w:hAnsi="Times New Roman"/>
          <w:color w:val="282828"/>
          <w:sz w:val="24"/>
        </w:rPr>
        <w:t xml:space="preserve">, desarrollado y publicado conjuntamente por el equipo de investigación de </w:t>
      </w:r>
      <w:r>
        <w:rPr>
          <w:rFonts w:ascii="Times New Roman" w:hAnsi="Times New Roman"/>
          <w:b/>
          <w:color w:val="1B365D"/>
          <w:sz w:val="24"/>
        </w:rPr>
        <w:t>Amazon Last Mile Science</w:t>
      </w:r>
      <w:r>
        <w:rPr>
          <w:rFonts w:ascii="Times New Roman" w:hAnsi="Times New Roman"/>
          <w:color w:val="282828"/>
          <w:sz w:val="24"/>
        </w:rPr>
        <w:t xml:space="preserve"> y el </w:t>
      </w:r>
      <w:r>
        <w:rPr>
          <w:rFonts w:ascii="Times New Roman" w:hAnsi="Times New Roman"/>
          <w:b/>
          <w:color w:val="1B365D"/>
          <w:sz w:val="24"/>
        </w:rPr>
        <w:t>MIT Center for Transportation &amp; Logistics (CTL)</w:t>
      </w:r>
      <w:r>
        <w:rPr>
          <w:rFonts w:ascii="Times New Roman" w:hAnsi="Times New Roman"/>
          <w:color w:val="282828"/>
          <w:sz w:val="24"/>
        </w:rPr>
        <w:t xml:space="preserve"> (</w:t>
      </w:r>
      <w:r>
        <w:rPr>
          <w:rFonts w:ascii="Times New Roman" w:hAnsi="Times New Roman"/>
          <w:i/>
          <w:color w:val="323232"/>
          <w:sz w:val="24"/>
        </w:rPr>
        <w:t>Transportation Science</w:t>
      </w:r>
      <w:r>
        <w:rPr>
          <w:rFonts w:ascii="Times New Roman" w:hAnsi="Times New Roman"/>
          <w:color w:val="282828"/>
          <w:sz w:val="24"/>
        </w:rPr>
        <w:t>, INFORMS, 2022; Merchán et al., 2022).</w:t>
      </w:r>
    </w:p>
    <w:p>
      <w:pPr>
        <w:spacing w:line="360" w:lineRule="auto" w:before="0" w:after="120"/>
        <w:jc w:val="both"/>
      </w:pPr>
      <w:r>
        <w:rPr>
          <w:rFonts w:ascii="Times New Roman" w:hAnsi="Times New Roman"/>
          <w:color w:val="282828"/>
          <w:sz w:val="24"/>
        </w:rPr>
        <w:t>Este conjunto de datos recopila trazas reales de más de 6.112 rutas de entrega, 904.527 paradas, coordenadas geodésicas de alta precisión, tiempos de servicio en puerta reales (</w:t>
      </w:r>
      <w:r>
        <w:rPr>
          <w:rFonts w:ascii="Cambria Math" w:hAnsi="Cambria Math"/>
          <w:color w:val="1B365D"/>
          <w:sz w:val="21"/>
        </w:rPr>
        <w:t>τ_servicio</w:t>
      </w:r>
      <w:r>
        <w:rPr>
          <w:rFonts w:ascii="Times New Roman" w:hAnsi="Times New Roman"/>
          <w:color w:val="282828"/>
          <w:sz w:val="24"/>
        </w:rPr>
        <w:t>), volumen volumétrico de paquetería (</w:t>
      </w:r>
      <w:r>
        <w:rPr>
          <w:rFonts w:ascii="Cambria Math" w:hAnsi="Cambria Math"/>
          <w:color w:val="1B365D"/>
          <w:sz w:val="21"/>
        </w:rPr>
        <w:t>V_{cm³}</w:t>
      </w:r>
      <w:r>
        <w:rPr>
          <w:rFonts w:ascii="Times New Roman" w:hAnsi="Times New Roman"/>
          <w:color w:val="282828"/>
          <w:sz w:val="24"/>
        </w:rPr>
        <w:t>) y secuencias empíricas de despacho de 17 estaciones logísticas (</w:t>
      </w:r>
      <w:r>
        <w:rPr>
          <w:rFonts w:ascii="Consolas" w:hAnsi="Consolas"/>
          <w:color w:val="B42828"/>
          <w:sz w:val="21"/>
        </w:rPr>
        <w:t>DLA</w:t>
      </w:r>
      <w:r>
        <w:rPr>
          <w:rFonts w:ascii="Times New Roman" w:hAnsi="Times New Roman"/>
          <w:color w:val="282828"/>
          <w:sz w:val="24"/>
        </w:rPr>
        <w:t xml:space="preserve">, </w:t>
      </w:r>
      <w:r>
        <w:rPr>
          <w:rFonts w:ascii="Consolas" w:hAnsi="Consolas"/>
          <w:color w:val="B42828"/>
          <w:sz w:val="21"/>
        </w:rPr>
        <w:t>DCH</w:t>
      </w:r>
      <w:r>
        <w:rPr>
          <w:rFonts w:ascii="Times New Roman" w:hAnsi="Times New Roman"/>
          <w:color w:val="282828"/>
          <w:sz w:val="24"/>
        </w:rPr>
        <w:t xml:space="preserve">, </w:t>
      </w:r>
      <w:r>
        <w:rPr>
          <w:rFonts w:ascii="Consolas" w:hAnsi="Consolas"/>
          <w:color w:val="B42828"/>
          <w:sz w:val="21"/>
        </w:rPr>
        <w:t>DSE</w:t>
      </w:r>
      <w:r>
        <w:rPr>
          <w:rFonts w:ascii="Times New Roman" w:hAnsi="Times New Roman"/>
          <w:color w:val="282828"/>
          <w:sz w:val="24"/>
        </w:rPr>
        <w:t xml:space="preserve">, </w:t>
      </w:r>
      <w:r>
        <w:rPr>
          <w:rFonts w:ascii="Consolas" w:hAnsi="Consolas"/>
          <w:color w:val="B42828"/>
          <w:sz w:val="21"/>
        </w:rPr>
        <w:t>DBO</w:t>
      </w:r>
      <w:r>
        <w:rPr>
          <w:rFonts w:ascii="Times New Roman" w:hAnsi="Times New Roman"/>
          <w:color w:val="282828"/>
          <w:sz w:val="24"/>
        </w:rPr>
        <w:t xml:space="preserve">, </w:t>
      </w:r>
      <w:r>
        <w:rPr>
          <w:rFonts w:ascii="Consolas" w:hAnsi="Consolas"/>
          <w:color w:val="B42828"/>
          <w:sz w:val="21"/>
        </w:rPr>
        <w:t>DAU</w:t>
      </w:r>
      <w:r>
        <w:rPr>
          <w:rFonts w:ascii="Times New Roman" w:hAnsi="Times New Roman"/>
          <w:color w:val="282828"/>
          <w:sz w:val="24"/>
        </w:rPr>
        <w:t xml:space="preserve">). Sobre este corpus se consolidó el dataset Gold curado de </w:t>
      </w:r>
      <w:r>
        <w:rPr>
          <w:rFonts w:ascii="Cambria Math" w:hAnsi="Cambria Math"/>
          <w:color w:val="1B365D"/>
          <w:sz w:val="21"/>
        </w:rPr>
        <w:t>N=8.000</w:t>
      </w:r>
      <w:r>
        <w:rPr>
          <w:rFonts w:ascii="Times New Roman" w:hAnsi="Times New Roman"/>
          <w:color w:val="282828"/>
          <w:sz w:val="24"/>
        </w:rPr>
        <w:t xml:space="preserve"> instancias telemáticas enriquecido con sensores IoT de cadena térmica y variables ambientales del corredor de Treasure Valley.</w:t>
      </w:r>
    </w:p>
    <w:p>
      <w:pPr>
        <w:pStyle w:val="Heading2"/>
        <w:keepNext/>
        <w:spacing w:before="240" w:after="80"/>
      </w:pPr>
      <w:r>
        <w:rPr>
          <w:rFonts w:ascii="Times New Roman" w:hAnsi="Times New Roman"/>
          <w:b/>
          <w:color w:val="1B365D"/>
          <w:sz w:val="28"/>
        </w:rPr>
        <w:t>1.2. Planteamiento del Problema y Vacío de Investigación</w:t>
      </w:r>
    </w:p>
    <w:p>
      <w:pPr>
        <w:spacing w:line="360" w:lineRule="auto" w:before="0" w:after="120"/>
        <w:jc w:val="both"/>
      </w:pPr>
      <w:r>
        <w:rPr>
          <w:rFonts w:ascii="Times New Roman" w:hAnsi="Times New Roman"/>
          <w:color w:val="282828"/>
          <w:sz w:val="24"/>
        </w:rPr>
        <w:t>A pesar de los avances teóricos en Logística 4.0 documentados en revisiones sistemáticas recientes (UPV, 2021; UANL, 2022; Sharma &amp; Vajjhala, 2023; Ravindran &amp; Warsing, 2021), la literatura científica y la práctica industrial evidencian tres brechas fundamentales: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C0D0E0"/>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rFonts w:ascii="Times New Roman" w:hAnsi="Times New Roman"/>
                <w:b/>
                <w:color w:val="FFFFFF"/>
                <w:sz w:val="22"/>
              </w:rPr>
              <w:t>ESQUEMA CONCEPTUAL: VACÍO DE INVESTIGACIÓN</w:t>
            </w:r>
          </w:p>
        </w:tc>
      </w:tr>
    </w:tbl>
    <w:p>
      <w:pPr>
        <w:spacing w:after="120"/>
      </w:pP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La brecha entre la predicción y la acción operativa:</w:t>
      </w:r>
      <w:r>
        <w:rPr>
          <w:rFonts w:ascii="Times New Roman" w:hAnsi="Times New Roman"/>
          <w:color w:val="282828"/>
          <w:sz w:val="24"/>
        </w:rPr>
        <w:t xml:space="preserve"> La gran mayoría de los trabajos se enfocan en predecir retrasos logísticos mediante métricas abstractas de </w:t>
      </w:r>
      <w:r>
        <w:rPr>
          <w:rFonts w:ascii="Times New Roman" w:hAnsi="Times New Roman"/>
          <w:i/>
          <w:color w:val="323232"/>
          <w:sz w:val="24"/>
        </w:rPr>
        <w:t>Machine Learning</w:t>
      </w:r>
      <w:r>
        <w:rPr>
          <w:rFonts w:ascii="Times New Roman" w:hAnsi="Times New Roman"/>
          <w:color w:val="282828"/>
          <w:sz w:val="24"/>
        </w:rPr>
        <w:t xml:space="preserve"> (ej. ROC-AUC), pero carecen de mecanismos integrados que traduzcan dicha probabilidad en una orden de re-enrutamiento dinámica bajo restricciones reales de ruteo vehicular (</w:t>
      </w:r>
      <w:r>
        <w:rPr>
          <w:rFonts w:ascii="Times New Roman" w:hAnsi="Times New Roman"/>
          <w:i/>
          <w:color w:val="323232"/>
          <w:sz w:val="24"/>
        </w:rPr>
        <w:t>Vehicle Routing Problem - VRP</w:t>
      </w:r>
      <w:r>
        <w:rPr>
          <w:rFonts w:ascii="Times New Roman" w:hAnsi="Times New Roman"/>
          <w:color w:val="282828"/>
          <w:sz w:val="24"/>
        </w:rPr>
        <w:t>) (Aponte Parejo, 2025).</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La opacidad algorítmica (*Black-Box Problem*):</w:t>
      </w:r>
      <w:r>
        <w:rPr>
          <w:rFonts w:ascii="Times New Roman" w:hAnsi="Times New Roman"/>
          <w:color w:val="282828"/>
          <w:sz w:val="24"/>
        </w:rPr>
        <w:t xml:space="preserve"> Los despachadores y operadores de tráfico desconfían de modelos predictivos complejos si no comprenden </w:t>
      </w:r>
      <w:r>
        <w:rPr>
          <w:rFonts w:ascii="Times New Roman" w:hAnsi="Times New Roman"/>
          <w:b/>
          <w:color w:val="1B365D"/>
          <w:sz w:val="24"/>
        </w:rPr>
        <w:t>por qué</w:t>
      </w:r>
      <w:r>
        <w:rPr>
          <w:rFonts w:ascii="Times New Roman" w:hAnsi="Times New Roman"/>
          <w:color w:val="282828"/>
          <w:sz w:val="24"/>
        </w:rPr>
        <w:t xml:space="preserve"> un vehículo está en riesgo inminente (ej. si el factor detonante es la densidad de tráfico, la fricción ambiental o la distancia restante) (Sharma &amp; Vajjhala, 2023).</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El riesgo de alucinación en la IA Generativa:</w:t>
      </w:r>
      <w:r>
        <w:rPr>
          <w:rFonts w:ascii="Times New Roman" w:hAnsi="Times New Roman"/>
          <w:color w:val="282828"/>
          <w:sz w:val="24"/>
        </w:rPr>
        <w:t xml:space="preserve"> La adopción reciente de Grandes Modelos de Lenguaje (LLMs) para asistencia operativa carece con frecuencia de salvaguardas (</w:t>
      </w:r>
      <w:r>
        <w:rPr>
          <w:rFonts w:ascii="Times New Roman" w:hAnsi="Times New Roman"/>
          <w:i/>
          <w:color w:val="323232"/>
          <w:sz w:val="24"/>
        </w:rPr>
        <w:t>guardrails</w:t>
      </w:r>
      <w:r>
        <w:rPr>
          <w:rFonts w:ascii="Times New Roman" w:hAnsi="Times New Roman"/>
          <w:color w:val="282828"/>
          <w:sz w:val="24"/>
        </w:rPr>
        <w:t>), lo que puede generar instrucciones prescriptivas incompatibles con los protocolos de seguridad alimentaria.</w:t>
      </w:r>
    </w:p>
    <w:p>
      <w:pPr>
        <w:pStyle w:val="Heading2"/>
        <w:keepNext/>
        <w:spacing w:before="240" w:after="80"/>
      </w:pPr>
      <w:r>
        <w:rPr>
          <w:rFonts w:ascii="Times New Roman" w:hAnsi="Times New Roman"/>
          <w:b/>
          <w:color w:val="1B365D"/>
          <w:sz w:val="28"/>
        </w:rPr>
        <w:t>1.3. Justificación Académica y Práctica</w:t>
      </w:r>
    </w:p>
    <w:p>
      <w:pPr>
        <w:spacing w:line="360" w:lineRule="auto" w:before="0" w:after="120"/>
        <w:jc w:val="both"/>
      </w:pPr>
      <w:r>
        <w:rPr>
          <w:rFonts w:ascii="Times New Roman" w:hAnsi="Times New Roman"/>
          <w:color w:val="282828"/>
          <w:sz w:val="24"/>
        </w:rPr>
        <w:t>La justificación de este Trabajo de Fin de Máster descansa en la integración sinérgica de la ingeniería de datos a gran escala, la ciencia de datos aplicada y la optimización de operaciones:</w:t>
      </w:r>
    </w:p>
    <w:p>
      <w:pPr>
        <w:pStyle w:val="ListBullet"/>
        <w:spacing w:line="360" w:lineRule="auto" w:before="20" w:after="40"/>
      </w:pPr>
      <w:r>
        <w:rPr>
          <w:rFonts w:ascii="Times New Roman" w:hAnsi="Times New Roman"/>
          <w:b/>
          <w:color w:val="1B365D"/>
          <w:sz w:val="24"/>
        </w:rPr>
        <w:t>Justificación Tecnológica y Metodológica:</w:t>
      </w:r>
      <w:r>
        <w:rPr>
          <w:rFonts w:ascii="Times New Roman" w:hAnsi="Times New Roman"/>
          <w:color w:val="282828"/>
          <w:sz w:val="24"/>
        </w:rPr>
        <w:t xml:space="preserve"> Se demuestra la viabilidad de una arquitectura modular basada en las mejores prácticas de la Cadena de Suministro 4.0 (BID, 2020; Sinha et al., 2020), combinando ingesta en streaming con validación rigurosa de esquemas (Pydantic), modelado supervisado con optimización asimétrica de sensibilidad (</w:t>
      </w:r>
      <w:r>
        <w:rPr>
          <w:rFonts w:ascii="Cambria Math" w:hAnsi="Cambria Math"/>
          <w:color w:val="1B365D"/>
          <w:sz w:val="21"/>
        </w:rPr>
        <w:t>Recall ≥ 0.90</w:t>
      </w:r>
      <w:r>
        <w:rPr>
          <w:rFonts w:ascii="Times New Roman" w:hAnsi="Times New Roman"/>
          <w:color w:val="282828"/>
          <w:sz w:val="24"/>
        </w:rPr>
        <w:t>), explicabilidad local matemática (valores de Shapley vía SHAP) y generación de directivas prescriptivas gobernadas (</w:t>
      </w:r>
      <w:r>
        <w:rPr>
          <w:rFonts w:ascii="Times New Roman" w:hAnsi="Times New Roman"/>
          <w:i/>
          <w:color w:val="323232"/>
          <w:sz w:val="24"/>
        </w:rPr>
        <w:t>Guarded GenAI</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Justificación Económica y Operacional:</w:t>
      </w:r>
      <w:r>
        <w:rPr>
          <w:rFonts w:ascii="Times New Roman" w:hAnsi="Times New Roman"/>
          <w:color w:val="282828"/>
          <w:sz w:val="24"/>
        </w:rPr>
        <w:t xml:space="preserve"> Se valida el impacto cuantitativo de la heurística 2-Opt VRP sobre las redes de distribución de última milla, logrando ahorros tangibles de kilometraje, tiempo de conducción y costes de servicio, a la vez que se maximiza el cumplimiento de las ventanas horarias SLA, aportando evidencia empírica directa a los desafíos de trazabilidad y eficiencia planteados por Alvarado et al. (2023), Aponte Parejo (2025) y la UANL (2022).</w:t>
      </w:r>
    </w:p>
    <w:p>
      <w:pPr>
        <w:pStyle w:val="Heading2"/>
        <w:keepNext/>
        <w:spacing w:before="240" w:after="80"/>
      </w:pPr>
      <w:r>
        <w:rPr>
          <w:rFonts w:ascii="Times New Roman" w:hAnsi="Times New Roman"/>
          <w:b/>
          <w:color w:val="1B365D"/>
          <w:sz w:val="28"/>
        </w:rPr>
        <w:t>1.4. Objetivos de la Investigación</w:t>
      </w:r>
    </w:p>
    <w:p>
      <w:pPr>
        <w:pStyle w:val="Heading3"/>
        <w:keepNext/>
        <w:spacing w:before="160" w:after="40"/>
      </w:pPr>
      <w:r>
        <w:rPr>
          <w:rFonts w:ascii="Times New Roman" w:hAnsi="Times New Roman"/>
          <w:b/>
          <w:color w:val="2E5B88"/>
          <w:sz w:val="24"/>
        </w:rPr>
        <w:t>1.4.1. Objetivo General</w:t>
      </w:r>
    </w:p>
    <w:p>
      <w:pPr>
        <w:spacing w:line="360" w:lineRule="auto" w:before="0" w:after="120"/>
        <w:jc w:val="both"/>
      </w:pPr>
      <w:r>
        <w:rPr>
          <w:rFonts w:ascii="Times New Roman" w:hAnsi="Times New Roman"/>
          <w:color w:val="282828"/>
          <w:sz w:val="24"/>
        </w:rPr>
        <w:t xml:space="preserve">Diseñar, desarrollar y validar experimentalmente una arquitectura integral de </w:t>
      </w:r>
      <w:r>
        <w:rPr>
          <w:rFonts w:ascii="Times New Roman" w:hAnsi="Times New Roman"/>
          <w:b/>
          <w:color w:val="1B365D"/>
          <w:sz w:val="24"/>
        </w:rPr>
        <w:t>Decision Intelligence</w:t>
      </w:r>
      <w:r>
        <w:rPr>
          <w:rFonts w:ascii="Times New Roman" w:hAnsi="Times New Roman"/>
          <w:color w:val="282828"/>
          <w:sz w:val="24"/>
        </w:rPr>
        <w:t xml:space="preserve"> basada en Internet de las Cosas (IoT) y Big Data para la optimización prescriptiva y en tiempo real de la cadena de suministro de última milla, tomando como base empírica e industrial el </w:t>
      </w:r>
      <w:r>
        <w:rPr>
          <w:rFonts w:ascii="Times New Roman" w:hAnsi="Times New Roman"/>
          <w:b/>
          <w:color w:val="1B365D"/>
          <w:sz w:val="24"/>
        </w:rPr>
        <w:t>2021 Amazon Last-Mile Routing Research Challenge Dataset</w:t>
      </w:r>
      <w:r>
        <w:rPr>
          <w:rFonts w:ascii="Times New Roman" w:hAnsi="Times New Roman"/>
          <w:color w:val="282828"/>
          <w:sz w:val="24"/>
        </w:rPr>
        <w:t xml:space="preserve"> (Amazon Last Mile Science &amp; MIT CTL).</w:t>
      </w:r>
    </w:p>
    <w:p>
      <w:pPr>
        <w:pStyle w:val="Heading3"/>
        <w:keepNext/>
        <w:spacing w:before="160" w:after="40"/>
      </w:pPr>
      <w:r>
        <w:rPr>
          <w:rFonts w:ascii="Times New Roman" w:hAnsi="Times New Roman"/>
          <w:b/>
          <w:color w:val="2E5B88"/>
          <w:sz w:val="24"/>
        </w:rPr>
        <w:t>1.4.2. Objetivos Específicos (OE)</w:t>
      </w:r>
    </w:p>
    <w:p>
      <w:pPr>
        <w:pStyle w:val="ListBullet"/>
        <w:spacing w:line="360" w:lineRule="auto" w:before="20" w:after="40"/>
      </w:pPr>
      <w:r>
        <w:rPr>
          <w:rFonts w:ascii="Times New Roman" w:hAnsi="Times New Roman"/>
          <w:b/>
          <w:color w:val="1B365D"/>
          <w:sz w:val="24"/>
        </w:rPr>
        <w:t>OE1 (Ingesta &amp; Feature Store):</w:t>
      </w:r>
      <w:r>
        <w:rPr>
          <w:rFonts w:ascii="Times New Roman" w:hAnsi="Times New Roman"/>
          <w:color w:val="282828"/>
          <w:sz w:val="24"/>
        </w:rPr>
        <w:t xml:space="preserve"> Diseñar e implementar un pipeline telemático desacoplado para flujos IoT de alta frecuencia con compuertas de validación de calidad de datos (</w:t>
      </w:r>
      <w:r>
        <w:rPr>
          <w:rFonts w:ascii="Times New Roman" w:hAnsi="Times New Roman"/>
          <w:i/>
          <w:color w:val="323232"/>
          <w:sz w:val="24"/>
        </w:rPr>
        <w:t>Pydantic Quality Gate</w:t>
      </w:r>
      <w:r>
        <w:rPr>
          <w:rFonts w:ascii="Times New Roman" w:hAnsi="Times New Roman"/>
          <w:color w:val="282828"/>
          <w:sz w:val="24"/>
        </w:rPr>
        <w:t>) y un almacén de características analítico (</w:t>
      </w:r>
      <w:r>
        <w:rPr>
          <w:rFonts w:ascii="Times New Roman" w:hAnsi="Times New Roman"/>
          <w:i/>
          <w:color w:val="323232"/>
          <w:sz w:val="24"/>
        </w:rPr>
        <w:t>Feature Store</w:t>
      </w:r>
      <w:r>
        <w:rPr>
          <w:rFonts w:ascii="Times New Roman" w:hAnsi="Times New Roman"/>
          <w:color w:val="282828"/>
          <w:sz w:val="24"/>
        </w:rPr>
        <w:t xml:space="preserve"> - Capa Gold SQLite). </w:t>
      </w:r>
      <w:r>
        <w:rPr>
          <w:rFonts w:ascii="Times New Roman" w:hAnsi="Times New Roman"/>
          <w:i/>
          <w:color w:val="323232"/>
          <w:sz w:val="24"/>
        </w:rPr>
        <w:t>(Vinculado formalmente a [ANEXO B: Diccionario Dimensional de Datos](file:///d:/LabD/DS-LOGISTICA%204.0-Metro-Meals-on%20Wheels%20Treasure%20Valley/docs/Anexo_TFM_Compendio_Matematico_e_Indice_de_Formulas.md#anexo-b-diccionario-dimensional-de-datos-y-feature-store-capa-gold) y [ANEXO E.2: Consola de Despacho y Feature Store](file:///d:/LabD/DS-LOGISTICA%204.0-Metro-Meals-on%20Wheels%20Treasure%20Valley/docs/Anexo_TFM_Compendio_Matematico_e_Indice_de_Formulas.md#e2-módulo-2-planificación-de-despacho-activo-y-consola-de-la-capa-gold-feature-store)).</w:t>
      </w:r>
    </w:p>
    <w:p>
      <w:pPr>
        <w:pStyle w:val="ListBullet"/>
        <w:spacing w:line="360" w:lineRule="auto" w:before="20" w:after="40"/>
      </w:pPr>
      <w:r>
        <w:rPr>
          <w:rFonts w:ascii="Times New Roman" w:hAnsi="Times New Roman"/>
          <w:b/>
          <w:color w:val="1B365D"/>
          <w:sz w:val="24"/>
        </w:rPr>
        <w:t>OE2 (Modelado Predictivo &amp; MLOps):</w:t>
      </w:r>
      <w:r>
        <w:rPr>
          <w:rFonts w:ascii="Times New Roman" w:hAnsi="Times New Roman"/>
          <w:color w:val="282828"/>
          <w:sz w:val="24"/>
        </w:rPr>
        <w:t xml:space="preserve"> Desarrollar, evaluar y registrar mediante MLOps (MLflow) un conjunto de clasificadores de Machine Learning (XGBoost, LightGBM, Random Forest, CatBoost, Extra Trees y Stacking) con función de coste asimétrica priorizando la minimización de Falsos Negativos (</w:t>
      </w:r>
      <w:r>
        <w:rPr>
          <w:rFonts w:ascii="Cambria Math" w:hAnsi="Cambria Math"/>
          <w:color w:val="1B365D"/>
          <w:sz w:val="21"/>
        </w:rPr>
        <w:t>Recall ≥ 0.90, ROC-AUC ≥ 0.88</w:t>
      </w:r>
      <w:r>
        <w:rPr>
          <w:rFonts w:ascii="Times New Roman" w:hAnsi="Times New Roman"/>
          <w:color w:val="282828"/>
          <w:sz w:val="24"/>
        </w:rPr>
        <w:t xml:space="preserve">). </w:t>
      </w:r>
      <w:r>
        <w:rPr>
          <w:rFonts w:ascii="Times New Roman" w:hAnsi="Times New Roman"/>
          <w:i/>
          <w:color w:val="323232"/>
          <w:sz w:val="24"/>
        </w:rPr>
        <w:t>(Vinculado formalmente a [ANEXO C: Matriz de Hiperparámetros](file:///d:/LabD/DS-LOGISTICA%204.0-Metro-Meals-on%20Wheels%20Treasure%20Valley/docs/Anexo_TFM_Compendio_Matematico_e_Indice_de_Formulas.md#anexo-c-matriz-de-hiperparámetros-del-benchmark-multimodelo) y [ANEXO E.8: Plataforma MLOps y MLflow](file:///d:/LabD/DS-LOGISTICA%204.0-Metro-Meals-on%20Wheels%20Treasure%20Valley/docs/Anexo_TFM_Compendio_Matematico_e_Indice_de_Formulas.md#e8-módulo-8-plataforma-mlops-registro-de-experimentos-curvas-de-desempeño-y-gobernanza-en-mlflow)).</w:t>
      </w:r>
    </w:p>
    <w:p>
      <w:pPr>
        <w:pStyle w:val="ListBullet"/>
        <w:spacing w:line="360" w:lineRule="auto" w:before="20" w:after="40"/>
      </w:pPr>
      <w:r>
        <w:rPr>
          <w:rFonts w:ascii="Times New Roman" w:hAnsi="Times New Roman"/>
          <w:b/>
          <w:color w:val="1B365D"/>
          <w:sz w:val="24"/>
        </w:rPr>
        <w:t>OE3 (XAI &amp; Prescripción Confiable):</w:t>
      </w:r>
      <w:r>
        <w:rPr>
          <w:rFonts w:ascii="Times New Roman" w:hAnsi="Times New Roman"/>
          <w:color w:val="282828"/>
          <w:sz w:val="24"/>
        </w:rPr>
        <w:t xml:space="preserve"> Integrar explicabilidad matemática local en tiempo real mediante valores de Shapley (SHAP) y diseñar un agente prescriptivo en lenguaje natural (</w:t>
      </w:r>
      <w:r>
        <w:rPr>
          <w:rFonts w:ascii="Times New Roman" w:hAnsi="Times New Roman"/>
          <w:i/>
          <w:color w:val="323232"/>
          <w:sz w:val="24"/>
        </w:rPr>
        <w:t>Guarded GenAI</w:t>
      </w:r>
      <w:r>
        <w:rPr>
          <w:rFonts w:ascii="Times New Roman" w:hAnsi="Times New Roman"/>
          <w:color w:val="282828"/>
          <w:sz w:val="24"/>
        </w:rPr>
        <w:t xml:space="preserve">) gobernado por reglas deterministas de seguridad operativa. </w:t>
      </w:r>
      <w:r>
        <w:rPr>
          <w:rFonts w:ascii="Times New Roman" w:hAnsi="Times New Roman"/>
          <w:i/>
          <w:color w:val="323232"/>
          <w:sz w:val="24"/>
        </w:rPr>
        <w:t>(Vinculado formalmente a [ANEXO A.3: Ecuaciones de Explicabilidad y Prescripción](file:///d:/LabD/DS-LOGISTICA%204.0-Metro-Meals-on%20Wheels%20Treasure%20Valley/docs/Anexo_TFM_Compendio_Matematico_e_Indice_de_Formulas.md#a3-explicabilidad-causal-matemática-treeshap-y-prescripción-asistida-guarded-genai) y [ANEXO E.3: Motor XAI y Prescripción Guarded GenAI](file:///d:/LabD/DS-LOGISTICA%204.0-Metro-Meals-on%20Wheels%20Treasure%20Valley/docs/Anexo_TFM_Compendio_Matematico_e_Indice_de_Formulas.md#e3-módulo-3-motor-de-explicabilidad-causal-treeshap-y-prescripción-asistida-guarded-genai)).</w:t>
      </w:r>
    </w:p>
    <w:p>
      <w:pPr>
        <w:pStyle w:val="ListBullet"/>
        <w:spacing w:line="360" w:lineRule="auto" w:before="20" w:after="40"/>
      </w:pPr>
      <w:r>
        <w:rPr>
          <w:rFonts w:ascii="Times New Roman" w:hAnsi="Times New Roman"/>
          <w:b/>
          <w:color w:val="1B365D"/>
          <w:sz w:val="24"/>
        </w:rPr>
        <w:t>OE4 (Optimización VRP &amp; Torre de Control):</w:t>
      </w:r>
      <w:r>
        <w:rPr>
          <w:rFonts w:ascii="Times New Roman" w:hAnsi="Times New Roman"/>
          <w:color w:val="282828"/>
          <w:sz w:val="24"/>
        </w:rPr>
        <w:t xml:space="preserve"> Implementar un motor de optimización de rutas heurístico (K-Means + 2-Opt TSP) y una Torre de Control visual interactiva (Streamlit), cuantificando los ahorros de kilometraje, reducción de tiempos muertos y cumplimiento de ventanas de entrega SLA. </w:t>
      </w:r>
      <w:r>
        <w:rPr>
          <w:rFonts w:ascii="Times New Roman" w:hAnsi="Times New Roman"/>
          <w:i/>
          <w:color w:val="323232"/>
          <w:sz w:val="24"/>
        </w:rPr>
        <w:t>(Vinculado formalmente a [ANEXO A.4: Ecuaciones de Optimización VRP](file:///d:/LabD/DS-LOGISTICA%204.0-Metro-Meals-on%20Wheels%20Treasure%20Valley/docs/Anexo_TFM_Compendio_Matematico_e_Indice_de_Formulas.md#a4-optimización-combinatoria-de-rutas-last-mile-vrptsp), [ANEXO E.1: Torre de Control Telemática](file:///d:/LabD/DS-LOGISTICA%204.0-Metro-Meals-on%20Wheels%20Treasure%20Valley/docs/Anexo_TFM_Compendio_Matematico_e_Indice_de_Formulas.md#e1-módulo-1-torre-de-control-telemática-y-despacho-en-tiempo-real-gps--streaming-iot) y [ANEXO E.4: Optimizador de Rutas Last-Mile](file:///d:/LabD/DS-LOGISTICA%204.0-Metro-Meals-on%20Wheels%20Treasure%20Valley/docs/Anexo_TFM_Compendio_Matematico_e_Indice_de_Formulas.md#e4-módulo-4-optimizador-de-rutas-last-mile-heurística-2-opt-vrp-y-control-de-sla-térmico)).</w:t>
      </w:r>
    </w:p>
    <w:p>
      <w:pPr>
        <w:pStyle w:val="Heading2"/>
        <w:keepNext/>
        <w:spacing w:before="240" w:after="80"/>
      </w:pPr>
      <w:r>
        <w:rPr>
          <w:rFonts w:ascii="Times New Roman" w:hAnsi="Times New Roman"/>
          <w:b/>
          <w:color w:val="1B365D"/>
          <w:sz w:val="28"/>
        </w:rPr>
        <w:t>1.5. Preguntas de Investigación (PI)</w:t>
      </w:r>
    </w:p>
    <w:p>
      <w:pPr>
        <w:spacing w:line="360" w:lineRule="auto" w:before="0" w:after="120"/>
        <w:jc w:val="both"/>
      </w:pPr>
      <w:r>
        <w:rPr>
          <w:rFonts w:ascii="Times New Roman" w:hAnsi="Times New Roman"/>
          <w:color w:val="282828"/>
          <w:sz w:val="24"/>
        </w:rPr>
        <w:t>Para guiar la metodología y la validación experimental, se formulan cuatro preguntas de investigación:</w:t>
      </w:r>
    </w:p>
    <w:p>
      <w:pPr>
        <w:pStyle w:val="ListBullet"/>
        <w:spacing w:line="360" w:lineRule="auto" w:before="20" w:after="40"/>
      </w:pPr>
      <w:r>
        <w:rPr>
          <w:rFonts w:ascii="Times New Roman" w:hAnsi="Times New Roman"/>
          <w:b/>
          <w:color w:val="1B365D"/>
          <w:sz w:val="24"/>
        </w:rPr>
        <w:t>PI1:</w:t>
      </w:r>
      <w:r>
        <w:rPr>
          <w:rFonts w:ascii="Times New Roman" w:hAnsi="Times New Roman"/>
          <w:color w:val="282828"/>
          <w:sz w:val="24"/>
        </w:rPr>
        <w:t xml:space="preserve"> ¿Cómo estructurar un pipeline telemático en tiempo real con compuertas de validación de calidad para alimentar de forma resiliente y con baja latencia (</w:t>
      </w:r>
      <w:r>
        <w:rPr>
          <w:rFonts w:ascii="Cambria Math" w:hAnsi="Cambria Math"/>
          <w:color w:val="1B365D"/>
          <w:sz w:val="21"/>
        </w:rPr>
        <w:t>&lt;100 ms</w:t>
      </w:r>
      <w:r>
        <w:rPr>
          <w:rFonts w:ascii="Times New Roman" w:hAnsi="Times New Roman"/>
          <w:color w:val="282828"/>
          <w:sz w:val="24"/>
        </w:rPr>
        <w:t>) un Feature Store logístico?</w:t>
      </w:r>
    </w:p>
    <w:p>
      <w:pPr>
        <w:pStyle w:val="ListBullet"/>
        <w:spacing w:line="360" w:lineRule="auto" w:before="20" w:after="40"/>
      </w:pPr>
      <w:r>
        <w:rPr>
          <w:rFonts w:ascii="Times New Roman" w:hAnsi="Times New Roman"/>
          <w:b/>
          <w:color w:val="1B365D"/>
          <w:sz w:val="24"/>
        </w:rPr>
        <w:t>PI2:</w:t>
      </w:r>
      <w:r>
        <w:rPr>
          <w:rFonts w:ascii="Times New Roman" w:hAnsi="Times New Roman"/>
          <w:color w:val="282828"/>
          <w:sz w:val="24"/>
        </w:rPr>
        <w:t xml:space="preserve"> ¿Qué algoritmos de Machine Learning y esquemas de ponderación asimétrica optimizan la sensibilidad (</w:t>
      </w:r>
      <w:r>
        <w:rPr>
          <w:rFonts w:ascii="Cambria Math" w:hAnsi="Cambria Math"/>
          <w:color w:val="1B365D"/>
          <w:sz w:val="21"/>
        </w:rPr>
        <w:t>Recall</w:t>
      </w:r>
      <w:r>
        <w:rPr>
          <w:rFonts w:ascii="Times New Roman" w:hAnsi="Times New Roman"/>
          <w:color w:val="282828"/>
          <w:sz w:val="24"/>
        </w:rPr>
        <w:t>) en la detección temprana de disrupciones sin comprometer la precisión operativa?</w:t>
      </w:r>
    </w:p>
    <w:p>
      <w:pPr>
        <w:pStyle w:val="ListBullet"/>
        <w:spacing w:line="360" w:lineRule="auto" w:before="20" w:after="40"/>
      </w:pPr>
      <w:r>
        <w:rPr>
          <w:rFonts w:ascii="Times New Roman" w:hAnsi="Times New Roman"/>
          <w:b/>
          <w:color w:val="1B365D"/>
          <w:sz w:val="24"/>
        </w:rPr>
        <w:t>PI3:</w:t>
      </w:r>
      <w:r>
        <w:rPr>
          <w:rFonts w:ascii="Times New Roman" w:hAnsi="Times New Roman"/>
          <w:color w:val="282828"/>
          <w:sz w:val="24"/>
        </w:rPr>
        <w:t xml:space="preserve"> ¿De qué manera la descomposición causal de Shapley (SHAP) combinada con el paradigma </w:t>
      </w:r>
      <w:r>
        <w:rPr>
          <w:rFonts w:ascii="Times New Roman" w:hAnsi="Times New Roman"/>
          <w:i/>
          <w:color w:val="323232"/>
          <w:sz w:val="24"/>
        </w:rPr>
        <w:t>Guarded GenAI</w:t>
      </w:r>
      <w:r>
        <w:rPr>
          <w:rFonts w:ascii="Times New Roman" w:hAnsi="Times New Roman"/>
          <w:color w:val="282828"/>
          <w:sz w:val="24"/>
        </w:rPr>
        <w:t xml:space="preserve"> permite transformar predicciones probabilísticas de "caja negra" en directivas prescriptivas accionables y libres de alucinaciones?</w:t>
      </w:r>
    </w:p>
    <w:p>
      <w:pPr>
        <w:pStyle w:val="ListBullet"/>
        <w:spacing w:line="360" w:lineRule="auto" w:before="20" w:after="40"/>
      </w:pPr>
      <w:r>
        <w:rPr>
          <w:rFonts w:ascii="Times New Roman" w:hAnsi="Times New Roman"/>
          <w:b/>
          <w:color w:val="1B365D"/>
          <w:sz w:val="24"/>
        </w:rPr>
        <w:t>PI4:</w:t>
      </w:r>
      <w:r>
        <w:rPr>
          <w:rFonts w:ascii="Times New Roman" w:hAnsi="Times New Roman"/>
          <w:color w:val="282828"/>
          <w:sz w:val="24"/>
        </w:rPr>
        <w:t xml:space="preserve"> ¿En qué medida un motor heurístico de optimización de rutas (2-Opt VRP) integrado con una torre de control en tiempo real reduce la huella logística, el coste operativo y garantiza el cumplimiento del SLA de entrega en operaciones de última milla?</w:t>
      </w:r>
    </w:p>
    <w:p>
      <w:pPr>
        <w:pStyle w:val="Heading2"/>
        <w:keepNext/>
        <w:spacing w:before="240" w:after="80"/>
      </w:pPr>
      <w:r>
        <w:rPr>
          <w:rFonts w:ascii="Times New Roman" w:hAnsi="Times New Roman"/>
          <w:b/>
          <w:color w:val="1B365D"/>
          <w:sz w:val="28"/>
        </w:rPr>
        <w:t>1.6. Formulación del Problema, Variables Objetivo y Tipología de Machine Learning</w:t>
      </w:r>
    </w:p>
    <w:p>
      <w:pPr>
        <w:spacing w:line="360" w:lineRule="auto" w:before="0" w:after="120"/>
        <w:jc w:val="both"/>
      </w:pPr>
      <w:r>
        <w:rPr>
          <w:rFonts w:ascii="Times New Roman" w:hAnsi="Times New Roman"/>
          <w:color w:val="282828"/>
          <w:sz w:val="24"/>
        </w:rPr>
        <w:t>Para responder de forma cuantitativa a la dinámica de última milla documentada en el benchmark de Amazon Last Mile Science y el MIT CTL (Merchán et al., 2022), el sistema formula un esquema analítico dual:</w:t>
      </w:r>
    </w:p>
    <w:p>
      <w:pPr>
        <w:pStyle w:val="Heading3"/>
        <w:keepNext/>
        <w:spacing w:before="160" w:after="40"/>
      </w:pPr>
      <w:r>
        <w:rPr>
          <w:rFonts w:ascii="Times New Roman" w:hAnsi="Times New Roman"/>
          <w:b/>
          <w:color w:val="2E5B88"/>
          <w:sz w:val="24"/>
        </w:rPr>
        <w:t>1.6.1. Variable Objetivo Primaria (Supervisada): `delay_status`</w:t>
      </w:r>
    </w:p>
    <w:p>
      <w:pPr>
        <w:spacing w:line="360" w:lineRule="auto" w:before="0" w:after="120"/>
        <w:jc w:val="both"/>
      </w:pPr>
      <w:r>
        <w:rPr>
          <w:rFonts w:ascii="Times New Roman" w:hAnsi="Times New Roman"/>
          <w:color w:val="282828"/>
          <w:sz w:val="24"/>
        </w:rPr>
        <w:t xml:space="preserve">La detección temprana de disrupciones se modela como un problema de </w:t>
      </w:r>
      <w:r>
        <w:rPr>
          <w:rFonts w:ascii="Times New Roman" w:hAnsi="Times New Roman"/>
          <w:b/>
          <w:color w:val="1B365D"/>
          <w:sz w:val="24"/>
        </w:rPr>
        <w:t>clasificación supervisada probabilística calibrada</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Definición de la Variable Objetivo ($Y$):</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Y = delay_status ∈ {0, 1}</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Y = 1</w:t>
      </w:r>
      <w:r>
        <w:rPr>
          <w:rFonts w:ascii="Times New Roman" w:hAnsi="Times New Roman"/>
          <w:color w:val="282828"/>
          <w:sz w:val="24"/>
        </w:rPr>
        <w:t xml:space="preserve"> representa una situación de retraso operativo crítico o violación inminente de la ventana de entrega (</w:t>
      </w:r>
      <w:r>
        <w:rPr>
          <w:rFonts w:ascii="Cambria Math" w:hAnsi="Cambria Math"/>
          <w:color w:val="1B365D"/>
          <w:sz w:val="21"/>
        </w:rPr>
        <w:t>Δ t_esperado &gt; 15 min ∨ η_urgencia &gt; 1.05</w:t>
      </w:r>
      <w:r>
        <w:rPr>
          <w:rFonts w:ascii="Times New Roman" w:hAnsi="Times New Roman"/>
          <w:color w:val="282828"/>
          <w:sz w:val="24"/>
        </w:rPr>
        <w:t xml:space="preserve">), y </w:t>
      </w:r>
      <w:r>
        <w:rPr>
          <w:rFonts w:ascii="Cambria Math" w:hAnsi="Cambria Math"/>
          <w:color w:val="1B365D"/>
          <w:sz w:val="21"/>
        </w:rPr>
        <w:t>Y = 0</w:t>
      </w:r>
      <w:r>
        <w:rPr>
          <w:rFonts w:ascii="Times New Roman" w:hAnsi="Times New Roman"/>
          <w:color w:val="282828"/>
          <w:sz w:val="24"/>
        </w:rPr>
        <w:t xml:space="preserve"> denota una entrega puntual en conformidad con el SLA.</w:t>
      </w:r>
    </w:p>
    <w:p>
      <w:pPr>
        <w:pStyle w:val="ListBullet"/>
        <w:spacing w:line="360" w:lineRule="auto" w:before="20" w:after="40"/>
      </w:pPr>
      <w:r>
        <w:rPr>
          <w:rFonts w:ascii="Times New Roman" w:hAnsi="Times New Roman"/>
          <w:b/>
          <w:color w:val="1B365D"/>
          <w:sz w:val="24"/>
        </w:rPr>
        <w:t>Salida del Modelo Predictivo ($\hat{p}$):</w:t>
      </w:r>
      <w:r>
        <w:rPr>
          <w:rFonts w:ascii="Times New Roman" w:hAnsi="Times New Roman"/>
          <w:color w:val="282828"/>
          <w:sz w:val="24"/>
        </w:rPr>
        <w:t xml:space="preserve"> Probabilidad continua estrictamente calibrada </w:t>
      </w:r>
      <w:r>
        <w:rPr>
          <w:rFonts w:ascii="Cambria Math" w:hAnsi="Cambria Math"/>
          <w:color w:val="1B365D"/>
          <w:sz w:val="21"/>
        </w:rPr>
        <w:t>p̂ = P(Y=1 | X) ∈ [0, 1]</w:t>
      </w:r>
      <w:r>
        <w:rPr>
          <w:rFonts w:ascii="Times New Roman" w:hAnsi="Times New Roman"/>
          <w:color w:val="282828"/>
          <w:sz w:val="24"/>
        </w:rPr>
        <w:t>, sobre la cual se estructuran tres políticas prescriptivas de intervención:</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i/>
          <w:color w:val="323232"/>
          <w:sz w:val="24"/>
        </w:rPr>
        <w:t>Riesgo Crítico ($\hat{p} \ge 0.75$):</w:t>
      </w:r>
      <w:r>
        <w:rPr>
          <w:rFonts w:ascii="Times New Roman" w:hAnsi="Times New Roman"/>
          <w:color w:val="282828"/>
          <w:sz w:val="24"/>
        </w:rPr>
        <w:t xml:space="preserve"> Disparo de re-enrutamiento automático 2-Opt y alerta prioritaria.</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i/>
          <w:color w:val="323232"/>
          <w:sz w:val="24"/>
        </w:rPr>
        <w:t>Riesgo Moderado ($0.45 \le \hat{p} &lt; 0.75$):</w:t>
      </w:r>
      <w:r>
        <w:rPr>
          <w:rFonts w:ascii="Times New Roman" w:hAnsi="Times New Roman"/>
          <w:color w:val="282828"/>
          <w:sz w:val="24"/>
        </w:rPr>
        <w:t xml:space="preserve"> Alerta preventiva y sugerencia de velocidad asistida.</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i/>
          <w:color w:val="323232"/>
          <w:sz w:val="24"/>
        </w:rPr>
        <w:t>Riesgo Normal ($\hat{p} &lt; 0.45$):</w:t>
      </w:r>
      <w:r>
        <w:rPr>
          <w:rFonts w:ascii="Times New Roman" w:hAnsi="Times New Roman"/>
          <w:color w:val="282828"/>
          <w:sz w:val="24"/>
        </w:rPr>
        <w:t xml:space="preserve"> Mantenimiento nominal de la ruta.</w:t>
      </w:r>
    </w:p>
    <w:p>
      <w:pPr>
        <w:pStyle w:val="Heading3"/>
        <w:keepNext/>
        <w:spacing w:before="160" w:after="40"/>
      </w:pPr>
      <w:r>
        <w:rPr>
          <w:rFonts w:ascii="Times New Roman" w:hAnsi="Times New Roman"/>
          <w:b/>
          <w:color w:val="2E5B88"/>
          <w:sz w:val="24"/>
        </w:rPr>
        <w:t>1.6.2. Variable Objetivo Secundaria (Prescriptiva / VRP): Coste y Tiempo de Ruta</w:t>
      </w:r>
    </w:p>
    <w:p>
      <w:pPr>
        <w:pStyle w:val="ListBullet"/>
        <w:spacing w:line="360" w:lineRule="auto" w:before="20" w:after="40"/>
      </w:pPr>
      <w:r>
        <w:rPr>
          <w:rFonts w:ascii="Times New Roman" w:hAnsi="Times New Roman"/>
          <w:b/>
          <w:color w:val="1B365D"/>
          <w:sz w:val="24"/>
        </w:rPr>
        <w:t>Función Objetivo de Optimización ($Z$):</w:t>
      </w:r>
      <w:r>
        <w:rPr>
          <w:rFonts w:ascii="Times New Roman" w:hAnsi="Times New Roman"/>
          <w:color w:val="282828"/>
          <w:sz w:val="24"/>
        </w:rPr>
        <w:t xml:space="preserve"> Minimización de la distancia euclidiana/geodésica total de recorrido en la flota: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min Z = ∑_{i=0}ⁿ ∑_{j=0}ⁿ c_ij x_ij</w:t>
            </w:r>
          </w:p>
        </w:tc>
      </w:tr>
    </w:tbl>
    <w:p>
      <w:pPr>
        <w:spacing w:after="80"/>
      </w:pPr>
    </w:p>
    <w:p>
      <w:pPr>
        <w:spacing w:line="360" w:lineRule="auto" w:before="0" w:after="120"/>
        <w:jc w:val="both"/>
      </w:pPr>
      <w:r>
        <w:rPr>
          <w:rFonts w:ascii="Times New Roman" w:hAnsi="Times New Roman"/>
          <w:color w:val="282828"/>
          <w:sz w:val="24"/>
        </w:rPr>
        <w:t>Sujeta a la restricción termodinámica y bromatológica estricta: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T_recorrido ≤ 90.0 minutos ⟹ T_alimento ≥ 60°C</w:t>
            </w:r>
          </w:p>
        </w:tc>
      </w:tr>
    </w:tbl>
    <w:p>
      <w:pPr>
        <w:spacing w:after="80"/>
      </w:pPr>
    </w:p>
    <w:p>
      <w:pPr>
        <w:pStyle w:val="Heading3"/>
        <w:keepNext/>
        <w:spacing w:before="160" w:after="40"/>
      </w:pPr>
      <w:r>
        <w:rPr>
          <w:rFonts w:ascii="Times New Roman" w:hAnsi="Times New Roman"/>
          <w:b/>
          <w:color w:val="2E5B88"/>
          <w:sz w:val="24"/>
        </w:rPr>
        <w:t>1.6.3. Tipología de Inteligencia Artificial Implementada</w:t>
      </w:r>
    </w:p>
    <w:p>
      <w:pPr>
        <w:spacing w:line="360" w:lineRule="auto" w:before="0" w:after="120"/>
        <w:jc w:val="both"/>
      </w:pPr>
      <w:r>
        <w:rPr>
          <w:rFonts w:ascii="Times New Roman" w:hAnsi="Times New Roman"/>
          <w:color w:val="282828"/>
          <w:sz w:val="24"/>
        </w:rPr>
        <w:t>El trabajo articula cinco disciplinas complementarias de IA:</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ML Supervisado Calibrado:</w:t>
      </w:r>
      <w:r>
        <w:rPr>
          <w:rFonts w:ascii="Times New Roman" w:hAnsi="Times New Roman"/>
          <w:color w:val="282828"/>
          <w:sz w:val="24"/>
        </w:rPr>
        <w:t xml:space="preserve"> Ensamble </w:t>
      </w:r>
      <w:r>
        <w:rPr>
          <w:rFonts w:ascii="Times New Roman" w:hAnsi="Times New Roman"/>
          <w:i/>
          <w:color w:val="323232"/>
          <w:sz w:val="24"/>
        </w:rPr>
        <w:t>Super Learner</w:t>
      </w:r>
      <w:r>
        <w:rPr>
          <w:rFonts w:ascii="Times New Roman" w:hAnsi="Times New Roman"/>
          <w:color w:val="282828"/>
          <w:sz w:val="24"/>
        </w:rPr>
        <w:t xml:space="preserve"> (Stacking con XGBoost, LightGBM, CatBoost, Random Forest, Extra Trees y Meta-Clasificador Logístico) optimizado para </w:t>
      </w:r>
      <w:r>
        <w:rPr>
          <w:rFonts w:ascii="Cambria Math" w:hAnsi="Cambria Math"/>
          <w:color w:val="1B365D"/>
          <w:sz w:val="21"/>
        </w:rPr>
        <w:t>Recall = 1.0000</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ML No Supervisado:</w:t>
      </w:r>
      <w:r>
        <w:rPr>
          <w:rFonts w:ascii="Times New Roman" w:hAnsi="Times New Roman"/>
          <w:color w:val="282828"/>
          <w:sz w:val="24"/>
        </w:rPr>
        <w:t xml:space="preserve"> </w:t>
      </w:r>
      <w:r>
        <w:rPr>
          <w:rFonts w:ascii="Times New Roman" w:hAnsi="Times New Roman"/>
          <w:i/>
          <w:color w:val="323232"/>
          <w:sz w:val="24"/>
        </w:rPr>
        <w:t>K-Means Geoespacial</w:t>
      </w:r>
      <w:r>
        <w:rPr>
          <w:rFonts w:ascii="Times New Roman" w:hAnsi="Times New Roman"/>
          <w:color w:val="282828"/>
          <w:sz w:val="24"/>
        </w:rPr>
        <w:t xml:space="preserve"> para la clusterización y particionado espacial de zonas logísticas.</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Optimización Combinatoria (Operations Research):</w:t>
      </w:r>
      <w:r>
        <w:rPr>
          <w:rFonts w:ascii="Times New Roman" w:hAnsi="Times New Roman"/>
          <w:color w:val="282828"/>
          <w:sz w:val="24"/>
        </w:rPr>
        <w:t xml:space="preserve"> Heurística </w:t>
      </w:r>
      <w:r>
        <w:rPr>
          <w:rFonts w:ascii="Times New Roman" w:hAnsi="Times New Roman"/>
          <w:i/>
          <w:color w:val="323232"/>
          <w:sz w:val="24"/>
        </w:rPr>
        <w:t>2-Opt TSP/VRP</w:t>
      </w:r>
      <w:r>
        <w:rPr>
          <w:rFonts w:ascii="Times New Roman" w:hAnsi="Times New Roman"/>
          <w:color w:val="282828"/>
          <w:sz w:val="24"/>
        </w:rPr>
        <w:t xml:space="preserve"> para secuenciación de entregas en </w:t>
      </w:r>
      <w:r>
        <w:rPr>
          <w:rFonts w:ascii="Cambria Math" w:hAnsi="Cambria Math"/>
          <w:color w:val="1B365D"/>
          <w:sz w:val="21"/>
        </w:rPr>
        <w:t>&lt;0.1 s</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Machine Learning Explicable (XAI):</w:t>
      </w:r>
      <w:r>
        <w:rPr>
          <w:rFonts w:ascii="Times New Roman" w:hAnsi="Times New Roman"/>
          <w:color w:val="282828"/>
          <w:sz w:val="24"/>
        </w:rPr>
        <w:t xml:space="preserve"> </w:t>
      </w:r>
      <w:r>
        <w:rPr>
          <w:rFonts w:ascii="Times New Roman" w:hAnsi="Times New Roman"/>
          <w:i/>
          <w:color w:val="323232"/>
          <w:sz w:val="24"/>
        </w:rPr>
        <w:t>TreeSHAP</w:t>
      </w:r>
      <w:r>
        <w:rPr>
          <w:rFonts w:ascii="Times New Roman" w:hAnsi="Times New Roman"/>
          <w:color w:val="282828"/>
          <w:sz w:val="24"/>
        </w:rPr>
        <w:t xml:space="preserve"> (valores de Shapley) para la descomposición causal exacta de riesgos telemáticos en tiempo real.</w:t>
      </w:r>
    </w:p>
    <w:p>
      <w:pPr>
        <w:spacing w:line="360" w:lineRule="auto" w:before="40" w:after="80"/>
        <w:ind w:left="432" w:hanging="432"/>
        <w:jc w:val="both"/>
      </w:pPr>
      <w:r>
        <w:rPr>
          <w:rFonts w:ascii="Times New Roman" w:hAnsi="Times New Roman"/>
          <w:color w:val="282828"/>
          <w:sz w:val="24"/>
        </w:rPr>
        <w:t xml:space="preserve">5. </w:t>
      </w:r>
      <w:r>
        <w:rPr>
          <w:rFonts w:ascii="Times New Roman" w:hAnsi="Times New Roman"/>
          <w:b/>
          <w:color w:val="1B365D"/>
          <w:sz w:val="24"/>
        </w:rPr>
        <w:t>IA Generativa Prescriptiva con Guardrails:</w:t>
      </w:r>
      <w:r>
        <w:rPr>
          <w:rFonts w:ascii="Times New Roman" w:hAnsi="Times New Roman"/>
          <w:color w:val="282828"/>
          <w:sz w:val="24"/>
        </w:rPr>
        <w:t xml:space="preserve"> Generación de directivas en lenguaje natural sin alucinaciones.</w:t>
      </w:r>
    </w:p>
    <w:p>
      <w:pPr>
        <w:pStyle w:val="Heading2"/>
        <w:keepNext/>
        <w:spacing w:before="240" w:after="80"/>
      </w:pPr>
      <w:r>
        <w:rPr>
          <w:rFonts w:ascii="Times New Roman" w:hAnsi="Times New Roman"/>
          <w:b/>
          <w:color w:val="1B365D"/>
          <w:sz w:val="28"/>
        </w:rPr>
        <w:t>1.7. Matriz de Cumplimiento de Requerimientos del Trabajo de Fin de Máster (TFM)</w:t>
      </w:r>
    </w:p>
    <w:p>
      <w:pPr>
        <w:spacing w:line="360" w:lineRule="auto" w:before="0" w:after="120"/>
        <w:jc w:val="both"/>
      </w:pPr>
      <w:r>
        <w:rPr>
          <w:rFonts w:ascii="Times New Roman" w:hAnsi="Times New Roman"/>
          <w:color w:val="282828"/>
          <w:sz w:val="24"/>
        </w:rPr>
        <w:t>El presente proyecto ha sido diseñado para evidenciar la totalidad de las competencias avanzadas exigidas en el programa de Máster en Big Data, Data Science &amp; MLOps de la Universidad Complutense de Madrid (UCM):</w:t>
      </w:r>
    </w:p>
    <w:p>
      <w:pPr>
        <w:keepNext/>
        <w:spacing w:before="160" w:after="60"/>
        <w:jc w:val="left"/>
      </w:pPr>
      <w:r>
        <w:rPr>
          <w:rFonts w:ascii="Times New Roman" w:hAnsi="Times New Roman"/>
          <w:b/>
          <w:color w:val="1B365D"/>
          <w:sz w:val="20"/>
        </w:rPr>
        <w:t>Tabla 1.</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768"/>
        <w:gridCol w:w="1768"/>
        <w:gridCol w:w="1768"/>
        <w:gridCol w:w="1768"/>
        <w:gridCol w:w="1768"/>
      </w:tblGrid>
      <w:tr>
        <w:trPr>
          <w:tblHeader/>
          <w:cantSplit/>
        </w:trPr>
        <w:tc>
          <w:tcPr>
            <w:tcW w:type="dxa" w:w="135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Eje Temático del Máster</w:t>
            </w:r>
          </w:p>
        </w:tc>
        <w:tc>
          <w:tcPr>
            <w:tcW w:type="dxa" w:w="192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Requerimiento TFM</w:t>
            </w:r>
          </w:p>
        </w:tc>
        <w:tc>
          <w:tcPr>
            <w:tcW w:type="dxa" w:w="656"/>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Estado</w:t>
            </w:r>
          </w:p>
        </w:tc>
        <w:tc>
          <w:tcPr>
            <w:tcW w:type="dxa" w:w="356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Solución Técnica Implementada</w:t>
            </w:r>
          </w:p>
        </w:tc>
        <w:tc>
          <w:tcPr>
            <w:tcW w:type="dxa" w:w="99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Evidencia / Anexo Técnico</w:t>
            </w:r>
          </w:p>
        </w:tc>
      </w:tr>
      <w:tr>
        <w:trPr>
          <w:cantSplit/>
        </w:trPr>
        <w:tc>
          <w:tcPr>
            <w:tcW w:type="dxa" w:w="135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1. Fundamentación y Negocio</w:t>
            </w:r>
          </w:p>
        </w:tc>
        <w:tc>
          <w:tcPr>
            <w:tcW w:type="dxa" w:w="192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Contextualización rigurosa y justificación de impacto.</w:t>
            </w:r>
          </w:p>
        </w:tc>
        <w:tc>
          <w:tcPr>
            <w:tcW w:type="dxa" w:w="656"/>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100%</w:t>
            </w:r>
          </w:p>
        </w:tc>
        <w:tc>
          <w:tcPr>
            <w:tcW w:type="dxa" w:w="356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Operaciones de última milla y dataset formal </w:t>
            </w:r>
            <w:r>
              <w:rPr>
                <w:rFonts w:ascii="Times New Roman" w:hAnsi="Times New Roman"/>
                <w:b/>
                <w:color w:val="1B365D"/>
                <w:sz w:val="20"/>
              </w:rPr>
              <w:t>2021 Amazon Last-Mile Challenge</w:t>
            </w:r>
            <w:r>
              <w:rPr>
                <w:rFonts w:ascii="Times New Roman" w:hAnsi="Times New Roman"/>
                <w:color w:val="282828"/>
                <w:sz w:val="20"/>
              </w:rPr>
              <w:t xml:space="preserve"> (Amazon &amp; MIT CTL).</w:t>
            </w:r>
          </w:p>
        </w:tc>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1 &amp; 2 / Anexo A.1</w:t>
            </w:r>
          </w:p>
        </w:tc>
      </w:tr>
      <w:tr>
        <w:trPr>
          <w:cantSplit/>
        </w:trPr>
        <w:tc>
          <w:tcPr>
            <w:tcW w:type="dxa" w:w="1354"/>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2. Big Data &amp; Streaming IoT</w:t>
            </w:r>
          </w:p>
        </w:tc>
        <w:tc>
          <w:tcPr>
            <w:tcW w:type="dxa" w:w="192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Ingesta telemática distribuida y resiliente.</w:t>
            </w:r>
          </w:p>
        </w:tc>
        <w:tc>
          <w:tcPr>
            <w:tcW w:type="dxa" w:w="656"/>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100%</w:t>
            </w:r>
          </w:p>
        </w:tc>
        <w:tc>
          <w:tcPr>
            <w:tcW w:type="dxa" w:w="356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Pipeline streaming asíncrono con micro-batches en Drop Folder / Kafka Topic.</w:t>
            </w:r>
          </w:p>
        </w:tc>
        <w:tc>
          <w:tcPr>
            <w:tcW w:type="dxa" w:w="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3 &amp; 4 / Anexo E.1</w:t>
            </w:r>
          </w:p>
        </w:tc>
      </w:tr>
      <w:tr>
        <w:trPr>
          <w:cantSplit/>
        </w:trPr>
        <w:tc>
          <w:tcPr>
            <w:tcW w:type="dxa" w:w="135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3. Calidad de Datos (Data Quality)</w:t>
            </w:r>
          </w:p>
        </w:tc>
        <w:tc>
          <w:tcPr>
            <w:tcW w:type="dxa" w:w="192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Validación estricta y auditoría dimensional.</w:t>
            </w:r>
          </w:p>
        </w:tc>
        <w:tc>
          <w:tcPr>
            <w:tcW w:type="dxa" w:w="656"/>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100%</w:t>
            </w:r>
          </w:p>
        </w:tc>
        <w:tc>
          <w:tcPr>
            <w:tcW w:type="dxa" w:w="356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Quality Gate con Pydantic v2 en streaming y auditoría Gold (Score: </w:t>
            </w:r>
            <w:r>
              <w:rPr>
                <w:rFonts w:ascii="Times New Roman" w:hAnsi="Times New Roman"/>
                <w:b/>
                <w:color w:val="1B365D"/>
                <w:sz w:val="20"/>
              </w:rPr>
              <w:t>99.95%</w:t>
            </w:r>
            <w:r>
              <w:rPr>
                <w:rFonts w:ascii="Times New Roman" w:hAnsi="Times New Roman"/>
                <w:color w:val="282828"/>
                <w:sz w:val="20"/>
              </w:rPr>
              <w:t>).</w:t>
            </w:r>
          </w:p>
        </w:tc>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3 &amp; 5 / Anexo B &amp; D</w:t>
            </w:r>
          </w:p>
        </w:tc>
      </w:tr>
      <w:tr>
        <w:trPr>
          <w:cantSplit/>
        </w:trPr>
        <w:tc>
          <w:tcPr>
            <w:tcW w:type="dxa" w:w="1354"/>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4. Estadística e Inferencia</w:t>
            </w:r>
          </w:p>
        </w:tc>
        <w:tc>
          <w:tcPr>
            <w:tcW w:type="dxa" w:w="192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Análisis exploratorio e inferencial formal.</w:t>
            </w:r>
          </w:p>
        </w:tc>
        <w:tc>
          <w:tcPr>
            <w:tcW w:type="dxa" w:w="656"/>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100%</w:t>
            </w:r>
          </w:p>
        </w:tc>
        <w:tc>
          <w:tcPr>
            <w:tcW w:type="dxa" w:w="356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Contrastes Welch </w:t>
            </w:r>
            <w:r>
              <w:rPr>
                <w:rFonts w:ascii="Cambria Math" w:hAnsi="Cambria Math"/>
                <w:color w:val="1B365D"/>
                <w:sz w:val="20"/>
              </w:rPr>
              <w:t>t</w:t>
            </w:r>
            <w:r>
              <w:rPr>
                <w:rFonts w:ascii="Times New Roman" w:hAnsi="Times New Roman"/>
                <w:color w:val="282828"/>
                <w:sz w:val="20"/>
              </w:rPr>
              <w:t xml:space="preserve">, Mann-Whitney </w:t>
            </w:r>
            <w:r>
              <w:rPr>
                <w:rFonts w:ascii="Cambria Math" w:hAnsi="Cambria Math"/>
                <w:color w:val="1B365D"/>
                <w:sz w:val="20"/>
              </w:rPr>
              <w:t>U</w:t>
            </w:r>
            <w:r>
              <w:rPr>
                <w:rFonts w:ascii="Times New Roman" w:hAnsi="Times New Roman"/>
                <w:color w:val="282828"/>
                <w:sz w:val="20"/>
              </w:rPr>
              <w:t xml:space="preserve">, ANOVA, Kruskal-Wallis, </w:t>
            </w:r>
            <w:r>
              <w:rPr>
                <w:rFonts w:ascii="Cambria Math" w:hAnsi="Cambria Math"/>
                <w:color w:val="1B365D"/>
                <w:sz w:val="20"/>
              </w:rPr>
              <w:t>χ²</w:t>
            </w:r>
            <w:r>
              <w:rPr>
                <w:rFonts w:ascii="Times New Roman" w:hAnsi="Times New Roman"/>
                <w:color w:val="282828"/>
                <w:sz w:val="20"/>
              </w:rPr>
              <w:t xml:space="preserve"> y Bootstrap CI.</w:t>
            </w:r>
          </w:p>
        </w:tc>
        <w:tc>
          <w:tcPr>
            <w:tcW w:type="dxa" w:w="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5 / Anexo E.6 &amp; E.7</w:t>
            </w:r>
          </w:p>
        </w:tc>
      </w:tr>
      <w:tr>
        <w:trPr>
          <w:cantSplit/>
        </w:trPr>
        <w:tc>
          <w:tcPr>
            <w:tcW w:type="dxa" w:w="135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5. Machine Learning Avanzado</w:t>
            </w:r>
          </w:p>
        </w:tc>
        <w:tc>
          <w:tcPr>
            <w:tcW w:type="dxa" w:w="192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Suite predictiva con validación cruzada y ensambles.</w:t>
            </w:r>
          </w:p>
        </w:tc>
        <w:tc>
          <w:tcPr>
            <w:tcW w:type="dxa" w:w="656"/>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100%</w:t>
            </w:r>
          </w:p>
        </w:tc>
        <w:tc>
          <w:tcPr>
            <w:tcW w:type="dxa" w:w="356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Benchmark 6 modelos, 5-Fold Stratified CV, calibración Sigmoid y Stacking Super Learner.</w:t>
            </w:r>
          </w:p>
        </w:tc>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&amp; 5 / Anexo C &amp; E.8</w:t>
            </w:r>
          </w:p>
        </w:tc>
      </w:tr>
      <w:tr>
        <w:trPr>
          <w:cantSplit/>
        </w:trPr>
        <w:tc>
          <w:tcPr>
            <w:tcW w:type="dxa" w:w="1354"/>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6. Optimización de Operaciones</w:t>
            </w:r>
          </w:p>
        </w:tc>
        <w:tc>
          <w:tcPr>
            <w:tcW w:type="dxa" w:w="192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Algoritmos de grafos y ruteo vehicular.</w:t>
            </w:r>
          </w:p>
        </w:tc>
        <w:tc>
          <w:tcPr>
            <w:tcW w:type="dxa" w:w="656"/>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100%</w:t>
            </w:r>
          </w:p>
        </w:tc>
        <w:tc>
          <w:tcPr>
            <w:tcW w:type="dxa" w:w="356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K-Means espacial + 2-Opt VRP con restricción de SLA térmico </w:t>
            </w:r>
            <w:r>
              <w:rPr>
                <w:rFonts w:ascii="Cambria Math" w:hAnsi="Cambria Math"/>
                <w:color w:val="1B365D"/>
                <w:sz w:val="20"/>
              </w:rPr>
              <w:t>&lt;90 min</w:t>
            </w:r>
            <w:r>
              <w:rPr>
                <w:rFonts w:ascii="Times New Roman" w:hAnsi="Times New Roman"/>
                <w:color w:val="282828"/>
                <w:sz w:val="20"/>
              </w:rPr>
              <w:t>.</w:t>
            </w:r>
          </w:p>
        </w:tc>
        <w:tc>
          <w:tcPr>
            <w:tcW w:type="dxa" w:w="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&amp; 5 / Anexo A.4 &amp; E.4</w:t>
            </w:r>
          </w:p>
        </w:tc>
      </w:tr>
      <w:tr>
        <w:trPr>
          <w:cantSplit/>
        </w:trPr>
        <w:tc>
          <w:tcPr>
            <w:tcW w:type="dxa" w:w="135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7. Explicabilidad (XAI)</w:t>
            </w:r>
          </w:p>
        </w:tc>
        <w:tc>
          <w:tcPr>
            <w:tcW w:type="dxa" w:w="192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Justificación matemática de modelos opacos.</w:t>
            </w:r>
          </w:p>
        </w:tc>
        <w:tc>
          <w:tcPr>
            <w:tcW w:type="dxa" w:w="656"/>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100%</w:t>
            </w:r>
          </w:p>
        </w:tc>
        <w:tc>
          <w:tcPr>
            <w:tcW w:type="dxa" w:w="356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TreeSHAP local por evento telemático y análisis de importancia global.</w:t>
            </w:r>
          </w:p>
        </w:tc>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&amp; 5 / Anexo A.3 &amp; E.3</w:t>
            </w:r>
          </w:p>
        </w:tc>
      </w:tr>
      <w:tr>
        <w:trPr>
          <w:cantSplit/>
        </w:trPr>
        <w:tc>
          <w:tcPr>
            <w:tcW w:type="dxa" w:w="1354"/>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8. IA Generativa Prescriptiva</w:t>
            </w:r>
          </w:p>
        </w:tc>
        <w:tc>
          <w:tcPr>
            <w:tcW w:type="dxa" w:w="192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Integración de LLMs gobernados en la toma de decisión.</w:t>
            </w:r>
          </w:p>
        </w:tc>
        <w:tc>
          <w:tcPr>
            <w:tcW w:type="dxa" w:w="656"/>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100%</w:t>
            </w:r>
          </w:p>
        </w:tc>
        <w:tc>
          <w:tcPr>
            <w:tcW w:type="dxa" w:w="356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Guarded GenAI Agent con esquemas JSON estructurados y cero alucinaciones.</w:t>
            </w:r>
          </w:p>
        </w:tc>
        <w:tc>
          <w:tcPr>
            <w:tcW w:type="dxa" w:w="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&amp; 5 / Anexo A.3 &amp; E.3</w:t>
            </w:r>
          </w:p>
        </w:tc>
      </w:tr>
      <w:tr>
        <w:trPr>
          <w:cantSplit/>
        </w:trPr>
        <w:tc>
          <w:tcPr>
            <w:tcW w:type="dxa" w:w="135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9. Ingeniería de Software &amp; UI</w:t>
            </w:r>
          </w:p>
        </w:tc>
        <w:tc>
          <w:tcPr>
            <w:tcW w:type="dxa" w:w="192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Torre de control interactiva y visualización.</w:t>
            </w:r>
          </w:p>
        </w:tc>
        <w:tc>
          <w:tcPr>
            <w:tcW w:type="dxa" w:w="656"/>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100%</w:t>
            </w:r>
          </w:p>
        </w:tc>
        <w:tc>
          <w:tcPr>
            <w:tcW w:type="dxa" w:w="356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Dashboard Streamlit en 4 módulos con mapas OpenStreetMap y CSS Glassmorphism.</w:t>
            </w:r>
          </w:p>
        </w:tc>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 Anexo E (E.1-E.8)</w:t>
            </w:r>
          </w:p>
        </w:tc>
      </w:tr>
      <w:tr>
        <w:trPr>
          <w:cantSplit/>
        </w:trPr>
        <w:tc>
          <w:tcPr>
            <w:tcW w:type="dxa" w:w="1354"/>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10. MLOps &amp; Despliegue</w:t>
            </w:r>
          </w:p>
        </w:tc>
        <w:tc>
          <w:tcPr>
            <w:tcW w:type="dxa" w:w="192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Versionado, tracking, testing y contenerización.</w:t>
            </w:r>
          </w:p>
        </w:tc>
        <w:tc>
          <w:tcPr>
            <w:tcW w:type="dxa" w:w="656"/>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100%</w:t>
            </w:r>
          </w:p>
        </w:tc>
        <w:tc>
          <w:tcPr>
            <w:tcW w:type="dxa" w:w="356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MLflow Registry, suite Pytest (24/24 passed) y orquestación Docker/Podman Compose.</w:t>
            </w:r>
          </w:p>
        </w:tc>
        <w:tc>
          <w:tcPr>
            <w:tcW w:type="dxa" w:w="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 Anexo D &amp; E.8</w:t>
            </w:r>
          </w:p>
        </w:tc>
      </w:tr>
    </w:tbl>
    <w:p>
      <w:pPr>
        <w:spacing w:before="0" w:after="120"/>
      </w:pPr>
    </w:p>
    <w:p>
      <w:pPr>
        <w:pStyle w:val="Heading2"/>
        <w:keepNext/>
        <w:spacing w:before="240" w:after="80"/>
      </w:pPr>
      <w:r>
        <w:rPr>
          <w:rFonts w:ascii="Times New Roman" w:hAnsi="Times New Roman"/>
          <w:b/>
          <w:color w:val="1B365D"/>
          <w:sz w:val="28"/>
        </w:rPr>
        <w:t>1.8. Estructura de la Memoria y Mapeo con los Anexos Técnicos</w:t>
      </w:r>
    </w:p>
    <w:p>
      <w:pPr>
        <w:spacing w:line="360" w:lineRule="auto" w:before="0" w:after="120"/>
        <w:jc w:val="both"/>
      </w:pPr>
      <w:r>
        <w:rPr>
          <w:rFonts w:ascii="Times New Roman" w:hAnsi="Times New Roman"/>
          <w:color w:val="282828"/>
          <w:sz w:val="24"/>
        </w:rPr>
        <w:t xml:space="preserve">El cuerpo principal del Trabajo de Fin de Máster se articula en seis capítulos teóricos y aplicados, vinculados de forma biunívoca y secuencial con los cinco </w:t>
      </w:r>
      <w:r>
        <w:rPr>
          <w:rFonts w:ascii="Times New Roman" w:hAnsi="Times New Roman"/>
          <w:b/>
          <w:color w:val="1B365D"/>
          <w:sz w:val="24"/>
        </w:rPr>
        <w:t>Anexos Técnicos</w:t>
      </w:r>
      <w:r>
        <w:rPr>
          <w:rFonts w:ascii="Times New Roman" w:hAnsi="Times New Roman"/>
          <w:color w:val="282828"/>
          <w:sz w:val="24"/>
        </w:rPr>
        <w:t xml:space="preserve"> que cierran la investigación:</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2"/>
              </w:rPr>
              <w:t>ARQUITECTURA MODULAR DEL SISTEMA</w:t>
            </w:r>
          </w:p>
        </w:tc>
      </w:tr>
      <w:tr>
        <w:tc>
          <w:tcPr>
            <w:tcW w:type="dxa" w:w="8838"/>
            <w:shd w:fill="F7F9FC"/>
            <w:tcMar>
              <w:top w:w="100" w:type="dxa"/>
              <w:bottom w:w="100" w:type="dxa"/>
              <w:left w:w="180" w:type="dxa"/>
              <w:right w:w="180" w:type="dxa"/>
            </w:tcMar>
          </w:tcPr>
          <w:p>
            <w:pPr>
              <w:spacing w:before="40" w:after="40"/>
            </w:pPr>
            <w:r>
              <w:rPr>
                <w:b/>
                <w:color w:val="1B365D"/>
                <w:sz w:val="21"/>
              </w:rPr>
              <w:t>■ Capítulos del Manuscrito TFM</w:t>
              <w:br/>
            </w:r>
            <w:r>
              <w:rPr>
                <w:color w:val="323232"/>
                <w:sz w:val="19"/>
              </w:rPr>
              <w:t xml:space="preserve">   • Cap. 1: Introducción &amp; Objetivos</w:t>
              <w:br/>
            </w:r>
            <w:r>
              <w:rPr>
                <w:color w:val="323232"/>
                <w:sz w:val="19"/>
              </w:rPr>
              <w:t xml:space="preserve">   • Cap. 2: Marco Teórico &amp; DSN</w:t>
              <w:br/>
            </w:r>
            <w:r>
              <w:rPr>
                <w:color w:val="323232"/>
                <w:sz w:val="19"/>
              </w:rPr>
              <w:t xml:space="preserve">   • Cap. 3: Metodología &amp; CRISP-DM</w:t>
              <w:br/>
            </w:r>
            <w:r>
              <w:rPr>
                <w:color w:val="323232"/>
                <w:sz w:val="19"/>
              </w:rPr>
              <w:t xml:space="preserve">   • Cap. 4: Implementación Arquitectura</w:t>
              <w:br/>
            </w:r>
            <w:r>
              <w:rPr>
                <w:color w:val="323232"/>
                <w:sz w:val="19"/>
              </w:rPr>
              <w:t xml:space="preserve">   • Cap. 5: Validación &amp; Discusión</w:t>
              <w:br/>
            </w:r>
            <w:r>
              <w:rPr>
                <w:color w:val="323232"/>
                <w:sz w:val="19"/>
              </w:rPr>
              <w:t xml:space="preserve">   • Cap. 6: Conclusiones &amp; Futuro</w:t>
              <w:br/>
            </w:r>
          </w:p>
        </w:tc>
      </w:tr>
      <w:tr>
        <w:tc>
          <w:tcPr>
            <w:tcW w:type="dxa" w:w="8838"/>
            <w:shd w:fill="FFFFFF"/>
            <w:tcMar>
              <w:top w:w="100" w:type="dxa"/>
              <w:bottom w:w="100" w:type="dxa"/>
              <w:left w:w="180" w:type="dxa"/>
              <w:right w:w="180" w:type="dxa"/>
            </w:tcMar>
          </w:tcPr>
          <w:p>
            <w:pPr>
              <w:spacing w:before="40" w:after="40"/>
            </w:pPr>
            <w:r>
              <w:rPr>
                <w:b/>
                <w:color w:val="1B365D"/>
                <w:sz w:val="21"/>
              </w:rPr>
              <w:t>■ Anexos Técnicos de Soporte</w:t>
              <w:br/>
            </w:r>
            <w:r>
              <w:rPr>
                <w:color w:val="323232"/>
                <w:sz w:val="19"/>
              </w:rPr>
              <w:t xml:space="preserve">   • Anexo A: Compendio Matemático (Ec. 1.1 a 5.7)</w:t>
              <w:br/>
            </w:r>
            <w:r>
              <w:rPr>
                <w:color w:val="323232"/>
                <w:sz w:val="19"/>
              </w:rPr>
              <w:t xml:space="preserve">   • Anexo B: Diccionario Dimensional Gold Layer</w:t>
              <w:br/>
            </w:r>
            <w:r>
              <w:rPr>
                <w:color w:val="323232"/>
                <w:sz w:val="19"/>
              </w:rPr>
              <w:t xml:space="preserve">   • Anexo C: Matriz de Hiperparámetros MLOps</w:t>
              <w:br/>
            </w:r>
            <w:r>
              <w:rPr>
                <w:color w:val="323232"/>
                <w:sz w:val="19"/>
              </w:rPr>
              <w:t xml:space="preserve">   • Anexo D: Protocolo de Pruebas Pytest (24/24)</w:t>
              <w:br/>
            </w:r>
            <w:r>
              <w:rPr>
                <w:color w:val="323232"/>
                <w:sz w:val="19"/>
              </w:rPr>
              <w:t xml:space="preserve">   • Anexo E: Evidencias de la Plataforma (E.1 a E.8)</w:t>
              <w:br/>
            </w:r>
          </w:p>
        </w:tc>
      </w:tr>
    </w:tbl>
    <w:p>
      <w:pPr>
        <w:spacing w:after="120"/>
      </w:pPr>
    </w:p>
    <w:p>
      <w:pPr>
        <w:pStyle w:val="ListBullet"/>
        <w:spacing w:line="360" w:lineRule="auto" w:before="20" w:after="40"/>
      </w:pPr>
      <w:r>
        <w:rPr>
          <w:rFonts w:ascii="Times New Roman" w:hAnsi="Times New Roman"/>
          <w:b/>
          <w:color w:val="1B365D"/>
          <w:sz w:val="24"/>
        </w:rPr>
        <w:t>Capítulo 1 (Introducción, Motivación y Objetivos):</w:t>
      </w:r>
      <w:r>
        <w:rPr>
          <w:rFonts w:ascii="Times New Roman" w:hAnsi="Times New Roman"/>
          <w:color w:val="282828"/>
          <w:sz w:val="24"/>
        </w:rPr>
        <w:t xml:space="preserve"> Define la visión del problema logístico, los objetivos y las preguntas de investigación. Se mapea globalmente con la estructura de la Capa Gold ([Anexo B](file:///d:/LabD/DS-LOGISTICA%204.0-Metro-Meals-on%20Wheels%20Treasure%20Valley/docs/Anexo_TFM_Compendio_Matematico_e_Indice_de_Formulas.md#anexo-b-diccionario-dimensional-de-datos-y-feature-store-capa-gold)) y el compendio general de formulaciones analíticas ([Anexo A](file:///d:/LabD/DS-LOGISTICA%204.0-Metro-Meals-on%20Wheels%20Treasure%20Valley/docs/Anexo_TFM_Compendio_Matematico_e_Indice_de_Formulas.md#anexo-a-compendio-matemático-e-índice-de-fórmulas-del-sistema)).</w:t>
      </w:r>
    </w:p>
    <w:p>
      <w:pPr>
        <w:pStyle w:val="ListBullet"/>
        <w:spacing w:line="360" w:lineRule="auto" w:before="20" w:after="40"/>
      </w:pPr>
      <w:r>
        <w:rPr>
          <w:rFonts w:ascii="Times New Roman" w:hAnsi="Times New Roman"/>
          <w:b/>
          <w:color w:val="1B365D"/>
          <w:sz w:val="24"/>
        </w:rPr>
        <w:t>Capítulo 2 (Marco Teórico y Estado del Arte):</w:t>
      </w:r>
      <w:r>
        <w:rPr>
          <w:rFonts w:ascii="Times New Roman" w:hAnsi="Times New Roman"/>
          <w:color w:val="282828"/>
          <w:sz w:val="24"/>
        </w:rPr>
        <w:t xml:space="preserve"> Establece los fundamentos científicos de Redes Digitales de Suministro (DSN), leyes termodinámicas del SLA, teoría del ruteo vehicular VRP y axiomas de Shapley. Se vincula rigurosamente con las formulaciones del [Anexo A (A.1 a A.4)](file:///d:/LabD/DS-LOGISTICA%204.0-Metro-Meals-on%20Wheels%20Treasure%20Valley/docs/Anexo_TFM_Compendio_Matematico_e_Indice_de_Formulas.md#anexo-a-compendio-matemático-e-índice-de-fórmulas-del-sistema) y las vistas conceptuales de la Torre de Control ([Anexo E.1](file:///d:/LabD/DS-LOGISTICA%204.0-Metro-Meals-on%20Wheels%20Treasure%20Valley/docs/Anexo_TFM_Compendio_Matematico_e_Indice_de_Formulas.md#e1-módulo-1-torre-de-control-telemática-y-despacho-en-tiempo-real-gps--streaming-iot)).</w:t>
      </w:r>
    </w:p>
    <w:p>
      <w:pPr>
        <w:pStyle w:val="ListBullet"/>
        <w:spacing w:line="360" w:lineRule="auto" w:before="20" w:after="40"/>
      </w:pPr>
      <w:r>
        <w:rPr>
          <w:rFonts w:ascii="Times New Roman" w:hAnsi="Times New Roman"/>
          <w:b/>
          <w:color w:val="1B365D"/>
          <w:sz w:val="24"/>
        </w:rPr>
        <w:t>Capítulo 3 (Metodología y Selección Tecnológica):</w:t>
      </w:r>
      <w:r>
        <w:rPr>
          <w:rFonts w:ascii="Times New Roman" w:hAnsi="Times New Roman"/>
          <w:color w:val="282828"/>
          <w:sz w:val="24"/>
        </w:rPr>
        <w:t xml:space="preserve"> Detalla el ciclo CRISP-DM, la arquitectura Medallion por capas y la selección del stack tecnológico. Se enlaza formalmente con el diccionario dimensional de variables de la Capa Gold ([Anexo B](file:///d:/LabD/DS-LOGISTICA%204.0-Metro-Meals-on%20Wheels%20Treasure%20Valley/docs/Anexo_TFM_Compendio_Matematico_e_Indice_de_Formulas.md#anexo-b-diccionario-dimensional-de-datos-y-feature-store-capa-gold)), las especificaciones de calibración algorítmica ([Anexo C](file:///d:/LabD/DS-LOGISTICA%204.0-Metro-Meals-on%20Wheels%20Treasure%20Valley/docs/Anexo_TFM_Compendio_Matematico_e_Indice_de_Formulas.md#anexo-c-matriz-de-hiperparámetros-del-benchmark-multimodelo)) y los criterios de testing ([Anexo D](file:///d:/LabD/DS-LOGISTICA%204.0-Metro-Meals-on%20Wheels%20Treasure%20Valley/docs/Anexo_TFM_Compendio_Matematico_e_Indice_de_Formulas.md#anexo-d-protocolo-de-pruebas-automatizadas-suite-pytest)).</w:t>
      </w:r>
    </w:p>
    <w:p>
      <w:pPr>
        <w:pStyle w:val="ListBullet"/>
        <w:spacing w:line="360" w:lineRule="auto" w:before="20" w:after="40"/>
      </w:pPr>
      <w:r>
        <w:rPr>
          <w:rFonts w:ascii="Times New Roman" w:hAnsi="Times New Roman"/>
          <w:b/>
          <w:color w:val="1B365D"/>
          <w:sz w:val="24"/>
        </w:rPr>
        <w:t>Capítulo 4 (Desarrollo e Implementación de la Arquitectura):</w:t>
      </w:r>
      <w:r>
        <w:rPr>
          <w:rFonts w:ascii="Times New Roman" w:hAnsi="Times New Roman"/>
          <w:color w:val="282828"/>
          <w:sz w:val="24"/>
        </w:rPr>
        <w:t xml:space="preserve"> Documenta la ingeniería computacional de ingesta, Feature Store, ensambles ML, explicabilidad TreeSHAP, agente Guarded GenAI y heurística 2-Opt. Se referencia minuciosamente con el código auditado, las ecuaciones del [Anexo A](file:///d:/LabD/DS-LOGISTICA%204.0-Metro-Meals-on%20Wheels%20Treasure%20Valley/docs/Anexo_TFM_Compendio_Matematico_e_Indice_de_Formulas.md#anexo-a-compendio-matemático-e-índice-de-fórmulas-del-sistema) y las interfaces de software correspondientes ([Anexo E.1 a E.4](file:///d:/LabD/DS-LOGISTICA%204.0-Metro-Meals-on%20Wheels%20Treasure%20Valley/docs/Anexo_TFM_Compendio_Matematico_e_Indice_de_Formulas.md#anexo-e-artefactos-del-software-evidencias-integrales-de-la-plataforma-torre-de-control-de-decision-intelligence-y-mlops)).</w:t>
      </w:r>
    </w:p>
    <w:p>
      <w:pPr>
        <w:pStyle w:val="ListBullet"/>
        <w:spacing w:line="360" w:lineRule="auto" w:before="20" w:after="40"/>
      </w:pPr>
      <w:r>
        <w:rPr>
          <w:rFonts w:ascii="Times New Roman" w:hAnsi="Times New Roman"/>
          <w:b/>
          <w:color w:val="1B365D"/>
          <w:sz w:val="24"/>
        </w:rPr>
        <w:t>Capítulo 5 (Resultados, Validación Experimental y Discusión):</w:t>
      </w:r>
      <w:r>
        <w:rPr>
          <w:rFonts w:ascii="Times New Roman" w:hAnsi="Times New Roman"/>
          <w:color w:val="282828"/>
          <w:sz w:val="24"/>
        </w:rPr>
        <w:t xml:space="preserve"> Expone la auditoría de calidad de datos, contrastes inferenciales, auditoría de prevención de Data Leakage, benchmarks de modelos y validación operacional. Sus hallazgos se sustentan empíricamente en los paneles del módulo EDA ([Anexo E.6 y E.7](file:///d:/LabD/DS-LOGISTICA%204.0-Metro-Meals-on%20Wheels%20Treasure%20Valley/docs/Anexo_TFM_Compendio_Matematico_e_Indice_de_Formulas.md#e6-módulo-6-módulo-eda-estadística-descriptiva-y-evaluación-de-normalidad)), el servidor de gobernanza MLflow ([Anexo E.8](file:///d:/LabD/DS-LOGISTICA%204.0-Metro-Meals-on%20Wheels%20Treasure%20Valley/docs/Anexo_TFM_Compendio_Matematico_e_Indice_de_Formulas.md#e8-módulo-8-plataforma-mlops-registro-de-experimentos-curvas-de-desempeño-y-gobernanza-en-mlflow)) y las ecuaciones de impacto económico ([Anexo A.5](file:///d:/LabD/DS-LOGISTICA%204.0-Metro-Meals-on%20Wheels%20Treasure%20Valley/docs/Anexo_TFM_Compendio_Matematico_e_Indice_de_Formulas.md#a5-métricas-de-impacto-operacional-económico-y-ambiental)).</w:t>
      </w:r>
    </w:p>
    <w:p>
      <w:pPr>
        <w:pStyle w:val="ListBullet"/>
        <w:spacing w:line="360" w:lineRule="auto" w:before="20" w:after="40"/>
      </w:pPr>
      <w:r>
        <w:rPr>
          <w:rFonts w:ascii="Times New Roman" w:hAnsi="Times New Roman"/>
          <w:b/>
          <w:color w:val="1B365D"/>
          <w:sz w:val="24"/>
        </w:rPr>
        <w:t>Capítulo 6 (Conclusiones, Limitaciones y Trabajo Futuro):</w:t>
      </w:r>
      <w:r>
        <w:rPr>
          <w:rFonts w:ascii="Times New Roman" w:hAnsi="Times New Roman"/>
          <w:color w:val="282828"/>
          <w:sz w:val="24"/>
        </w:rPr>
        <w:t xml:space="preserve"> Sintetiza la consecución de objetivos, respuestas a preguntas de investigación y certificación de requerimientos técnicos, respaldada por la suite de pruebas unitarias certificada ([Anexo D](file:///d:/LabD/DS-LOGISTICA%204.0-Metro-Meals-on%20Wheels%20Treasure%20Valley/docs/Anexo_TFM_Compendio_Matematico_e_Indice_de_Formulas.md#anexo-d-protocolo-de-pruebas-automatizadas-suite-pytest)) y la operatividad integral de la plataforma ([Anexo E](file:///d:/LabD/DS-LOGISTICA%204.0-Metro-Meals-on%20Wheels%20Treasure%20Valley/docs/Anexo_TFM_Compendio_Matematico_e_Indice_de_Formulas.md#anexo-e-artefactos-del-software-evidencias-integrales-de-la-plataforma-torre-de-control-de-decision-intelligence-y-mlops)).</w:t>
      </w:r>
    </w:p>
    <w:p>
      <w:pPr>
        <w:pStyle w:val="ListBullet"/>
        <w:spacing w:line="360" w:lineRule="auto" w:before="20" w:after="40"/>
      </w:pPr>
      <w:r>
        <w:rPr>
          <w:rFonts w:ascii="Times New Roman" w:hAnsi="Times New Roman"/>
          <w:b/>
          <w:color w:val="1B365D"/>
          <w:sz w:val="24"/>
        </w:rPr>
        <w:t>Capítulo 7 (Referencias Bibliográficas):</w:t>
      </w:r>
      <w:r>
        <w:rPr>
          <w:rFonts w:ascii="Times New Roman" w:hAnsi="Times New Roman"/>
          <w:color w:val="282828"/>
          <w:sz w:val="24"/>
        </w:rPr>
        <w:t xml:space="preserve"> Compendio bibliográfico unificado bajo el sistema internacional Harvard.</w:t>
      </w:r>
    </w:p>
    <w:p>
      <w:pPr>
        <w:pStyle w:val="ListBullet"/>
        <w:spacing w:line="360" w:lineRule="auto" w:before="20" w:after="40"/>
      </w:pPr>
      <w:r>
        <w:rPr>
          <w:rFonts w:ascii="Times New Roman" w:hAnsi="Times New Roman"/>
          <w:b/>
          <w:color w:val="1B365D"/>
          <w:sz w:val="24"/>
        </w:rPr>
        <w:t>Anexos Técnicos A, B, C, D y E:</w:t>
      </w:r>
      <w:r>
        <w:rPr>
          <w:rFonts w:ascii="Times New Roman" w:hAnsi="Times New Roman"/>
          <w:color w:val="282828"/>
          <w:sz w:val="24"/>
        </w:rPr>
        <w:t xml:space="preserve"> Compendio matemático, diccionario de datos, calibración MLOps, suite Pytest y galería de artefactos del software.</w:t>
      </w:r>
    </w:p>
    <w:p>
      <w:pPr>
        <w:pStyle w:val="Heading3"/>
        <w:keepNext/>
        <w:spacing w:before="160" w:after="40"/>
      </w:pPr>
      <w:r>
        <w:rPr>
          <w:rFonts w:ascii="Times New Roman" w:hAnsi="Times New Roman"/>
          <w:b/>
          <w:color w:val="2E5B88"/>
          <w:sz w:val="24"/>
        </w:rPr>
        <w:t>1.8.1. Catálogo e Inventario de Artefactos Tangibles del Proyecto</w:t>
      </w:r>
    </w:p>
    <w:p>
      <w:pPr>
        <w:spacing w:line="360" w:lineRule="auto" w:before="0" w:after="120"/>
        <w:jc w:val="both"/>
      </w:pPr>
      <w:r>
        <w:rPr>
          <w:rFonts w:ascii="Times New Roman" w:hAnsi="Times New Roman"/>
          <w:color w:val="282828"/>
          <w:sz w:val="24"/>
        </w:rPr>
        <w:t>Con el fin de garantizar la máxima reproducibilidad, auditabilidad y transparencia exigidas en el estándar profesional de Data Science y MLOps, la totalidad de los entregables se estructura en un inventario formal indexado en el [</w:t>
      </w:r>
      <w:r>
        <w:rPr>
          <w:rFonts w:ascii="Times New Roman" w:hAnsi="Times New Roman"/>
          <w:b/>
          <w:color w:val="1B365D"/>
          <w:sz w:val="24"/>
        </w:rPr>
        <w:t>Catálogo Maestro de Artefactos del Proyecto</w:t>
      </w:r>
      <w:r>
        <w:rPr>
          <w:rFonts w:ascii="Times New Roman" w:hAnsi="Times New Roman"/>
          <w:color w:val="282828"/>
          <w:sz w:val="24"/>
        </w:rPr>
        <w:t>](file:///d:/LabD/DS-LOGISTICA%204.0-Metro-Meals-on%20Wheels%20Treasure%20Valley/docs/Catalogo_Maestro_Artefactos_Proyecto.md). A continuación se resumen los grupos de artefactos tangibles generados:</w:t>
      </w:r>
    </w:p>
    <w:p>
      <w:pPr>
        <w:keepNext/>
        <w:spacing w:before="160" w:after="60"/>
        <w:jc w:val="left"/>
      </w:pPr>
      <w:r>
        <w:rPr>
          <w:rFonts w:ascii="Times New Roman" w:hAnsi="Times New Roman"/>
          <w:b/>
          <w:color w:val="1B365D"/>
          <w:sz w:val="20"/>
        </w:rPr>
        <w:t>Tabla 2.</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83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Categoría de Artefacto</w:t>
            </w:r>
          </w:p>
        </w:tc>
        <w:tc>
          <w:tcPr>
            <w:tcW w:type="dxa" w:w="183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Descripción del Componente Físico</w:t>
            </w:r>
          </w:p>
        </w:tc>
        <w:tc>
          <w:tcPr>
            <w:tcW w:type="dxa" w:w="499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Rutas de Acceso Directo</w:t>
            </w:r>
          </w:p>
        </w:tc>
        <w:tc>
          <w:tcPr>
            <w:tcW w:type="dxa" w:w="83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Capítulos TFM</w:t>
            </w:r>
          </w:p>
        </w:tc>
      </w:tr>
      <w:tr>
        <w:trPr>
          <w:cantSplit/>
        </w:trPr>
        <w:tc>
          <w:tcPr>
            <w:tcW w:type="dxa" w:w="833"/>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 Pipelines de Código (`src/`)</w:t>
            </w:r>
          </w:p>
        </w:tc>
        <w:tc>
          <w:tcPr>
            <w:tcW w:type="dxa" w:w="183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Ingesta IoT, compuerta Pydantic, Feature Store Capa Gold, modelos ML, XAI TreeSHAP, Guarded GenAI y Dashboard Streamlit.</w:t>
            </w:r>
          </w:p>
        </w:tc>
        <w:tc>
          <w:tcPr>
            <w:tcW w:type="dxa" w:w="4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src/data_ingestion/</w:t>
            </w:r>
            <w:r>
              <w:rPr>
                <w:rFonts w:ascii="Times New Roman" w:hAnsi="Times New Roman"/>
                <w:color w:val="282828"/>
                <w:sz w:val="20"/>
              </w:rPr>
              <w:t>](file:///d:/LabD/DS-LOGISTICA%204.0-Metro-Meals-on%20Wheels%20Treasure%20Valley/src/data_ingestion/), [</w:t>
            </w:r>
            <w:r>
              <w:rPr>
                <w:rFonts w:ascii="Consolas" w:hAnsi="Consolas"/>
                <w:color w:val="B42828"/>
                <w:sz w:val="20"/>
              </w:rPr>
              <w:t>src/processing/</w:t>
            </w:r>
            <w:r>
              <w:rPr>
                <w:rFonts w:ascii="Times New Roman" w:hAnsi="Times New Roman"/>
                <w:color w:val="282828"/>
                <w:sz w:val="20"/>
              </w:rPr>
              <w:t>](file:///d:/LabD/DS-LOGISTICA%204.0-Metro-Meals-on%20Wheels%20Treasure%20Valley/src/processing/), [</w:t>
            </w:r>
            <w:r>
              <w:rPr>
                <w:rFonts w:ascii="Consolas" w:hAnsi="Consolas"/>
                <w:color w:val="B42828"/>
                <w:sz w:val="20"/>
              </w:rPr>
              <w:t>src/models/</w:t>
            </w:r>
            <w:r>
              <w:rPr>
                <w:rFonts w:ascii="Times New Roman" w:hAnsi="Times New Roman"/>
                <w:color w:val="282828"/>
                <w:sz w:val="20"/>
              </w:rPr>
              <w:t>](file:///d:/LabD/DS-LOGISTICA%204.0-Metro-Meals-on%20Wheels%20Treasure%20Valley/src/models/), [</w:t>
            </w:r>
            <w:r>
              <w:rPr>
                <w:rFonts w:ascii="Consolas" w:hAnsi="Consolas"/>
                <w:color w:val="B42828"/>
                <w:sz w:val="20"/>
              </w:rPr>
              <w:t>src/decision_engine/</w:t>
            </w:r>
            <w:r>
              <w:rPr>
                <w:rFonts w:ascii="Times New Roman" w:hAnsi="Times New Roman"/>
                <w:color w:val="282828"/>
                <w:sz w:val="20"/>
              </w:rPr>
              <w:t>](file:///d:/LabD/DS-LOGISTICA%204.0-Metro-Meals-on%20Wheels%20Treasure%20Valley/src/decision_engine/), [</w:t>
            </w:r>
            <w:r>
              <w:rPr>
                <w:rFonts w:ascii="Consolas" w:hAnsi="Consolas"/>
                <w:color w:val="B42828"/>
                <w:sz w:val="20"/>
              </w:rPr>
              <w:t>src/visualization/dashboard.py</w:t>
            </w:r>
            <w:r>
              <w:rPr>
                <w:rFonts w:ascii="Times New Roman" w:hAnsi="Times New Roman"/>
                <w:color w:val="282828"/>
                <w:sz w:val="20"/>
              </w:rPr>
              <w:t>](file:///d:/LabD/DS-LOGISTICA%204.0-Metro-Meals-on%20Wheels%20Treasure%20Valley/src/visualization/dashboard.py)</w:t>
            </w:r>
          </w:p>
        </w:tc>
        <w:tc>
          <w:tcPr>
            <w:tcW w:type="dxa" w:w="83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3, 4</w:t>
            </w:r>
          </w:p>
        </w:tc>
      </w:tr>
      <w:tr>
        <w:trPr>
          <w:cantSplit/>
        </w:trPr>
        <w:tc>
          <w:tcPr>
            <w:tcW w:type="dxa" w:w="833"/>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 Modelos ML Serializados</w:t>
            </w:r>
          </w:p>
        </w:tc>
        <w:tc>
          <w:tcPr>
            <w:tcW w:type="dxa" w:w="183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Ensamble Stacking calibrado (</w:t>
            </w:r>
            <w:r>
              <w:rPr>
                <w:rFonts w:ascii="Cambria Math" w:hAnsi="Cambria Math"/>
                <w:color w:val="1B365D"/>
                <w:sz w:val="20"/>
              </w:rPr>
              <w:t>Recall = 1.0000</w:t>
            </w:r>
            <w:r>
              <w:rPr>
                <w:rFonts w:ascii="Times New Roman" w:hAnsi="Times New Roman"/>
                <w:color w:val="282828"/>
                <w:sz w:val="20"/>
              </w:rPr>
              <w:t>) y modelo base XGBoost con seguimiento de experimentos en MLflow.</w:t>
            </w:r>
          </w:p>
        </w:tc>
        <w:tc>
          <w:tcPr>
            <w:tcW w:type="dxa" w:w="4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models/best_delay_model.pkl</w:t>
            </w:r>
            <w:r>
              <w:rPr>
                <w:rFonts w:ascii="Times New Roman" w:hAnsi="Times New Roman"/>
                <w:color w:val="282828"/>
                <w:sz w:val="20"/>
              </w:rPr>
              <w:t>](file:///d:/LabD/DS-LOGISTICA%204.0-Metro-Meals-on%20Wheels%20Treasure%20Valley/models/best_delay_model.pkl), [</w:t>
            </w:r>
            <w:r>
              <w:rPr>
                <w:rFonts w:ascii="Consolas" w:hAnsi="Consolas"/>
                <w:color w:val="B42828"/>
                <w:sz w:val="20"/>
              </w:rPr>
              <w:t>models/xgboost_delay_model.pkl</w:t>
            </w:r>
            <w:r>
              <w:rPr>
                <w:rFonts w:ascii="Times New Roman" w:hAnsi="Times New Roman"/>
                <w:color w:val="282828"/>
                <w:sz w:val="20"/>
              </w:rPr>
              <w:t>](file:///d:/LabD/DS-LOGISTICA%204.0-Metro-Meals-on%20Wheels%20Treasure%20Valley/models/xgboost_delay_model.pkl), [</w:t>
            </w:r>
            <w:r>
              <w:rPr>
                <w:rFonts w:ascii="Consolas" w:hAnsi="Consolas"/>
                <w:color w:val="B42828"/>
                <w:sz w:val="20"/>
              </w:rPr>
              <w:t>mlruns/</w:t>
            </w:r>
            <w:r>
              <w:rPr>
                <w:rFonts w:ascii="Times New Roman" w:hAnsi="Times New Roman"/>
                <w:color w:val="282828"/>
                <w:sz w:val="20"/>
              </w:rPr>
              <w:t>](file:///d:/LabD/DS-LOGISTICA%204.0-Metro-Meals-on%20Wheels%20Treasure%20Valley/mlruns/)</w:t>
            </w:r>
          </w:p>
        </w:tc>
        <w:tc>
          <w:tcPr>
            <w:tcW w:type="dxa" w:w="83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4, 5</w:t>
            </w:r>
          </w:p>
        </w:tc>
      </w:tr>
      <w:tr>
        <w:trPr>
          <w:cantSplit/>
        </w:trPr>
        <w:tc>
          <w:tcPr>
            <w:tcW w:type="dxa" w:w="833"/>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 Datos &amp; Feature Store</w:t>
            </w:r>
          </w:p>
        </w:tc>
        <w:tc>
          <w:tcPr>
            <w:tcW w:type="dxa" w:w="183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Base de datos SQLite operativa (</w:t>
            </w:r>
            <w:r>
              <w:rPr>
                <w:rFonts w:ascii="Consolas" w:hAnsi="Consolas"/>
                <w:color w:val="B42828"/>
                <w:sz w:val="20"/>
              </w:rPr>
              <w:t>live_fleet_state.db</w:t>
            </w:r>
            <w:r>
              <w:rPr>
                <w:rFonts w:ascii="Times New Roman" w:hAnsi="Times New Roman"/>
                <w:color w:val="282828"/>
                <w:sz w:val="20"/>
              </w:rPr>
              <w:t>), dataset Gold consolidado (</w:t>
            </w:r>
            <w:r>
              <w:rPr>
                <w:rFonts w:ascii="Cambria Math" w:hAnsi="Cambria Math"/>
                <w:color w:val="1B365D"/>
                <w:sz w:val="20"/>
              </w:rPr>
              <w:t>N=8.000</w:t>
            </w:r>
            <w:r>
              <w:rPr>
                <w:rFonts w:ascii="Times New Roman" w:hAnsi="Times New Roman"/>
                <w:color w:val="282828"/>
                <w:sz w:val="20"/>
              </w:rPr>
              <w:t>), auditorías anti-leakage y landing zone.</w:t>
            </w:r>
          </w:p>
        </w:tc>
        <w:tc>
          <w:tcPr>
            <w:tcW w:type="dxa" w:w="4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data/live_fleet_state.db</w:t>
            </w:r>
            <w:r>
              <w:rPr>
                <w:rFonts w:ascii="Times New Roman" w:hAnsi="Times New Roman"/>
                <w:color w:val="282828"/>
                <w:sz w:val="20"/>
              </w:rPr>
              <w:t>](file:///d:/LabD/DS-LOGISTICA%204.0-Metro-Meals-on%20Wheels%20Treasure%20Valley/data/live_fleet_state.db), [</w:t>
            </w:r>
            <w:r>
              <w:rPr>
                <w:rFonts w:ascii="Consolas" w:hAnsi="Consolas"/>
                <w:color w:val="B42828"/>
                <w:sz w:val="20"/>
              </w:rPr>
              <w:t>data/processed/</w:t>
            </w:r>
            <w:r>
              <w:rPr>
                <w:rFonts w:ascii="Times New Roman" w:hAnsi="Times New Roman"/>
                <w:color w:val="282828"/>
                <w:sz w:val="20"/>
              </w:rPr>
              <w:t>](file:///d:/LabD/DS-LOGISTICA%204.0-Metro-Meals-on%20Wheels%20Treasure%20Valley/data/processed/), [</w:t>
            </w:r>
            <w:r>
              <w:rPr>
                <w:rFonts w:ascii="Consolas" w:hAnsi="Consolas"/>
                <w:color w:val="B42828"/>
                <w:sz w:val="20"/>
              </w:rPr>
              <w:t>data/streaming_landing_zone/</w:t>
            </w:r>
            <w:r>
              <w:rPr>
                <w:rFonts w:ascii="Times New Roman" w:hAnsi="Times New Roman"/>
                <w:color w:val="282828"/>
                <w:sz w:val="20"/>
              </w:rPr>
              <w:t>](file:///d:/LabD/DS-LOGISTICA%204.0-Metro-Meals-on%20Wheels%20Treasure%20Valley/data/streaming_landing_zone/)</w:t>
            </w:r>
          </w:p>
        </w:tc>
        <w:tc>
          <w:tcPr>
            <w:tcW w:type="dxa" w:w="83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3, 4, 5</w:t>
            </w:r>
          </w:p>
        </w:tc>
      </w:tr>
      <w:tr>
        <w:trPr>
          <w:cantSplit/>
        </w:trPr>
        <w:tc>
          <w:tcPr>
            <w:tcW w:type="dxa" w:w="833"/>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 Cuadernos de Investigación</w:t>
            </w:r>
          </w:p>
        </w:tc>
        <w:tc>
          <w:tcPr>
            <w:tcW w:type="dxa" w:w="1832"/>
            <w:vAlign w:val="center"/>
            <w:tcMar>
              <w:top w:w="70" w:type="dxa"/>
              <w:bottom w:w="70" w:type="dxa"/>
              <w:left w:w="90" w:type="dxa"/>
              <w:right w:w="90" w:type="dxa"/>
            </w:tcMar>
            <w:shd w:fill="FFFFFF"/>
          </w:tcPr>
          <w:p>
            <w:pPr>
              <w:spacing w:before="40" w:after="40" w:line="252" w:lineRule="auto"/>
              <w:jc w:val="left"/>
            </w:pPr>
            <w:r>
              <w:rPr>
                <w:rFonts w:ascii="Times New Roman" w:hAnsi="Times New Roman"/>
                <w:i/>
                <w:color w:val="323232"/>
                <w:sz w:val="20"/>
              </w:rPr>
              <w:t>Data Storytelling</w:t>
            </w:r>
            <w:r>
              <w:rPr>
                <w:rFonts w:ascii="Times New Roman" w:hAnsi="Times New Roman"/>
                <w:color w:val="282828"/>
                <w:sz w:val="20"/>
              </w:rPr>
              <w:t xml:space="preserve"> visual en 6 actos bajo Criterio Odysseus y cuaderno de estadística inferencial y contrastes de hipótesis (</w:t>
            </w:r>
            <w:r>
              <w:rPr>
                <w:rFonts w:ascii="Cambria Math" w:hAnsi="Cambria Math"/>
                <w:color w:val="1B365D"/>
                <w:sz w:val="20"/>
              </w:rPr>
              <w:t>H₁, H₂, H₃</w:t>
            </w:r>
            <w:r>
              <w:rPr>
                <w:rFonts w:ascii="Times New Roman" w:hAnsi="Times New Roman"/>
                <w:color w:val="282828"/>
                <w:sz w:val="20"/>
              </w:rPr>
              <w:t>).</w:t>
            </w:r>
          </w:p>
        </w:tc>
        <w:tc>
          <w:tcPr>
            <w:tcW w:type="dxa" w:w="4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notebooks/01_visualizaciones_storytelling_odysseus.ipynb</w:t>
            </w:r>
            <w:r>
              <w:rPr>
                <w:rFonts w:ascii="Times New Roman" w:hAnsi="Times New Roman"/>
                <w:color w:val="282828"/>
                <w:sz w:val="20"/>
              </w:rPr>
              <w:t>](file:///d:/LabD/DS-LOGISTICA%204.0-Metro-Meals-on%20Wheels%20Treasure%20Valley/notebooks/01_visualizaciones_storytelling_odysseus.ipynb), [</w:t>
            </w:r>
            <w:r>
              <w:rPr>
                <w:rFonts w:ascii="Consolas" w:hAnsi="Consolas"/>
                <w:color w:val="B42828"/>
                <w:sz w:val="20"/>
              </w:rPr>
              <w:t>notebooks/02_eda_estadistica_inferencial_y_prescriptiva.ipynb</w:t>
            </w:r>
            <w:r>
              <w:rPr>
                <w:rFonts w:ascii="Times New Roman" w:hAnsi="Times New Roman"/>
                <w:color w:val="282828"/>
                <w:sz w:val="20"/>
              </w:rPr>
              <w:t>](file:///d:/LabD/DS-LOGISTICA%204.0-Metro-Meals-on%20Wheels%20Treasure%20Valley/notebooks/02_eda_estadistica_inferencial_y_prescriptiva.ipynb)</w:t>
            </w:r>
          </w:p>
        </w:tc>
        <w:tc>
          <w:tcPr>
            <w:tcW w:type="dxa" w:w="83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4, 5</w:t>
            </w:r>
          </w:p>
        </w:tc>
      </w:tr>
      <w:tr>
        <w:trPr>
          <w:cantSplit/>
        </w:trPr>
        <w:tc>
          <w:tcPr>
            <w:tcW w:type="dxa" w:w="833"/>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 Testing Automatizado</w:t>
            </w:r>
          </w:p>
        </w:tc>
        <w:tc>
          <w:tcPr>
            <w:tcW w:type="dxa" w:w="183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Batería de 24 pruebas unitarias y de integración certificadas en Pytest (cobertura completa de validación, modelos, XAI y VRP).</w:t>
            </w:r>
          </w:p>
        </w:tc>
        <w:tc>
          <w:tcPr>
            <w:tcW w:type="dxa" w:w="4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tests/</w:t>
            </w:r>
            <w:r>
              <w:rPr>
                <w:rFonts w:ascii="Times New Roman" w:hAnsi="Times New Roman"/>
                <w:color w:val="282828"/>
                <w:sz w:val="20"/>
              </w:rPr>
              <w:t>](file:///d:/LabD/DS-LOGISTICA%204.0-Metro-Meals-on%20Wheels%20Treasure%20Valley/tests/) (</w:t>
            </w:r>
            <w:r>
              <w:rPr>
                <w:rFonts w:ascii="Consolas" w:hAnsi="Consolas"/>
                <w:color w:val="B42828"/>
                <w:sz w:val="20"/>
              </w:rPr>
              <w:t>test_data_validator.py</w:t>
            </w:r>
            <w:r>
              <w:rPr>
                <w:rFonts w:ascii="Times New Roman" w:hAnsi="Times New Roman"/>
                <w:color w:val="282828"/>
                <w:sz w:val="20"/>
              </w:rPr>
              <w:t xml:space="preserve">, </w:t>
            </w:r>
            <w:r>
              <w:rPr>
                <w:rFonts w:ascii="Consolas" w:hAnsi="Consolas"/>
                <w:color w:val="B42828"/>
                <w:sz w:val="20"/>
              </w:rPr>
              <w:t>test_model_pipeline.py</w:t>
            </w:r>
            <w:r>
              <w:rPr>
                <w:rFonts w:ascii="Times New Roman" w:hAnsi="Times New Roman"/>
                <w:color w:val="282828"/>
                <w:sz w:val="20"/>
              </w:rPr>
              <w:t>, etc.)</w:t>
            </w:r>
          </w:p>
        </w:tc>
        <w:tc>
          <w:tcPr>
            <w:tcW w:type="dxa" w:w="83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4, 6</w:t>
            </w:r>
          </w:p>
        </w:tc>
      </w:tr>
      <w:tr>
        <w:trPr>
          <w:cantSplit/>
        </w:trPr>
        <w:tc>
          <w:tcPr>
            <w:tcW w:type="dxa" w:w="833"/>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 Infraestructura &amp; Despliegue</w:t>
            </w:r>
          </w:p>
        </w:tc>
        <w:tc>
          <w:tcPr>
            <w:tcW w:type="dxa" w:w="183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Contenedores OCI Dockerfile, orquestación Docker Compose (4 microservicios) y automatizadores de entorno (</w:t>
            </w:r>
            <w:r>
              <w:rPr>
                <w:rFonts w:ascii="Consolas" w:hAnsi="Consolas"/>
                <w:color w:val="B42828"/>
                <w:sz w:val="20"/>
              </w:rPr>
              <w:t>setup_env</w:t>
            </w:r>
            <w:r>
              <w:rPr>
                <w:rFonts w:ascii="Times New Roman" w:hAnsi="Times New Roman"/>
                <w:color w:val="282828"/>
                <w:sz w:val="20"/>
              </w:rPr>
              <w:t xml:space="preserve">, </w:t>
            </w:r>
            <w:r>
              <w:rPr>
                <w:rFonts w:ascii="Consolas" w:hAnsi="Consolas"/>
                <w:color w:val="B42828"/>
                <w:sz w:val="20"/>
              </w:rPr>
              <w:t>run_dashboard</w:t>
            </w:r>
            <w:r>
              <w:rPr>
                <w:rFonts w:ascii="Times New Roman" w:hAnsi="Times New Roman"/>
                <w:color w:val="282828"/>
                <w:sz w:val="20"/>
              </w:rPr>
              <w:t>).</w:t>
            </w:r>
          </w:p>
        </w:tc>
        <w:tc>
          <w:tcPr>
            <w:tcW w:type="dxa" w:w="4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Dockerfile</w:t>
            </w:r>
            <w:r>
              <w:rPr>
                <w:rFonts w:ascii="Times New Roman" w:hAnsi="Times New Roman"/>
                <w:color w:val="282828"/>
                <w:sz w:val="20"/>
              </w:rPr>
              <w:t>](file:///d:/LabD/DS-LOGISTICA%204.0-Metro-Meals-on%20Wheels%20Treasure%20Valley/Dockerfile), [</w:t>
            </w:r>
            <w:r>
              <w:rPr>
                <w:rFonts w:ascii="Consolas" w:hAnsi="Consolas"/>
                <w:color w:val="B42828"/>
                <w:sz w:val="20"/>
              </w:rPr>
              <w:t>docker-compose.yml</w:t>
            </w:r>
            <w:r>
              <w:rPr>
                <w:rFonts w:ascii="Times New Roman" w:hAnsi="Times New Roman"/>
                <w:color w:val="282828"/>
                <w:sz w:val="20"/>
              </w:rPr>
              <w:t>](file:///d:/LabD/DS-LOGISTICA%204.0-Metro-Meals-on%20Wheels%20Treasure%20Valley/docker-compose.yml), [</w:t>
            </w:r>
            <w:r>
              <w:rPr>
                <w:rFonts w:ascii="Consolas" w:hAnsi="Consolas"/>
                <w:color w:val="B42828"/>
                <w:sz w:val="20"/>
              </w:rPr>
              <w:t>setup_env.ps1</w:t>
            </w:r>
            <w:r>
              <w:rPr>
                <w:rFonts w:ascii="Times New Roman" w:hAnsi="Times New Roman"/>
                <w:color w:val="282828"/>
                <w:sz w:val="20"/>
              </w:rPr>
              <w:t>](file:///d:/LabD/DS-LOGISTICA%204.0-Metro-Meals-on%20Wheels%20Treasure%20Valley/setup_env.ps1)</w:t>
            </w:r>
          </w:p>
        </w:tc>
        <w:tc>
          <w:tcPr>
            <w:tcW w:type="dxa" w:w="83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3, 4</w:t>
            </w:r>
          </w:p>
        </w:tc>
      </w:tr>
      <w:tr>
        <w:trPr>
          <w:cantSplit/>
        </w:trPr>
        <w:tc>
          <w:tcPr>
            <w:tcW w:type="dxa" w:w="833"/>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 Evidencias de la Plataforma</w:t>
            </w:r>
          </w:p>
        </w:tc>
        <w:tc>
          <w:tcPr>
            <w:tcW w:type="dxa" w:w="183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Galería visual de capturas de alta definición de los 8 módulos de la Torre de Control y la consola MLOps.</w:t>
            </w:r>
          </w:p>
        </w:tc>
        <w:tc>
          <w:tcPr>
            <w:tcW w:type="dxa" w:w="4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images/</w:t>
            </w:r>
            <w:r>
              <w:rPr>
                <w:rFonts w:ascii="Times New Roman" w:hAnsi="Times New Roman"/>
                <w:color w:val="282828"/>
                <w:sz w:val="20"/>
              </w:rPr>
              <w:t>](file:///d:/LabD/DS-LOGISTICA%204.0-Metro-Meals-on%20Wheels%20Treasure%20Valley/images/) (</w:t>
            </w:r>
            <w:r>
              <w:rPr>
                <w:rFonts w:ascii="Consolas" w:hAnsi="Consolas"/>
                <w:color w:val="B42828"/>
                <w:sz w:val="20"/>
              </w:rPr>
              <w:t>control_tower_ui_artifact.jpg</w:t>
            </w:r>
            <w:r>
              <w:rPr>
                <w:rFonts w:ascii="Times New Roman" w:hAnsi="Times New Roman"/>
                <w:color w:val="282828"/>
                <w:sz w:val="20"/>
              </w:rPr>
              <w:t xml:space="preserve">, </w:t>
            </w:r>
            <w:r>
              <w:rPr>
                <w:rFonts w:ascii="Consolas" w:hAnsi="Consolas"/>
                <w:color w:val="B42828"/>
                <w:sz w:val="20"/>
              </w:rPr>
              <w:t>app_route_optimizer.jpg</w:t>
            </w:r>
            <w:r>
              <w:rPr>
                <w:rFonts w:ascii="Times New Roman" w:hAnsi="Times New Roman"/>
                <w:color w:val="282828"/>
                <w:sz w:val="20"/>
              </w:rPr>
              <w:t>, etc.)</w:t>
            </w:r>
          </w:p>
        </w:tc>
        <w:tc>
          <w:tcPr>
            <w:tcW w:type="dxa" w:w="83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Anexo E</w:t>
            </w:r>
          </w:p>
        </w:tc>
      </w:tr>
    </w:tbl>
    <w:p>
      <w:pPr>
        <w:spacing w:before="0" w:after="120"/>
      </w:pPr>
    </w:p>
    <w:p>
      <w:r>
        <w:br w:type="page"/>
      </w:r>
    </w:p>
    <w:p>
      <w:pPr>
        <w:pStyle w:val="Heading1"/>
        <w:keepNext/>
        <w:spacing w:before="320" w:after="160"/>
      </w:pPr>
      <w:r>
        <w:rPr>
          <w:rFonts w:ascii="Times New Roman" w:hAnsi="Times New Roman"/>
          <w:b/>
          <w:color w:val="1B365D"/>
          <w:sz w:val="32"/>
        </w:rPr>
        <w:t>CAPÍTULO 2. MARCO TEÓRICO Y ESTADO DEL ARTE</w:t>
      </w:r>
    </w:p>
    <w:p>
      <w:pPr>
        <w:pStyle w:val="Heading2"/>
        <w:keepNext/>
        <w:spacing w:before="240" w:after="80"/>
      </w:pPr>
      <w:r>
        <w:rPr>
          <w:rFonts w:ascii="Times New Roman" w:hAnsi="Times New Roman"/>
          <w:b/>
          <w:color w:val="1B365D"/>
          <w:sz w:val="28"/>
        </w:rPr>
        <w:t>2.1. De la Cadena Tradicional a las Redes Digitales de Suministro (Digital Supply Networks - DSN)</w:t>
      </w:r>
    </w:p>
    <w:p>
      <w:pPr>
        <w:spacing w:line="360" w:lineRule="auto" w:before="0" w:after="120"/>
        <w:jc w:val="both"/>
      </w:pPr>
      <w:r>
        <w:rPr>
          <w:rFonts w:ascii="Times New Roman" w:hAnsi="Times New Roman"/>
          <w:color w:val="282828"/>
          <w:sz w:val="24"/>
        </w:rPr>
        <w:t>Durante décadas, la gestión de la cadena de suministro (</w:t>
      </w:r>
      <w:r>
        <w:rPr>
          <w:rFonts w:ascii="Times New Roman" w:hAnsi="Times New Roman"/>
          <w:i/>
          <w:color w:val="323232"/>
          <w:sz w:val="24"/>
        </w:rPr>
        <w:t>Supply Chain Management - SCM</w:t>
      </w:r>
      <w:r>
        <w:rPr>
          <w:rFonts w:ascii="Times New Roman" w:hAnsi="Times New Roman"/>
          <w:color w:val="282828"/>
          <w:sz w:val="24"/>
        </w:rPr>
        <w:t>) se ha estructurado bajo un modelo lineal secuencial (</w:t>
      </w:r>
      <w:r>
        <w:rPr>
          <w:rFonts w:ascii="Times New Roman" w:hAnsi="Times New Roman"/>
          <w:i/>
          <w:color w:val="323232"/>
          <w:sz w:val="24"/>
        </w:rPr>
        <w:t>Plan $\rightarrow$ Source $\rightarrow$ Make $\rightarrow$ Deliver $\rightarrow$ Return</w:t>
      </w:r>
      <w:r>
        <w:rPr>
          <w:rFonts w:ascii="Times New Roman" w:hAnsi="Times New Roman"/>
          <w:color w:val="282828"/>
          <w:sz w:val="24"/>
        </w:rPr>
        <w:t>), caracterizado por silos funcionales, asimetría de información y latencias significativas en la propagación de eventos operativos (Sinha et al., 2020).</w:t>
      </w:r>
    </w:p>
    <w:p>
      <w:pPr>
        <w:spacing w:line="360" w:lineRule="auto" w:before="0" w:after="120"/>
        <w:jc w:val="both"/>
      </w:pPr>
      <w:r>
        <w:rPr>
          <w:rFonts w:ascii="Times New Roman" w:hAnsi="Times New Roman"/>
          <w:color w:val="282828"/>
          <w:sz w:val="24"/>
        </w:rPr>
        <w:t xml:space="preserve">Con el advenimiento de la </w:t>
      </w:r>
      <w:r>
        <w:rPr>
          <w:rFonts w:ascii="Times New Roman" w:hAnsi="Times New Roman"/>
          <w:b/>
          <w:color w:val="1B365D"/>
          <w:sz w:val="24"/>
        </w:rPr>
        <w:t>Industria y Logística 4.0</w:t>
      </w:r>
      <w:r>
        <w:rPr>
          <w:rFonts w:ascii="Times New Roman" w:hAnsi="Times New Roman"/>
          <w:color w:val="282828"/>
          <w:sz w:val="24"/>
        </w:rPr>
        <w:t xml:space="preserve">, la literatura contemporánea formaliza la transición hacia las </w:t>
      </w:r>
      <w:r>
        <w:rPr>
          <w:rFonts w:ascii="Times New Roman" w:hAnsi="Times New Roman"/>
          <w:b/>
          <w:color w:val="1B365D"/>
          <w:sz w:val="24"/>
        </w:rPr>
        <w:t>Redes Digitales de Suministro (*Digital Supply Networks - DSN*)</w:t>
      </w:r>
      <w:r>
        <w:rPr>
          <w:rFonts w:ascii="Times New Roman" w:hAnsi="Times New Roman"/>
          <w:color w:val="282828"/>
          <w:sz w:val="24"/>
        </w:rPr>
        <w:t xml:space="preserve"> (Sinha et al., 2020; Dasgupta et al., 2023). En una DSN, la linealidad es reemplazada por una matriz dinámica e hiperconectada donde los nodos (proveedores, centros de producción, transportistas, torres de control y clientes finales) intercambian información telemática continua en tiempo real.</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PILARES DE UNA DIGITAL SUPPLY NETWORK (SINHA ET AL., 2020)</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5: </w:t>
            </w:r>
            <w:r>
              <w:rPr>
                <w:color w:val="282828"/>
                <w:sz w:val="19"/>
              </w:rPr>
              <w:t>1. Planificación Sincronizada — (Synchronized Planning)</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5: </w:t>
            </w:r>
            <w:r>
              <w:rPr>
                <w:color w:val="282828"/>
                <w:sz w:val="19"/>
              </w:rPr>
              <w:t>2. Operaciones Inteligentes — (Smart Operations &amp; IoT)</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5: </w:t>
            </w:r>
            <w:r>
              <w:rPr>
                <w:color w:val="282828"/>
                <w:sz w:val="19"/>
              </w:rPr>
              <w:t>3. Distribución Dinámica — (Dynamic Fulfillment &amp; VRP)</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5: </w:t>
            </w:r>
            <w:r>
              <w:rPr>
                <w:color w:val="282828"/>
                <w:sz w:val="19"/>
              </w:rPr>
              <w:t>4. Comunidad Conectada — (Connected Customer &amp; Volunteers)</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5: </w:t>
            </w:r>
            <w:r>
              <w:rPr>
                <w:color w:val="282828"/>
                <w:sz w:val="19"/>
              </w:rPr>
              <w:t>5. Torre de Control Holística — (End-to-End Digital Twin)</w:t>
            </w:r>
          </w:p>
        </w:tc>
      </w:tr>
    </w:tbl>
    <w:p>
      <w:pPr>
        <w:spacing w:after="120"/>
      </w:pPr>
    </w:p>
    <w:p>
      <w:pPr>
        <w:pStyle w:val="Heading3"/>
        <w:keepNext/>
        <w:spacing w:before="160" w:after="40"/>
      </w:pPr>
      <w:r>
        <w:rPr>
          <w:rFonts w:ascii="Times New Roman" w:hAnsi="Times New Roman"/>
          <w:b/>
          <w:color w:val="2E5B88"/>
          <w:sz w:val="24"/>
        </w:rPr>
        <w:t>2.1.1. Los Cinco Pilares de la DSN Aplicados a la Logística 4.0 de Última Milla</w:t>
      </w:r>
    </w:p>
    <w:p>
      <w:pPr>
        <w:spacing w:line="360" w:lineRule="auto" w:before="0" w:after="120"/>
        <w:jc w:val="both"/>
      </w:pPr>
      <w:r>
        <w:rPr>
          <w:rFonts w:ascii="Times New Roman" w:hAnsi="Times New Roman"/>
          <w:color w:val="282828"/>
          <w:sz w:val="24"/>
        </w:rPr>
        <w:t>De acuerdo con el marco conceptual de Sinha et al. (2020), una DSN se articula a través de capacidades clave:</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Planificación Sincronizada (*Synchronized Planning*):</w:t>
      </w:r>
      <w:r>
        <w:rPr>
          <w:rFonts w:ascii="Times New Roman" w:hAnsi="Times New Roman"/>
          <w:color w:val="282828"/>
          <w:sz w:val="24"/>
        </w:rPr>
        <w:t xml:space="preserve"> Superación de los planes de ruteo estáticos matutinos mediante la reoptimización continua impulsada por la demanda en tiempo real.</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Operaciones Inteligentes y Gemelos Digitales (*Smart Operations*):</w:t>
      </w:r>
      <w:r>
        <w:rPr>
          <w:rFonts w:ascii="Times New Roman" w:hAnsi="Times New Roman"/>
          <w:color w:val="282828"/>
          <w:sz w:val="24"/>
        </w:rPr>
        <w:t xml:space="preserve"> Representación virtual del estado cinemático, térmico y geoespacial de cada unidad de transporte mediante flujos de datos IoT.</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Distribución Dinámica (*Dynamic Fulfillment*):</w:t>
      </w:r>
      <w:r>
        <w:rPr>
          <w:rFonts w:ascii="Times New Roman" w:hAnsi="Times New Roman"/>
          <w:color w:val="282828"/>
          <w:sz w:val="24"/>
        </w:rPr>
        <w:t xml:space="preserve"> Asignación adaptativa de pedidos y ajuste de rutas vehiculares en respuesta a eventos imprevistos de congestión o meteorología severa.</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Comunidad Conectada (*Connected Customer*):</w:t>
      </w:r>
      <w:r>
        <w:rPr>
          <w:rFonts w:ascii="Times New Roman" w:hAnsi="Times New Roman"/>
          <w:color w:val="282828"/>
          <w:sz w:val="24"/>
        </w:rPr>
        <w:t xml:space="preserve"> Comunicación bidireccional transparente entre la estación logística, los conductores de reparto y los destinatarios finales.</w:t>
      </w:r>
    </w:p>
    <w:p>
      <w:pPr>
        <w:spacing w:line="360" w:lineRule="auto" w:before="40" w:after="80"/>
        <w:ind w:left="432" w:hanging="432"/>
        <w:jc w:val="both"/>
      </w:pPr>
      <w:r>
        <w:rPr>
          <w:rFonts w:ascii="Times New Roman" w:hAnsi="Times New Roman"/>
          <w:color w:val="282828"/>
          <w:sz w:val="24"/>
        </w:rPr>
        <w:t xml:space="preserve">5. </w:t>
      </w:r>
      <w:r>
        <w:rPr>
          <w:rFonts w:ascii="Times New Roman" w:hAnsi="Times New Roman"/>
          <w:b/>
          <w:color w:val="1B365D"/>
          <w:sz w:val="24"/>
        </w:rPr>
        <w:t>Torres de Control Holísticas (*Control Towers*):</w:t>
      </w:r>
      <w:r>
        <w:rPr>
          <w:rFonts w:ascii="Times New Roman" w:hAnsi="Times New Roman"/>
          <w:color w:val="282828"/>
          <w:sz w:val="24"/>
        </w:rPr>
        <w:t xml:space="preserve"> Plataformas analíticas centralizadas que integran la ingesta de telemetría masiva, la inferencia de modelos predictivos y la ejecución de directivas prescriptivas. </w:t>
      </w:r>
      <w:r>
        <w:rPr>
          <w:rFonts w:ascii="Times New Roman" w:hAnsi="Times New Roman"/>
          <w:i/>
          <w:color w:val="323232"/>
          <w:sz w:val="24"/>
        </w:rPr>
        <w:t>(Véase la implementación y evidencia del artefacto interactivo en el [ANEXO E.1: Torre de Control Telemática en Tiempo Real](file:///d:/LabD/DS-LOGISTICA%204.0-Metro-Meals-on%20Wheels%20Treasure%20Valley/docs/Anexo_TFM_Compendio_Matematico_e_Indice_de_Formulas.md#e1-módulo-1-torre-de-control-telemática-y-despacho-en-tiempo-real-gps--streaming-iot)).</w:t>
      </w:r>
    </w:p>
    <w:p>
      <w:pPr>
        <w:pStyle w:val="Heading2"/>
        <w:keepNext/>
        <w:spacing w:before="240" w:after="80"/>
      </w:pPr>
      <w:r>
        <w:rPr>
          <w:rFonts w:ascii="Times New Roman" w:hAnsi="Times New Roman"/>
          <w:b/>
          <w:color w:val="1B365D"/>
          <w:sz w:val="28"/>
        </w:rPr>
        <w:t>2.2. Gestión Cuantitativa de Sistemas Logísticos y Acuerdos de Nivel de Servicio (SLAs)</w:t>
      </w:r>
    </w:p>
    <w:p>
      <w:pPr>
        <w:spacing w:line="360" w:lineRule="auto" w:before="0" w:after="120"/>
        <w:jc w:val="both"/>
      </w:pPr>
      <w:r>
        <w:rPr>
          <w:rFonts w:ascii="Times New Roman" w:hAnsi="Times New Roman"/>
          <w:color w:val="282828"/>
          <w:sz w:val="24"/>
        </w:rPr>
        <w:t>La modelización analítica de la logística de última milla requiere una formalización rigurosa de las funciones de coste y fiabilidad del servicio (Longshore &amp; Cheatham, 2022).</w:t>
      </w:r>
    </w:p>
    <w:p>
      <w:pPr>
        <w:pStyle w:val="Heading3"/>
        <w:keepNext/>
        <w:spacing w:before="160" w:after="40"/>
      </w:pPr>
      <w:r>
        <w:rPr>
          <w:rFonts w:ascii="Times New Roman" w:hAnsi="Times New Roman"/>
          <w:b/>
          <w:color w:val="2E5B88"/>
          <w:sz w:val="24"/>
        </w:rPr>
        <w:t>2.2.1. Métricas de Fiabilidad Logística: OTIF y Degradación Térmica</w:t>
      </w:r>
    </w:p>
    <w:p>
      <w:pPr>
        <w:spacing w:line="360" w:lineRule="auto" w:before="0" w:after="120"/>
        <w:jc w:val="both"/>
      </w:pPr>
      <w:r>
        <w:rPr>
          <w:rFonts w:ascii="Times New Roman" w:hAnsi="Times New Roman"/>
          <w:color w:val="282828"/>
          <w:sz w:val="24"/>
        </w:rPr>
        <w:t xml:space="preserve">En la distribución de alimentos perecederos y calientes para personas dependientes, el indicador estándar </w:t>
      </w:r>
      <w:r>
        <w:rPr>
          <w:rFonts w:ascii="Times New Roman" w:hAnsi="Times New Roman"/>
          <w:b/>
          <w:color w:val="1B365D"/>
          <w:sz w:val="24"/>
        </w:rPr>
        <w:t>OTIF (*On-Time In-Full*)</w:t>
      </w:r>
      <w:r>
        <w:rPr>
          <w:rFonts w:ascii="Times New Roman" w:hAnsi="Times New Roman"/>
          <w:color w:val="282828"/>
          <w:sz w:val="24"/>
        </w:rPr>
        <w:t xml:space="preserve"> adquiere una restricción termodinámica estricta: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OTIF_asistencial = 1/N ∑_{i=1}ᴺ 𝕀( t_entrega⁽ⁱ⁾ ≤ ETA_programado⁽ⁱ⁾ ∧ Δ t_despacho⁽ⁱ⁾ ≤ 90 min ∧ T_alimento⁽ⁱ⁾ ≥ 60°C )</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𝕀( · )</w:t>
      </w:r>
      <w:r>
        <w:rPr>
          <w:rFonts w:ascii="Times New Roman" w:hAnsi="Times New Roman"/>
          <w:color w:val="282828"/>
          <w:sz w:val="24"/>
        </w:rPr>
        <w:t xml:space="preserve"> es la función indicatriz. Como demuestran Longshore &amp; Cheatham (2022), el tiempo de permanencia de la carga en tránsito dentro de contenedores pasivos isotérmicos sigue una ley de enfriamiento de Newton:</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dT/dt = -k(T - T_amb)</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k</w:t>
      </w:r>
      <w:r>
        <w:rPr>
          <w:rFonts w:ascii="Times New Roman" w:hAnsi="Times New Roman"/>
          <w:color w:val="282828"/>
          <w:sz w:val="24"/>
        </w:rPr>
        <w:t xml:space="preserve"> es el coeficiente de conductividad térmica del embalaje y </w:t>
      </w:r>
      <w:r>
        <w:rPr>
          <w:rFonts w:ascii="Cambria Math" w:hAnsi="Cambria Math"/>
          <w:color w:val="1B365D"/>
          <w:sz w:val="21"/>
        </w:rPr>
        <w:t>T_amb</w:t>
      </w:r>
      <w:r>
        <w:rPr>
          <w:rFonts w:ascii="Times New Roman" w:hAnsi="Times New Roman"/>
          <w:color w:val="282828"/>
          <w:sz w:val="24"/>
        </w:rPr>
        <w:t xml:space="preserve"> es la temperatura exterior. En inviernos fríos como los de Idaho (</w:t>
      </w:r>
      <w:r>
        <w:rPr>
          <w:rFonts w:ascii="Cambria Math" w:hAnsi="Cambria Math"/>
          <w:color w:val="1B365D"/>
          <w:sz w:val="21"/>
        </w:rPr>
        <w:t>T_amb ≤ 0°C</w:t>
      </w:r>
      <w:r>
        <w:rPr>
          <w:rFonts w:ascii="Times New Roman" w:hAnsi="Times New Roman"/>
          <w:color w:val="282828"/>
          <w:sz w:val="24"/>
        </w:rPr>
        <w:t xml:space="preserve">), el tiempo crítico para descender por debajo de los </w:t>
      </w:r>
      <w:r>
        <w:rPr>
          <w:rFonts w:ascii="Cambria Math" w:hAnsi="Cambria Math"/>
          <w:color w:val="1B365D"/>
          <w:sz w:val="21"/>
        </w:rPr>
        <w:t>60°C</w:t>
      </w:r>
      <w:r>
        <w:rPr>
          <w:rFonts w:ascii="Times New Roman" w:hAnsi="Times New Roman"/>
          <w:color w:val="282828"/>
          <w:sz w:val="24"/>
        </w:rPr>
        <w:t xml:space="preserve"> se sitúa en los </w:t>
      </w:r>
      <w:r>
        <w:rPr>
          <w:rFonts w:ascii="Cambria Math" w:hAnsi="Cambria Math"/>
          <w:color w:val="1B365D"/>
          <w:sz w:val="21"/>
        </w:rPr>
        <w:t>90 minutos</w:t>
      </w:r>
      <w:r>
        <w:rPr>
          <w:rFonts w:ascii="Times New Roman" w:hAnsi="Times New Roman"/>
          <w:color w:val="282828"/>
          <w:sz w:val="24"/>
        </w:rPr>
        <w:t xml:space="preserve">, lo que convierte a la ventana temporal en un </w:t>
      </w:r>
      <w:r>
        <w:rPr>
          <w:rFonts w:ascii="Times New Roman" w:hAnsi="Times New Roman"/>
          <w:b/>
          <w:color w:val="1B365D"/>
          <w:sz w:val="24"/>
        </w:rPr>
        <w:t>límite biológico y de inocuidad alimentaria infranqueable</w:t>
      </w:r>
      <w:r>
        <w:rPr>
          <w:rFonts w:ascii="Times New Roman" w:hAnsi="Times New Roman"/>
          <w:color w:val="282828"/>
          <w:sz w:val="24"/>
        </w:rPr>
        <w:t xml:space="preserve">. </w:t>
      </w:r>
      <w:r>
        <w:rPr>
          <w:rFonts w:ascii="Times New Roman" w:hAnsi="Times New Roman"/>
          <w:i/>
          <w:color w:val="323232"/>
          <w:sz w:val="24"/>
        </w:rPr>
        <w:t>(La deducción formal y ecuaciones completas de enfriamiento se detallan en el [ANEXO A.1: Compendio Matemático - Ecuaciones 1.1 a 1.6](file:///d:/LabD/DS-LOGISTICA%204.0-Metro-Meals-on%20Wheels%20Treasure%20Valley/docs/Anexo_TFM_Compendio_Matematico_e_Indice_de_Formulas.md#a1-ingesta-telemática-cinética-vehicular-y-termodinámica-de-carga)).</w:t>
      </w:r>
    </w:p>
    <w:p>
      <w:pPr>
        <w:pStyle w:val="Heading3"/>
        <w:keepNext/>
        <w:spacing w:before="160" w:after="40"/>
      </w:pPr>
      <w:r>
        <w:rPr>
          <w:rFonts w:ascii="Times New Roman" w:hAnsi="Times New Roman"/>
          <w:b/>
          <w:color w:val="2E5B88"/>
          <w:sz w:val="24"/>
        </w:rPr>
        <w:t>2.2.2. Descomposición del Coste Total Logístico</w:t>
      </w:r>
    </w:p>
    <w:p>
      <w:pPr>
        <w:spacing w:line="360" w:lineRule="auto" w:before="0" w:after="120"/>
        <w:jc w:val="both"/>
      </w:pPr>
      <w:r>
        <w:rPr>
          <w:rFonts w:ascii="Times New Roman" w:hAnsi="Times New Roman"/>
          <w:color w:val="282828"/>
          <w:sz w:val="24"/>
        </w:rPr>
        <w:t>Siguiendo a Longshore &amp; Cheatham (2022), el coste operacional de la última milla (</w:t>
      </w:r>
      <w:r>
        <w:rPr>
          <w:rFonts w:ascii="Cambria Math" w:hAnsi="Cambria Math"/>
          <w:color w:val="1B365D"/>
          <w:sz w:val="21"/>
        </w:rPr>
        <w:t>C_total</w:t>
      </w:r>
      <w:r>
        <w:rPr>
          <w:rFonts w:ascii="Times New Roman" w:hAnsi="Times New Roman"/>
          <w:color w:val="282828"/>
          <w:sz w:val="24"/>
        </w:rPr>
        <w:t>) se descompone en:</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C_total = ∑_{r ∈ R} ( c_v · dᵣ + cₜ · tᵣ + c_f )</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c_v</w:t>
      </w:r>
      <w:r>
        <w:rPr>
          <w:rFonts w:ascii="Times New Roman" w:hAnsi="Times New Roman"/>
          <w:color w:val="282828"/>
          <w:sz w:val="24"/>
        </w:rPr>
        <w:t xml:space="preserve"> es el coste variable por distancia (</w:t>
      </w:r>
      <w:r>
        <w:rPr>
          <w:rFonts w:ascii="Cambria Math" w:hAnsi="Cambria Math"/>
          <w:color w:val="1B365D"/>
          <w:sz w:val="21"/>
        </w:rPr>
        <w:t>\</w:t>
      </w:r>
      <w:r>
        <w:rPr>
          <w:rFonts w:ascii="Times New Roman" w:hAnsi="Times New Roman"/>
          <w:color w:val="282828"/>
          <w:sz w:val="24"/>
        </w:rPr>
        <w:t>0.58/\text{milla}</w:t>
      </w:r>
      <w:r>
        <w:rPr>
          <w:rFonts w:ascii="Cambria Math" w:hAnsi="Cambria Math"/>
          <w:color w:val="1B365D"/>
          <w:sz w:val="21"/>
        </w:rPr>
        <w:t>según la tasa estándar del IRS),</w:t>
      </w:r>
      <w:r>
        <w:rPr>
          <w:rFonts w:ascii="Times New Roman" w:hAnsi="Times New Roman"/>
          <w:color w:val="282828"/>
          <w:sz w:val="24"/>
        </w:rPr>
        <w:t>d_r</w:t>
      </w:r>
      <w:r>
        <w:rPr>
          <w:rFonts w:ascii="Cambria Math" w:hAnsi="Cambria Math"/>
          <w:color w:val="1B365D"/>
          <w:sz w:val="21"/>
        </w:rPr>
        <w:t>es la distancia recorrida en la ruta</w:t>
      </w:r>
      <w:r>
        <w:rPr>
          <w:rFonts w:ascii="Times New Roman" w:hAnsi="Times New Roman"/>
          <w:color w:val="282828"/>
          <w:sz w:val="24"/>
        </w:rPr>
        <w:t>r</w:t>
      </w:r>
      <w:r>
        <w:rPr>
          <w:rFonts w:ascii="Cambria Math" w:hAnsi="Cambria Math"/>
          <w:color w:val="1B365D"/>
          <w:sz w:val="21"/>
        </w:rPr>
        <w:t>,</w:t>
      </w:r>
      <w:r>
        <w:rPr>
          <w:rFonts w:ascii="Times New Roman" w:hAnsi="Times New Roman"/>
          <w:color w:val="282828"/>
          <w:sz w:val="24"/>
        </w:rPr>
        <w:t>c_t</w:t>
      </w:r>
      <w:r>
        <w:rPr>
          <w:rFonts w:ascii="Cambria Math" w:hAnsi="Cambria Math"/>
          <w:color w:val="1B365D"/>
          <w:sz w:val="21"/>
        </w:rPr>
        <w:t>es el coste de tiempo/desgaste y</w:t>
      </w:r>
      <w:r>
        <w:rPr>
          <w:rFonts w:ascii="Times New Roman" w:hAnsi="Times New Roman"/>
          <w:color w:val="282828"/>
          <w:sz w:val="24"/>
        </w:rPr>
        <w:t xml:space="preserve">c_f$ son los costes fijos de despacho. Reducir la distancia total recorrida maximiza la sostenibilidad económica de la organización sin ánimo de lucro. </w:t>
      </w:r>
      <w:r>
        <w:rPr>
          <w:rFonts w:ascii="Times New Roman" w:hAnsi="Times New Roman"/>
          <w:i/>
          <w:color w:val="323232"/>
          <w:sz w:val="24"/>
        </w:rPr>
        <w:t>(Véanse las ecuaciones de impacto económico y ahorro en el [ANEXO A.5: Ecuaciones 5.1 a 5.7](file:///d:/LabD/DS-LOGISTICA%204.0-Metro-Meals-on%20Wheels%20Treasure%20Valley/docs/Anexo_TFM_Compendio_Matematico_e_Indice_de_Formulas.md#a5-métricas-de-impacto-operacional-económico-y-ambiental) y su visualización en el [ANEXO E.4](file:///d:/LabD/DS-LOGISTICA%204.0-Metro-Meals-on%20Wheels%20Treasure%20Valley/docs/Anexo_TFM_Compendio_Matematico_e_Indice_de_Formulas.md#e4-módulo-4-optimizador-de-rutas-last-mile-heurística-2-opt-vrp-y-control-de-sla-térmico)).</w:t>
      </w:r>
    </w:p>
    <w:p>
      <w:pPr>
        <w:pStyle w:val="Heading2"/>
        <w:keepNext/>
        <w:spacing w:before="240" w:after="80"/>
      </w:pPr>
      <w:r>
        <w:rPr>
          <w:rFonts w:ascii="Times New Roman" w:hAnsi="Times New Roman"/>
          <w:b/>
          <w:color w:val="1B365D"/>
          <w:sz w:val="28"/>
        </w:rPr>
        <w:t>2.3. Modelos Matemáticos de Optimización de Rutas y Ruteo Vehicular (VRP/TSP)</w:t>
      </w:r>
    </w:p>
    <w:p>
      <w:pPr>
        <w:spacing w:line="360" w:lineRule="auto" w:before="0" w:after="120"/>
        <w:jc w:val="both"/>
      </w:pPr>
      <w:r>
        <w:rPr>
          <w:rFonts w:ascii="Times New Roman" w:hAnsi="Times New Roman"/>
          <w:color w:val="282828"/>
          <w:sz w:val="24"/>
        </w:rPr>
        <w:t>La optimización de rutas en redes de transporte constituye un área clásica de la investigación operativa y la ingeniería de la cadena de suministro (Ravindran &amp; Warsing, 2021).</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MODELADO DE RUTAS (RAVINDRAN &amp; WARSING, 2021)</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3: </w:t>
            </w:r>
            <w:r>
              <w:rPr>
                <w:color w:val="282828"/>
                <w:sz w:val="19"/>
              </w:rPr>
              <w:t>1. Agrupamiento Espacial — (K-Means Partitioning)</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3: </w:t>
            </w:r>
            <w:r>
              <w:rPr>
                <w:color w:val="282828"/>
                <w:sz w:val="19"/>
              </w:rPr>
              <w:t>2. Problema del Viajante (TSP) — (Nearest Neighbor Initialization)</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3: </w:t>
            </w:r>
            <w:r>
              <w:rPr>
                <w:color w:val="282828"/>
                <w:sz w:val="19"/>
              </w:rPr>
              <w:t>3. Heurística de Mejora Local — (2-Opt Edge Exchanges)</w:t>
            </w:r>
          </w:p>
        </w:tc>
      </w:tr>
    </w:tbl>
    <w:p>
      <w:pPr>
        <w:spacing w:after="120"/>
      </w:pPr>
    </w:p>
    <w:p>
      <w:pPr>
        <w:pStyle w:val="Heading3"/>
        <w:keepNext/>
        <w:spacing w:before="160" w:after="40"/>
      </w:pPr>
      <w:r>
        <w:rPr>
          <w:rFonts w:ascii="Times New Roman" w:hAnsi="Times New Roman"/>
          <w:b/>
          <w:color w:val="2E5B88"/>
          <w:sz w:val="24"/>
        </w:rPr>
        <w:t>2.3.1. Formulación del Problema del Viajante (TSP) y Ruteo Vehicular (VRP)</w:t>
      </w:r>
    </w:p>
    <w:p>
      <w:pPr>
        <w:spacing w:line="360" w:lineRule="auto" w:before="0" w:after="120"/>
        <w:jc w:val="both"/>
      </w:pPr>
      <w:r>
        <w:rPr>
          <w:rFonts w:ascii="Times New Roman" w:hAnsi="Times New Roman"/>
          <w:color w:val="282828"/>
          <w:sz w:val="24"/>
        </w:rPr>
        <w:t>El Problema del Viajante de Comercio (</w:t>
      </w:r>
      <w:r>
        <w:rPr>
          <w:rFonts w:ascii="Times New Roman" w:hAnsi="Times New Roman"/>
          <w:i/>
          <w:color w:val="323232"/>
          <w:sz w:val="24"/>
        </w:rPr>
        <w:t>Traveling Salesperson Problem - TSP</w:t>
      </w:r>
      <w:r>
        <w:rPr>
          <w:rFonts w:ascii="Times New Roman" w:hAnsi="Times New Roman"/>
          <w:color w:val="282828"/>
          <w:sz w:val="24"/>
        </w:rPr>
        <w:t xml:space="preserve">) consiste en encontrar el ciclo hamiltoniano de coste mínimo que visita un conjunto de </w:t>
      </w:r>
      <w:r>
        <w:rPr>
          <w:rFonts w:ascii="Cambria Math" w:hAnsi="Cambria Math"/>
          <w:color w:val="1B365D"/>
          <w:sz w:val="21"/>
        </w:rPr>
        <w:t>n</w:t>
      </w:r>
      <w:r>
        <w:rPr>
          <w:rFonts w:ascii="Times New Roman" w:hAnsi="Times New Roman"/>
          <w:color w:val="282828"/>
          <w:sz w:val="24"/>
        </w:rPr>
        <w:t xml:space="preserve"> nodos exactamente una vez y regresa al depósito de origen </w:t>
      </w:r>
      <w:r>
        <w:rPr>
          <w:rFonts w:ascii="Cambria Math" w:hAnsi="Cambria Math"/>
          <w:color w:val="1B365D"/>
          <w:sz w:val="21"/>
        </w:rPr>
        <w:t>v₀</w:t>
      </w:r>
      <w:r>
        <w:rPr>
          <w:rFonts w:ascii="Times New Roman" w:hAnsi="Times New Roman"/>
          <w:color w:val="282828"/>
          <w:sz w:val="24"/>
        </w:rPr>
        <w:t xml:space="preserve"> (Ravindran &amp; Warsing, 2021):</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min ∑_{i=0}ⁿ ∑_{j=0, j ≠ i}ⁿ c_ij x_ij</w:t>
            </w:r>
          </w:p>
        </w:tc>
      </w:tr>
    </w:tbl>
    <w:p>
      <w:pPr>
        <w:spacing w:after="80"/>
      </w:pPr>
    </w:p>
    <w:p>
      <w:pPr>
        <w:spacing w:line="360" w:lineRule="auto" w:before="0" w:after="120"/>
        <w:jc w:val="both"/>
      </w:pPr>
      <w:r>
        <w:rPr>
          <w:rFonts w:ascii="Times New Roman" w:hAnsi="Times New Roman"/>
          <w:color w:val="282828"/>
          <w:sz w:val="24"/>
        </w:rPr>
        <w:t>Sujeto a las restricciones de conservación de flujo y eliminación de subtours (restricciones de Miller-Tucker-Zemlin):</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∑_{j=0, j ≠ i}ⁿ x_ij = 1 ∀ i, ∑_{i=0, i ≠ j}ⁿ x_ij = 1 ∀ j</w:t>
            </w:r>
          </w:p>
        </w:tc>
      </w:tr>
    </w:tbl>
    <w:p>
      <w:pPr>
        <w:spacing w:after="80"/>
      </w:pP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uᵢ - uⱼ + n x_ij ≤ n - 1 ∀ 1 ≤ i ≠ j ≤ n</w:t>
            </w:r>
          </w:p>
        </w:tc>
      </w:tr>
    </w:tbl>
    <w:p>
      <w:pPr>
        <w:spacing w:after="80"/>
      </w:pPr>
    </w:p>
    <w:p>
      <w:pPr>
        <w:spacing w:line="360" w:lineRule="auto" w:before="0" w:after="120"/>
        <w:jc w:val="both"/>
      </w:pPr>
      <w:r>
        <w:rPr>
          <w:rFonts w:ascii="Times New Roman" w:hAnsi="Times New Roman"/>
          <w:color w:val="282828"/>
          <w:sz w:val="24"/>
        </w:rPr>
        <w:t xml:space="preserve">Dado que el TSP y el VRP pertenecen a la clase de problemas </w:t>
      </w:r>
      <w:r>
        <w:rPr>
          <w:rFonts w:ascii="Times New Roman" w:hAnsi="Times New Roman"/>
          <w:b/>
          <w:color w:val="1B365D"/>
          <w:sz w:val="24"/>
        </w:rPr>
        <w:t>NP-Hard</w:t>
      </w:r>
      <w:r>
        <w:rPr>
          <w:rFonts w:ascii="Times New Roman" w:hAnsi="Times New Roman"/>
          <w:color w:val="282828"/>
          <w:sz w:val="24"/>
        </w:rPr>
        <w:t xml:space="preserve"> (Ravindran &amp; Warsing, 2021), la resolución exacta mediante programación entera mixta resulta intratable computacionalmente para su ejecución en tiempo real en flotas dinámicas. Por ello, la literatura respalda el empleo de </w:t>
      </w:r>
      <w:r>
        <w:rPr>
          <w:rFonts w:ascii="Times New Roman" w:hAnsi="Times New Roman"/>
          <w:b/>
          <w:color w:val="1B365D"/>
          <w:sz w:val="24"/>
        </w:rPr>
        <w:t>heurísticas de descomposición en dos fases (*Cluster-First, Route-Second*)</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2.3.2. La Heurística de Intercambio de Aristas 2-Opt</w:t>
      </w:r>
    </w:p>
    <w:p>
      <w:pPr>
        <w:spacing w:line="360" w:lineRule="auto" w:before="0" w:after="120"/>
        <w:jc w:val="both"/>
      </w:pPr>
      <w:r>
        <w:rPr>
          <w:rFonts w:ascii="Times New Roman" w:hAnsi="Times New Roman"/>
          <w:color w:val="282828"/>
          <w:sz w:val="24"/>
        </w:rPr>
        <w:t xml:space="preserve">La heurística 2-Opt (Croes, 1958; Ravindran &amp; Warsing, 2021) parte de una ruta factible y evalúa sistemáticamente el intercambio de pares de aristas no consecutivas </w:t>
      </w:r>
      <w:r>
        <w:rPr>
          <w:rFonts w:ascii="Cambria Math" w:hAnsi="Cambria Math"/>
          <w:color w:val="1B365D"/>
          <w:sz w:val="21"/>
        </w:rPr>
        <w:t>(sᵢ, sᵢ₊₁)</w:t>
      </w:r>
      <w:r>
        <w:rPr>
          <w:rFonts w:ascii="Times New Roman" w:hAnsi="Times New Roman"/>
          <w:color w:val="282828"/>
          <w:sz w:val="24"/>
        </w:rPr>
        <w:t xml:space="preserve"> y </w:t>
      </w:r>
      <w:r>
        <w:rPr>
          <w:rFonts w:ascii="Cambria Math" w:hAnsi="Cambria Math"/>
          <w:color w:val="1B365D"/>
          <w:sz w:val="21"/>
        </w:rPr>
        <w:t>(sⱼ, sⱼ₊₁)</w:t>
      </w:r>
      <w:r>
        <w:rPr>
          <w:rFonts w:ascii="Times New Roman" w:hAnsi="Times New Roman"/>
          <w:color w:val="282828"/>
          <w:sz w:val="24"/>
        </w:rPr>
        <w:t>. La inversión del segmento intermedio produce una mejora en la distancia total si y solo si:</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Δ D = d(sᵢ, sⱼ) + d(sᵢ₊₁, sⱼ₊₁) - d(sᵢ, sᵢ₊₁) - d(sⱼ, sⱼ₊₁) &lt; 0</w:t>
            </w:r>
          </w:p>
        </w:tc>
      </w:tr>
    </w:tbl>
    <w:p>
      <w:pPr>
        <w:spacing w:after="80"/>
      </w:pPr>
    </w:p>
    <w:p>
      <w:pPr>
        <w:spacing w:line="360" w:lineRule="auto" w:before="0" w:after="120"/>
        <w:jc w:val="both"/>
      </w:pPr>
      <w:r>
        <w:rPr>
          <w:rFonts w:ascii="Times New Roman" w:hAnsi="Times New Roman"/>
          <w:color w:val="282828"/>
          <w:sz w:val="24"/>
        </w:rPr>
        <w:t xml:space="preserve">Con una complejidad temporal por iteración de </w:t>
      </w:r>
      <w:r>
        <w:rPr>
          <w:rFonts w:ascii="Cambria Math" w:hAnsi="Cambria Math"/>
          <w:color w:val="1B365D"/>
          <w:sz w:val="21"/>
        </w:rPr>
        <w:t>O(n²)</w:t>
      </w:r>
      <w:r>
        <w:rPr>
          <w:rFonts w:ascii="Times New Roman" w:hAnsi="Times New Roman"/>
          <w:color w:val="282828"/>
          <w:sz w:val="24"/>
        </w:rPr>
        <w:t>, la heurística 2-Opt converge a óptimos locales de alta calidad en fracciones de segundo (</w:t>
      </w:r>
      <w:r>
        <w:rPr>
          <w:rFonts w:ascii="Cambria Math" w:hAnsi="Cambria Math"/>
          <w:color w:val="1B365D"/>
          <w:sz w:val="21"/>
        </w:rPr>
        <w:t>&lt;0.1 s</w:t>
      </w:r>
      <w:r>
        <w:rPr>
          <w:rFonts w:ascii="Times New Roman" w:hAnsi="Times New Roman"/>
          <w:color w:val="282828"/>
          <w:sz w:val="24"/>
        </w:rPr>
        <w:t xml:space="preserve">), lo que permite su integración en ciclos continuos de decisión telemática en tiempo real. </w:t>
      </w:r>
      <w:r>
        <w:rPr>
          <w:rFonts w:ascii="Times New Roman" w:hAnsi="Times New Roman"/>
          <w:i/>
          <w:color w:val="323232"/>
          <w:sz w:val="24"/>
        </w:rPr>
        <w:t>(El compendio formal del modelo VRP, K-Means y las restricciones operativas se detallan en el [ANEXO A.4: Ecuaciones 4.1 a 4.6](file:///d:/LabD/DS-LOGISTICA%204.0-Metro-Meals-on%20Wheels%20Treasure%20Valley/docs/Anexo_TFM_Compendio_Matematico_e_Indice_de_Formulas.md#a4-optimización-combinatoria-de-rutas-last-mile-vrptsp) y su interfaz en el [ANEXO E.4](file:///d:/LabD/DS-LOGISTICA%204.0-Metro-Meals-on%20Wheels%20Treasure%20Valley/docs/Anexo_TFM_Compendio_Matematico_e_Indice_de_Formulas.md#e4-módulo-4-optimizador-de-rutas-last-mile-heurística-2-opt-vrp-y-control-de-sla-térmico)).</w:t>
      </w:r>
    </w:p>
    <w:p>
      <w:pPr>
        <w:pStyle w:val="Heading2"/>
        <w:keepNext/>
        <w:spacing w:before="240" w:after="80"/>
      </w:pPr>
      <w:r>
        <w:rPr>
          <w:rFonts w:ascii="Times New Roman" w:hAnsi="Times New Roman"/>
          <w:b/>
          <w:color w:val="1B365D"/>
          <w:sz w:val="28"/>
        </w:rPr>
        <w:t>2.4. Taxonomía de Machine Learning, Formulación de Variables Objetivo y Calidad de Datos</w:t>
      </w:r>
    </w:p>
    <w:p>
      <w:pPr>
        <w:spacing w:line="360" w:lineRule="auto" w:before="0" w:after="120"/>
        <w:jc w:val="both"/>
      </w:pPr>
      <w:r>
        <w:rPr>
          <w:rFonts w:ascii="Times New Roman" w:hAnsi="Times New Roman"/>
          <w:color w:val="282828"/>
          <w:sz w:val="24"/>
        </w:rPr>
        <w:t xml:space="preserve">La arquitectura de </w:t>
      </w:r>
      <w:r>
        <w:rPr>
          <w:rFonts w:ascii="Times New Roman" w:hAnsi="Times New Roman"/>
          <w:b/>
          <w:color w:val="1B365D"/>
          <w:sz w:val="24"/>
        </w:rPr>
        <w:t>Decision Intelligence</w:t>
      </w:r>
      <w:r>
        <w:rPr>
          <w:rFonts w:ascii="Times New Roman" w:hAnsi="Times New Roman"/>
          <w:color w:val="282828"/>
          <w:sz w:val="24"/>
        </w:rPr>
        <w:t xml:space="preserve"> propuesta se apoya en un marco matemático y conceptual riguroso que articula cinco tipologías de Inteligencia Artificial, define formalmente el espacio de objetivos y establece las bases teóricas de la calidad del dato en flujos continuos: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TAXONOMÍA DE IA &amp; MODELADO MATEMÁTICO EN LOGÍSTICA 4.0</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5: </w:t>
            </w:r>
            <w:r>
              <w:rPr>
                <w:color w:val="282828"/>
                <w:sz w:val="19"/>
              </w:rPr>
              <w:t>1. ML Supervisado Calibrado — (Stacking Super Learner: XGB, LGBM, Cat, RF, ET) — Meta-Modelo: Regresión Logística con Calibración Sigmoid</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5: </w:t>
            </w:r>
            <w:r>
              <w:rPr>
                <w:color w:val="282828"/>
                <w:sz w:val="19"/>
              </w:rPr>
              <w:t>2. ML No Supervisado — (Clustering Espacial K-Means) — Particionado Geográfico Territorial</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5: </w:t>
            </w:r>
            <w:r>
              <w:rPr>
                <w:color w:val="282828"/>
                <w:sz w:val="19"/>
              </w:rPr>
              <w:t>3. Optimización Combinatoria (OR) — (Heurística 2-Opt TSP / VRP) — Restricción de Caducidad Térmica ≤ 90 min</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5: </w:t>
            </w:r>
            <w:r>
              <w:rPr>
                <w:color w:val="282828"/>
                <w:sz w:val="19"/>
              </w:rPr>
              <w:t>4. XAI Causal Axiomático — (TreeSHAP / Lundberg &amp; Lee, 2017) — Descomposición Aditiva Local en Tiempo Real</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5: </w:t>
            </w:r>
            <w:r>
              <w:rPr>
                <w:color w:val="282828"/>
                <w:sz w:val="19"/>
              </w:rPr>
              <w:t>5. Guarded GenAI Prescriptivo — (LLM Asistencial Gobernado) — Directivas Accionables sin Alucinaciones</w:t>
            </w:r>
          </w:p>
        </w:tc>
      </w:tr>
    </w:tbl>
    <w:p>
      <w:pPr>
        <w:spacing w:after="120"/>
      </w:pPr>
    </w:p>
    <w:p>
      <w:pPr>
        <w:pStyle w:val="Heading3"/>
        <w:keepNext/>
        <w:spacing w:before="160" w:after="40"/>
      </w:pPr>
      <w:r>
        <w:rPr>
          <w:rFonts w:ascii="Times New Roman" w:hAnsi="Times New Roman"/>
          <w:b/>
          <w:color w:val="2E5B88"/>
          <w:sz w:val="24"/>
        </w:rPr>
        <w:t>2.4.1. Fundamentos de Machine Learning Supervisado y Ensambles Super Learner</w:t>
      </w:r>
    </w:p>
    <w:p>
      <w:pPr>
        <w:spacing w:line="360" w:lineRule="auto" w:before="0" w:after="120"/>
        <w:jc w:val="both"/>
      </w:pPr>
      <w:r>
        <w:rPr>
          <w:rFonts w:ascii="Times New Roman" w:hAnsi="Times New Roman"/>
          <w:color w:val="282828"/>
          <w:sz w:val="24"/>
        </w:rPr>
        <w:t>En problemas logísticos donde las disrupciones son infrecuentes pero de impacto crítico (clases desbalanceadas), un clasificador individual puede sufrir de sesgo (</w:t>
      </w:r>
      <w:r>
        <w:rPr>
          <w:rFonts w:ascii="Times New Roman" w:hAnsi="Times New Roman"/>
          <w:i/>
          <w:color w:val="323232"/>
          <w:sz w:val="24"/>
        </w:rPr>
        <w:t>bias</w:t>
      </w:r>
      <w:r>
        <w:rPr>
          <w:rFonts w:ascii="Times New Roman" w:hAnsi="Times New Roman"/>
          <w:color w:val="282828"/>
          <w:sz w:val="24"/>
        </w:rPr>
        <w:t xml:space="preserve">) o varianza excesiva. La teoría del </w:t>
      </w:r>
      <w:r>
        <w:rPr>
          <w:rFonts w:ascii="Times New Roman" w:hAnsi="Times New Roman"/>
          <w:b/>
          <w:color w:val="1B365D"/>
          <w:sz w:val="24"/>
        </w:rPr>
        <w:t>Super Learner (Wolpert, 1992; van der Laan et al., 2007)</w:t>
      </w:r>
      <w:r>
        <w:rPr>
          <w:rFonts w:ascii="Times New Roman" w:hAnsi="Times New Roman"/>
          <w:color w:val="282828"/>
          <w:sz w:val="24"/>
        </w:rPr>
        <w:t xml:space="preserve"> demuestra que la combinación convexa de estimadores heterogéneos mediante </w:t>
      </w:r>
      <w:r>
        <w:rPr>
          <w:rFonts w:ascii="Times New Roman" w:hAnsi="Times New Roman"/>
          <w:i/>
          <w:color w:val="323232"/>
          <w:sz w:val="24"/>
        </w:rPr>
        <w:t>Stacking</w:t>
      </w:r>
      <w:r>
        <w:rPr>
          <w:rFonts w:ascii="Times New Roman" w:hAnsi="Times New Roman"/>
          <w:color w:val="282828"/>
          <w:sz w:val="24"/>
        </w:rPr>
        <w:t xml:space="preserve"> generalizado minimiza el riesgo asintótico frente a cualquier modelo individual.</w:t>
      </w:r>
    </w:p>
    <w:p>
      <w:pPr>
        <w:spacing w:line="360" w:lineRule="auto" w:before="0" w:after="120"/>
        <w:jc w:val="both"/>
      </w:pPr>
      <w:r>
        <w:rPr>
          <w:rFonts w:ascii="Times New Roman" w:hAnsi="Times New Roman"/>
          <w:color w:val="282828"/>
          <w:sz w:val="24"/>
        </w:rPr>
        <w:t xml:space="preserve">El ensamble entrena estimadores de base </w:t>
      </w:r>
      <w:r>
        <w:rPr>
          <w:rFonts w:ascii="Cambria Math" w:hAnsi="Cambria Math"/>
          <w:color w:val="1B365D"/>
          <w:sz w:val="21"/>
        </w:rPr>
        <w:t>f₁(X), \dots, f_K(X)</w:t>
      </w:r>
      <w:r>
        <w:rPr>
          <w:rFonts w:ascii="Times New Roman" w:hAnsi="Times New Roman"/>
          <w:color w:val="282828"/>
          <w:sz w:val="24"/>
        </w:rPr>
        <w:t xml:space="preserve"> sobre pliegues de validación cruzada estratificada (</w:t>
      </w:r>
      <w:r>
        <w:rPr>
          <w:rFonts w:ascii="Times New Roman" w:hAnsi="Times New Roman"/>
          <w:i/>
          <w:color w:val="323232"/>
          <w:sz w:val="24"/>
        </w:rPr>
        <w:t>Out-Of-Fold Predictions</w:t>
      </w:r>
      <w:r>
        <w:rPr>
          <w:rFonts w:ascii="Times New Roman" w:hAnsi="Times New Roman"/>
          <w:color w:val="282828"/>
          <w:sz w:val="24"/>
        </w:rPr>
        <w:t xml:space="preserve">) y optimiza un meta-clasificador lineal </w:t>
      </w:r>
      <w:r>
        <w:rPr>
          <w:rFonts w:ascii="Cambria Math" w:hAnsi="Cambria Math"/>
          <w:color w:val="1B365D"/>
          <w:sz w:val="21"/>
        </w:rPr>
        <w:t>g( · )</w:t>
      </w:r>
      <w:r>
        <w:rPr>
          <w:rFonts w:ascii="Times New Roman" w:hAnsi="Times New Roman"/>
          <w:color w:val="282828"/>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p̂ = σ( β₀ + ∑_{k=1}ᴷ βₖ fₖ(X) ) = (1 / 1 + e^{-(β₀ + βᵀ f(X))})</w:t>
            </w:r>
          </w:p>
        </w:tc>
      </w:tr>
    </w:tbl>
    <w:p>
      <w:pPr>
        <w:spacing w:after="80"/>
      </w:pPr>
    </w:p>
    <w:p>
      <w:pPr>
        <w:spacing w:line="360" w:lineRule="auto" w:before="0" w:after="120"/>
        <w:jc w:val="both"/>
      </w:pPr>
      <w:r>
        <w:rPr>
          <w:rFonts w:ascii="Times New Roman" w:hAnsi="Times New Roman"/>
          <w:color w:val="282828"/>
          <w:sz w:val="24"/>
        </w:rPr>
        <w:t>Para transformar los márgenes brutos en probabilidades bayesianas confiables, se aplica la calibración sigmoidea de Platt (</w:t>
      </w:r>
      <w:r>
        <w:rPr>
          <w:rFonts w:ascii="Times New Roman" w:hAnsi="Times New Roman"/>
          <w:i/>
          <w:color w:val="323232"/>
          <w:sz w:val="24"/>
        </w:rPr>
        <w:t>Platt Scaling</w:t>
      </w:r>
      <w:r>
        <w:rPr>
          <w:rFonts w:ascii="Times New Roman" w:hAnsi="Times New Roman"/>
          <w:color w:val="282828"/>
          <w:sz w:val="24"/>
        </w:rPr>
        <w:t>), minimizando la puntuación de Brier (</w:t>
      </w:r>
      <w:r>
        <w:rPr>
          <w:rFonts w:ascii="Times New Roman" w:hAnsi="Times New Roman"/>
          <w:i/>
          <w:color w:val="323232"/>
          <w:sz w:val="24"/>
        </w:rPr>
        <w:t>Brier Score</w:t>
      </w:r>
      <w:r>
        <w:rPr>
          <w:rFonts w:ascii="Times New Roman" w:hAnsi="Times New Roman"/>
          <w:color w:val="282828"/>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Brier Score = 1/N ∑_{i=1}ᴺ (p̂ᵢ - yᵢ)²</w:t>
            </w:r>
          </w:p>
        </w:tc>
      </w:tr>
    </w:tbl>
    <w:p>
      <w:pPr>
        <w:spacing w:after="80"/>
      </w:pPr>
    </w:p>
    <w:p>
      <w:pPr>
        <w:spacing w:line="360" w:lineRule="auto" w:before="0" w:after="120"/>
        <w:jc w:val="both"/>
      </w:pPr>
      <w:r>
        <w:rPr>
          <w:rFonts w:ascii="Times New Roman" w:hAnsi="Times New Roman"/>
          <w:i/>
          <w:color w:val="323232"/>
          <w:sz w:val="24"/>
        </w:rPr>
        <w:t>(Las formulaciones matemáticas completas del Stacking Super Learner, calibración y métricas de evaluación se desarrollan en el [ANEXO A.2: Ecuaciones 2.1 a 2.6](file:///d:/LabD/DS-LOGISTICA%204.0-Metro-Meals-on%20Wheels%20Treasure%20Valley/docs/Anexo_TFM_Compendio_Matematico_e_Indice_de_Formulas.md#a2-modelado-predictivo-ensambles-super-learner-y-calibración-de-probabilidad); el espacio de búsqueda e hiperparámetros de calibración se documenta en el [ANEXO C](file:///d:/LabD/DS-LOGISTICA%204.0-Metro-Meals-on%20Wheels%20Treasure%20Valley/docs/Anexo_TFM_Compendio_Matematico_e_Indice_de_Formulas.md#anexo-c-matriz-de-hiperparámetros-del-benchmark-multimodelo) y el linaje de experimentos en el [ANEXO E.8](file:///d:/LabD/DS-LOGISTICA%204.0-Metro-Meals-on%20Wheels%20Treasure%20Valley/docs/Anexo_TFM_Compendio_Matematico_e_Indice_de_Formulas.md#e8-módulo-8-plataforma-mlops-registro-de-experimentos-curvas-de-desempeño-y-gobernanza-en-mlflow)).</w:t>
      </w:r>
    </w:p>
    <w:p>
      <w:pPr>
        <w:pStyle w:val="Heading3"/>
        <w:keepNext/>
        <w:spacing w:before="160" w:after="40"/>
      </w:pPr>
      <w:r>
        <w:rPr>
          <w:rFonts w:ascii="Times New Roman" w:hAnsi="Times New Roman"/>
          <w:b/>
          <w:color w:val="2E5B88"/>
          <w:sz w:val="24"/>
        </w:rPr>
        <w:t>2.4.2. Formulación Matemática de las Variables Objetivo (Target Variables)</w:t>
      </w:r>
    </w:p>
    <w:p>
      <w:pPr>
        <w:spacing w:line="360" w:lineRule="auto" w:before="0" w:after="120"/>
        <w:jc w:val="both"/>
      </w:pPr>
      <w:r>
        <w:rPr>
          <w:rFonts w:ascii="Times New Roman" w:hAnsi="Times New Roman"/>
          <w:color w:val="282828"/>
          <w:sz w:val="24"/>
        </w:rPr>
        <w:t>El sistema resuelve una optimización bi-criterio jerárquica:</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Variable Objetivo Primaria (Supervisada - Clasificación Probabilística):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Y = delay_status ∈ {0, 1}</w:t>
            </w:r>
          </w:p>
        </w:tc>
      </w:tr>
    </w:tbl>
    <w:p>
      <w:pPr>
        <w:spacing w:after="80"/>
      </w:pP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P(Y = 1 | X) = p̂ ∈ [0, 1]</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Y = 1</w:t>
      </w:r>
      <w:r>
        <w:rPr>
          <w:rFonts w:ascii="Times New Roman" w:hAnsi="Times New Roman"/>
          <w:color w:val="282828"/>
          <w:sz w:val="24"/>
        </w:rPr>
        <w:t xml:space="preserve"> indica fallo o retraso operacional inminente según los umbrales de tensión telemática (</w:t>
      </w:r>
      <w:r>
        <w:rPr>
          <w:rFonts w:ascii="Cambria Math" w:hAnsi="Cambria Math"/>
          <w:color w:val="1B365D"/>
          <w:sz w:val="21"/>
        </w:rPr>
        <w:t>η_urgencia &gt; 1.05 ∨ Δ t_esperado &gt; 15 min</w:t>
      </w:r>
      <w:r>
        <w:rPr>
          <w:rFonts w:ascii="Times New Roman" w:hAnsi="Times New Roman"/>
          <w:color w:val="282828"/>
          <w:sz w:val="24"/>
        </w:rPr>
        <w:t xml:space="preserve">). La salida continua </w:t>
      </w:r>
      <w:r>
        <w:rPr>
          <w:rFonts w:ascii="Cambria Math" w:hAnsi="Cambria Math"/>
          <w:color w:val="1B365D"/>
          <w:sz w:val="21"/>
        </w:rPr>
        <w:t>p̂</w:t>
      </w:r>
      <w:r>
        <w:rPr>
          <w:rFonts w:ascii="Times New Roman" w:hAnsi="Times New Roman"/>
          <w:color w:val="282828"/>
          <w:sz w:val="24"/>
        </w:rPr>
        <w:t xml:space="preserve"> parametriza las directivas prescriptivas por niveles de riesgo:</w:t>
      </w:r>
    </w:p>
    <w:p>
      <w:pPr>
        <w:pStyle w:val="ListBullet"/>
        <w:spacing w:line="360" w:lineRule="auto" w:before="20" w:after="40"/>
      </w:pPr>
      <w:r>
        <w:rPr>
          <w:rFonts w:ascii="Times New Roman" w:hAnsi="Times New Roman"/>
          <w:i/>
          <w:color w:val="323232"/>
          <w:sz w:val="24"/>
        </w:rPr>
        <w:t>Riesgo Crítico ($\hat{p} \ge 0.75$):</w:t>
      </w:r>
      <w:r>
        <w:rPr>
          <w:rFonts w:ascii="Times New Roman" w:hAnsi="Times New Roman"/>
          <w:color w:val="282828"/>
          <w:sz w:val="24"/>
        </w:rPr>
        <w:t xml:space="preserve"> Acción correctiva inmediata y re-ruteo.</w:t>
      </w:r>
    </w:p>
    <w:p>
      <w:pPr>
        <w:pStyle w:val="ListBullet"/>
        <w:spacing w:line="360" w:lineRule="auto" w:before="20" w:after="40"/>
      </w:pPr>
      <w:r>
        <w:rPr>
          <w:rFonts w:ascii="Times New Roman" w:hAnsi="Times New Roman"/>
          <w:i/>
          <w:color w:val="323232"/>
          <w:sz w:val="24"/>
        </w:rPr>
        <w:t>Riesgo Moderado ($0.45 \le \hat{p} &lt; 0.75$):</w:t>
      </w:r>
      <w:r>
        <w:rPr>
          <w:rFonts w:ascii="Times New Roman" w:hAnsi="Times New Roman"/>
          <w:color w:val="282828"/>
          <w:sz w:val="24"/>
        </w:rPr>
        <w:t xml:space="preserve"> Alerta de supervisión y ajuste cinemático.</w:t>
      </w:r>
    </w:p>
    <w:p>
      <w:pPr>
        <w:pStyle w:val="ListBullet"/>
        <w:spacing w:line="360" w:lineRule="auto" w:before="20" w:after="40"/>
      </w:pPr>
      <w:r>
        <w:rPr>
          <w:rFonts w:ascii="Times New Roman" w:hAnsi="Times New Roman"/>
          <w:i/>
          <w:color w:val="323232"/>
          <w:sz w:val="24"/>
        </w:rPr>
        <w:t>Riesgo Normal ($\hat{p} &lt; 0.45$):</w:t>
      </w:r>
      <w:r>
        <w:rPr>
          <w:rFonts w:ascii="Times New Roman" w:hAnsi="Times New Roman"/>
          <w:color w:val="282828"/>
          <w:sz w:val="24"/>
        </w:rPr>
        <w:t xml:space="preserve"> Operación nominal.</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Variable Objetivo Secundaria (Prescriptiva - Optimización de Rutas VRP):</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min Z = ∑_{i=0}ⁿ ∑_{j=0}ⁿ c_ij x_ij</w:t>
            </w:r>
          </w:p>
        </w:tc>
      </w:tr>
    </w:tbl>
    <w:p>
      <w:pPr>
        <w:spacing w:after="80"/>
      </w:pPr>
    </w:p>
    <w:p>
      <w:pPr>
        <w:spacing w:line="360" w:lineRule="auto" w:before="0" w:after="120"/>
        <w:jc w:val="both"/>
      </w:pPr>
      <w:r>
        <w:rPr>
          <w:rFonts w:ascii="Times New Roman" w:hAnsi="Times New Roman"/>
          <w:color w:val="282828"/>
          <w:sz w:val="24"/>
        </w:rPr>
        <w:t>Sujeto a la cota superior del tiempo total de tránsito para garantizar la inocuidad microbiológica: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t_{tránsito} = ∑_{(i,j)} t_ij + ∑ⱼ τ_servicio⁽ʲ⁾ ≤ 90.0 minutos</w:t>
            </w:r>
          </w:p>
        </w:tc>
      </w:tr>
    </w:tbl>
    <w:p>
      <w:pPr>
        <w:spacing w:after="80"/>
      </w:pPr>
    </w:p>
    <w:p>
      <w:pPr>
        <w:pStyle w:val="Heading3"/>
        <w:keepNext/>
        <w:spacing w:before="160" w:after="40"/>
      </w:pPr>
      <w:r>
        <w:rPr>
          <w:rFonts w:ascii="Times New Roman" w:hAnsi="Times New Roman"/>
          <w:b/>
          <w:color w:val="2E5B88"/>
          <w:sz w:val="24"/>
        </w:rPr>
        <w:t>2.4.3. Teoría de Calidad de Datos en Flujos Continuos (Data Quality Framework)</w:t>
      </w:r>
    </w:p>
    <w:p>
      <w:pPr>
        <w:spacing w:line="360" w:lineRule="auto" w:before="0" w:after="120"/>
        <w:jc w:val="both"/>
      </w:pPr>
      <w:r>
        <w:rPr>
          <w:rFonts w:ascii="Times New Roman" w:hAnsi="Times New Roman"/>
          <w:color w:val="282828"/>
          <w:sz w:val="24"/>
        </w:rPr>
        <w:t>De acuerdo con los estándares internacionales de calidad de la información (Wang &amp; Strong, 1996; ISO/IEC 25012), la veracidad de los modelos analíticos depende de la calidad intrínseca de los datos telemáticos. Se formalizan cinco dimensiones críticas:</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Completitud (*Completeness*):</w:t>
      </w:r>
      <w:r>
        <w:rPr>
          <w:rFonts w:ascii="Times New Roman" w:hAnsi="Times New Roman"/>
          <w:color w:val="282828"/>
          <w:sz w:val="24"/>
        </w:rPr>
        <w:t xml:space="preserve"> Ausencia de datos faltantes en variables de decisión (</w:t>
      </w:r>
      <w:r>
        <w:rPr>
          <w:rFonts w:ascii="Cambria Math" w:hAnsi="Cambria Math"/>
          <w:color w:val="1B365D"/>
          <w:sz w:val="21"/>
        </w:rPr>
        <w:t>100%</w:t>
      </w:r>
      <w:r>
        <w:rPr>
          <w:rFonts w:ascii="Times New Roman" w:hAnsi="Times New Roman"/>
          <w:color w:val="282828"/>
          <w:sz w:val="24"/>
        </w:rPr>
        <w:t xml:space="preserve"> en variables ML).</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Unicidad (*Uniqueness*):</w:t>
      </w:r>
      <w:r>
        <w:rPr>
          <w:rFonts w:ascii="Times New Roman" w:hAnsi="Times New Roman"/>
          <w:color w:val="282828"/>
          <w:sz w:val="24"/>
        </w:rPr>
        <w:t xml:space="preserve"> Ausencia de duplicados de envío o telemetría (</w:t>
      </w:r>
      <w:r>
        <w:rPr>
          <w:rFonts w:ascii="Cambria Math" w:hAnsi="Cambria Math"/>
          <w:color w:val="1B365D"/>
          <w:sz w:val="21"/>
        </w:rPr>
        <w:t>100%</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Validez (*Validity*):</w:t>
      </w:r>
      <w:r>
        <w:rPr>
          <w:rFonts w:ascii="Times New Roman" w:hAnsi="Times New Roman"/>
          <w:color w:val="282828"/>
          <w:sz w:val="24"/>
        </w:rPr>
        <w:t xml:space="preserve"> Pertenencia estricta de las variables a sus dominios físicos plausibles (</w:t>
      </w:r>
      <w:r>
        <w:rPr>
          <w:rFonts w:ascii="Cambria Math" w:hAnsi="Cambria Math"/>
          <w:color w:val="1B365D"/>
          <w:sz w:val="21"/>
        </w:rPr>
        <w:t>v ∈ [0, 160] km/h</w:t>
      </w:r>
      <w:r>
        <w:rPr>
          <w:rFonts w:ascii="Times New Roman" w:hAnsi="Times New Roman"/>
          <w:color w:val="282828"/>
          <w:sz w:val="24"/>
        </w:rPr>
        <w:t xml:space="preserve">, </w:t>
      </w:r>
      <w:r>
        <w:rPr>
          <w:rFonts w:ascii="Cambria Math" w:hAnsi="Cambria Math"/>
          <w:color w:val="1B365D"/>
          <w:sz w:val="21"/>
        </w:rPr>
        <w:t>T ∈ [-15, 40]°C</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Consistencia Lógica (*Consistency*):</w:t>
      </w:r>
      <w:r>
        <w:rPr>
          <w:rFonts w:ascii="Times New Roman" w:hAnsi="Times New Roman"/>
          <w:color w:val="282828"/>
          <w:sz w:val="24"/>
        </w:rPr>
        <w:t xml:space="preserve"> Coherencia física y relacional entre variables derivadas (</w:t>
      </w:r>
      <w:r>
        <w:rPr>
          <w:rFonts w:ascii="Cambria Math" w:hAnsi="Cambria Math"/>
          <w:color w:val="1B365D"/>
          <w:sz w:val="21"/>
        </w:rPr>
        <w:t>η_urgencia ≥ 0, Δ t_esperado ≥ 0</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5. </w:t>
      </w:r>
      <w:r>
        <w:rPr>
          <w:rFonts w:ascii="Times New Roman" w:hAnsi="Times New Roman"/>
          <w:b/>
          <w:color w:val="1B365D"/>
          <w:sz w:val="24"/>
        </w:rPr>
        <w:t>Integridad Referencial (*Integrity*):</w:t>
      </w:r>
      <w:r>
        <w:rPr>
          <w:rFonts w:ascii="Times New Roman" w:hAnsi="Times New Roman"/>
          <w:color w:val="282828"/>
          <w:sz w:val="24"/>
        </w:rPr>
        <w:t xml:space="preserve"> Correspondencia exacta de identificadores de vehículos, rutas y paradas.</w:t>
      </w:r>
    </w:p>
    <w:p>
      <w:pPr>
        <w:spacing w:line="360" w:lineRule="auto" w:before="0" w:after="120"/>
        <w:jc w:val="both"/>
      </w:pPr>
      <w:r>
        <w:rPr>
          <w:rFonts w:ascii="Times New Roman" w:hAnsi="Times New Roman"/>
          <w:i/>
          <w:color w:val="323232"/>
          <w:sz w:val="24"/>
        </w:rPr>
        <w:t>(El catálogo formal de las 15 variables de la Capa Gold, sus tipos y rangos admisibles se detalla en el [ANEXO B: Diccionario Dimensional de Datos](file:///d:/LabD/DS-LOGISTICA%204.0-Metro-Meals-on%20Wheels%20Treasure%20Valley/docs/Anexo_TFM_Compendio_Matematico_e_Indice_de_Formulas.md#anexo-b-diccionario-dimensional-de-datos-y-feature-store-capa-gold); los tests de validación automatizada se incluyen en el [ANEXO D](file:///d:/LabD/DS-LOGISTICA%204.0-Metro-Meals-on%20Wheels%20Treasure%20Valley/docs/Anexo_TFM_Compendio_Matematico_e_Indice_de_Formulas.md#anexo-d-protocolo-de-pruebas-automatizadas-suite-pytest)).</w:t>
      </w:r>
    </w:p>
    <w:p>
      <w:pPr>
        <w:pStyle w:val="Heading2"/>
        <w:keepNext/>
        <w:spacing w:before="240" w:after="80"/>
      </w:pPr>
      <w:r>
        <w:rPr>
          <w:rFonts w:ascii="Times New Roman" w:hAnsi="Times New Roman"/>
          <w:b/>
          <w:color w:val="1B365D"/>
          <w:sz w:val="28"/>
        </w:rPr>
        <w:t>2.5. Inteligencia Artificial Explicable (XAI) y Gobernanza en la Cadena de Suministro</w:t>
      </w:r>
    </w:p>
    <w:p>
      <w:pPr>
        <w:spacing w:line="360" w:lineRule="auto" w:before="0" w:after="120"/>
        <w:jc w:val="both"/>
      </w:pPr>
      <w:r>
        <w:rPr>
          <w:rFonts w:ascii="Times New Roman" w:hAnsi="Times New Roman"/>
          <w:color w:val="282828"/>
          <w:sz w:val="24"/>
        </w:rPr>
        <w:t>Uno de los principales impedimentos para la adopción de modelos avanzados de Machine Learning en la gestión logística es el problema de la "caja negra" (</w:t>
      </w:r>
      <w:r>
        <w:rPr>
          <w:rFonts w:ascii="Times New Roman" w:hAnsi="Times New Roman"/>
          <w:i/>
          <w:color w:val="323232"/>
          <w:sz w:val="24"/>
        </w:rPr>
        <w:t>Black-Box Models</w:t>
      </w:r>
      <w:r>
        <w:rPr>
          <w:rFonts w:ascii="Times New Roman" w:hAnsi="Times New Roman"/>
          <w:color w:val="282828"/>
          <w:sz w:val="24"/>
        </w:rPr>
        <w:t>), donde predicciones complejas carecen de justificación causal intuitiva para el operador humano (Sharma &amp; Vajjhala, 2023).</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ESQUEMA DE FLUJO ARQUITECTÓNICO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5: </w:t>
            </w:r>
            <w:r>
              <w:rPr>
                <w:color w:val="282828"/>
                <w:sz w:val="19"/>
              </w:rPr>
              <w:t>Modelo ML Complejo — (Stacking Super Learner)</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5: </w:t>
            </w:r>
            <w:r>
              <w:rPr>
                <w:color w:val="282828"/>
                <w:sz w:val="19"/>
              </w:rPr>
              <w:t>Caja Negra — (P(Retraso) = 0.88)</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5: </w:t>
            </w:r>
            <w:r>
              <w:rPr>
                <w:color w:val="282828"/>
                <w:sz w:val="19"/>
              </w:rPr>
              <w:t>Motor XAI (TreeSHAP) — (Valores de Shapley)</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5: </w:t>
            </w:r>
            <w:r>
              <w:rPr>
                <w:color w:val="282828"/>
                <w:sz w:val="19"/>
              </w:rPr>
              <w:t>Causalidad Transparente — (+0.42 Tráfico, +0.25 Clima)</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5: </w:t>
            </w:r>
            <w:r>
              <w:rPr>
                <w:color w:val="282828"/>
                <w:sz w:val="19"/>
              </w:rPr>
              <w:t>Confianza &amp; Decisión — (Despachador Operativo)</w:t>
            </w:r>
          </w:p>
        </w:tc>
      </w:tr>
    </w:tbl>
    <w:p>
      <w:pPr>
        <w:spacing w:after="120"/>
      </w:pPr>
    </w:p>
    <w:p>
      <w:pPr>
        <w:pStyle w:val="Heading3"/>
        <w:keepNext/>
        <w:spacing w:before="160" w:after="40"/>
      </w:pPr>
      <w:r>
        <w:rPr>
          <w:rFonts w:ascii="Times New Roman" w:hAnsi="Times New Roman"/>
          <w:b/>
          <w:color w:val="2E5B88"/>
          <w:sz w:val="24"/>
        </w:rPr>
        <w:t>2.5.1. Fundamentación de los Valores de Shapley (SHAP)</w:t>
      </w:r>
    </w:p>
    <w:p>
      <w:pPr>
        <w:spacing w:line="360" w:lineRule="auto" w:before="0" w:after="120"/>
        <w:jc w:val="both"/>
      </w:pPr>
      <w:r>
        <w:rPr>
          <w:rFonts w:ascii="Times New Roman" w:hAnsi="Times New Roman"/>
          <w:color w:val="282828"/>
          <w:sz w:val="24"/>
        </w:rPr>
        <w:t xml:space="preserve">Para garantizar la explicabilidad matemática formal, Sharma &amp; Vajjhala (2023) recomiendan el empleo de la teoría de juegos cooperativos mediante los </w:t>
      </w:r>
      <w:r>
        <w:rPr>
          <w:rFonts w:ascii="Times New Roman" w:hAnsi="Times New Roman"/>
          <w:b/>
          <w:color w:val="1B365D"/>
          <w:sz w:val="24"/>
        </w:rPr>
        <w:t>valores de Shapley</w:t>
      </w:r>
      <w:r>
        <w:rPr>
          <w:rFonts w:ascii="Times New Roman" w:hAnsi="Times New Roman"/>
          <w:color w:val="282828"/>
          <w:sz w:val="24"/>
        </w:rPr>
        <w:t xml:space="preserve"> (Lundberg &amp; Lee, 2017). Para una instancia específica </w:t>
      </w:r>
      <w:r>
        <w:rPr>
          <w:rFonts w:ascii="Cambria Math" w:hAnsi="Cambria Math"/>
          <w:color w:val="1B365D"/>
          <w:sz w:val="21"/>
        </w:rPr>
        <w:t>x</w:t>
      </w:r>
      <w:r>
        <w:rPr>
          <w:rFonts w:ascii="Times New Roman" w:hAnsi="Times New Roman"/>
          <w:color w:val="282828"/>
          <w:sz w:val="24"/>
        </w:rPr>
        <w:t xml:space="preserve">, el valor de Shapley </w:t>
      </w:r>
      <w:r>
        <w:rPr>
          <w:rFonts w:ascii="Cambria Math" w:hAnsi="Cambria Math"/>
          <w:color w:val="1B365D"/>
          <w:sz w:val="21"/>
        </w:rPr>
        <w:t>φᵢ</w:t>
      </w:r>
      <w:r>
        <w:rPr>
          <w:rFonts w:ascii="Times New Roman" w:hAnsi="Times New Roman"/>
          <w:color w:val="282828"/>
          <w:sz w:val="24"/>
        </w:rPr>
        <w:t xml:space="preserve"> que cuantifica la contribución marginal de la característica </w:t>
      </w:r>
      <w:r>
        <w:rPr>
          <w:rFonts w:ascii="Cambria Math" w:hAnsi="Cambria Math"/>
          <w:color w:val="1B365D"/>
          <w:sz w:val="21"/>
        </w:rPr>
        <w:t>i</w:t>
      </w:r>
      <w:r>
        <w:rPr>
          <w:rFonts w:ascii="Times New Roman" w:hAnsi="Times New Roman"/>
          <w:color w:val="282828"/>
          <w:sz w:val="24"/>
        </w:rPr>
        <w:t xml:space="preserve"> se define como:</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φᵢ(x) = ∑_{S ⊆ F \ i} (|S|!(|F| - |S| - 1)! / |F|!) [ fₓ(S ∪ i) - fₓ(S) ]</w:t>
            </w:r>
          </w:p>
        </w:tc>
      </w:tr>
    </w:tbl>
    <w:p>
      <w:pPr>
        <w:spacing w:after="80"/>
      </w:pPr>
    </w:p>
    <w:p>
      <w:pPr>
        <w:spacing w:line="360" w:lineRule="auto" w:before="0" w:after="120"/>
        <w:jc w:val="both"/>
      </w:pPr>
      <w:r>
        <w:rPr>
          <w:rFonts w:ascii="Times New Roman" w:hAnsi="Times New Roman"/>
          <w:color w:val="282828"/>
          <w:sz w:val="24"/>
        </w:rPr>
        <w:t>Propiedades axiomáticas fundamentales demostradas por Lundberg &amp; Lee (2017) y analizadas por Sharma &amp; Vajjhala (2023):</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Eficiencia (*Efficiency*):</w:t>
      </w:r>
      <w:r>
        <w:rPr>
          <w:rFonts w:ascii="Times New Roman" w:hAnsi="Times New Roman"/>
          <w:color w:val="282828"/>
          <w:sz w:val="24"/>
        </w:rPr>
        <w:t xml:space="preserve"> La suma de los valores de Shapley de todas las características equivale a la diferencia entre la predicción del modelo y el valor esperado base: </w:t>
      </w:r>
      <w:r>
        <w:rPr>
          <w:rFonts w:ascii="Cambria Math" w:hAnsi="Cambria Math"/>
          <w:color w:val="1B365D"/>
          <w:sz w:val="21"/>
        </w:rPr>
        <w:t>∑_{i=1}ᴹ φᵢ(x) = f(x) - E[f(X)]</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Simetría (*Symmetry*):</w:t>
      </w:r>
      <w:r>
        <w:rPr>
          <w:rFonts w:ascii="Times New Roman" w:hAnsi="Times New Roman"/>
          <w:color w:val="282828"/>
          <w:sz w:val="24"/>
        </w:rPr>
        <w:t xml:space="preserve"> Si dos variables contribuyen de manera idéntica en todas las coaliciones, sus valores de Shapley son iguales.</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Variable Nula (*Dummy Player*):</w:t>
      </w:r>
      <w:r>
        <w:rPr>
          <w:rFonts w:ascii="Times New Roman" w:hAnsi="Times New Roman"/>
          <w:color w:val="282828"/>
          <w:sz w:val="24"/>
        </w:rPr>
        <w:t xml:space="preserve"> Si una variable no altera la predicción en ninguna coalición, </w:t>
      </w:r>
      <w:r>
        <w:rPr>
          <w:rFonts w:ascii="Cambria Math" w:hAnsi="Cambria Math"/>
          <w:color w:val="1B365D"/>
          <w:sz w:val="21"/>
        </w:rPr>
        <w:t>φᵢ = 0</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Aditividad (*Additivity*):</w:t>
      </w:r>
      <w:r>
        <w:rPr>
          <w:rFonts w:ascii="Times New Roman" w:hAnsi="Times New Roman"/>
          <w:color w:val="282828"/>
          <w:sz w:val="24"/>
        </w:rPr>
        <w:t xml:space="preserve"> Para ensambles de árboles, </w:t>
      </w:r>
      <w:r>
        <w:rPr>
          <w:rFonts w:ascii="Cambria Math" w:hAnsi="Cambria Math"/>
          <w:color w:val="1B365D"/>
          <w:sz w:val="21"/>
        </w:rPr>
        <w:t>φᵢ(f + g) = φᵢ(f) + φᵢ(g)</w:t>
      </w:r>
      <w:r>
        <w:rPr>
          <w:rFonts w:ascii="Times New Roman" w:hAnsi="Times New Roman"/>
          <w:color w:val="282828"/>
          <w:sz w:val="24"/>
        </w:rPr>
        <w:t>.</w:t>
      </w:r>
    </w:p>
    <w:p>
      <w:pPr>
        <w:spacing w:line="360" w:lineRule="auto" w:before="0" w:after="120"/>
        <w:jc w:val="both"/>
      </w:pPr>
      <w:r>
        <w:rPr>
          <w:rFonts w:ascii="Times New Roman" w:hAnsi="Times New Roman"/>
          <w:color w:val="282828"/>
          <w:sz w:val="24"/>
        </w:rPr>
        <w:t xml:space="preserve">En modelos basados en árboles de decisión (XGBoost, Random Forest), el algoritmo </w:t>
      </w:r>
      <w:r>
        <w:rPr>
          <w:rFonts w:ascii="Times New Roman" w:hAnsi="Times New Roman"/>
          <w:b/>
          <w:color w:val="1B365D"/>
          <w:sz w:val="24"/>
        </w:rPr>
        <w:t>TreeSHAP</w:t>
      </w:r>
      <w:r>
        <w:rPr>
          <w:rFonts w:ascii="Times New Roman" w:hAnsi="Times New Roman"/>
          <w:color w:val="282828"/>
          <w:sz w:val="24"/>
        </w:rPr>
        <w:t xml:space="preserve"> optimiza el cálculo exacto de los valores de Shapley reduciendo la complejidad exponencial original </w:t>
      </w:r>
      <w:r>
        <w:rPr>
          <w:rFonts w:ascii="Cambria Math" w:hAnsi="Cambria Math"/>
          <w:color w:val="1B365D"/>
          <w:sz w:val="21"/>
        </w:rPr>
        <w:t>O(M · 2^{|F|})</w:t>
      </w:r>
      <w:r>
        <w:rPr>
          <w:rFonts w:ascii="Times New Roman" w:hAnsi="Times New Roman"/>
          <w:color w:val="282828"/>
          <w:sz w:val="24"/>
        </w:rPr>
        <w:t xml:space="preserve"> a un tiempo polinómico </w:t>
      </w:r>
      <w:r>
        <w:rPr>
          <w:rFonts w:ascii="Cambria Math" w:hAnsi="Cambria Math"/>
          <w:color w:val="1B365D"/>
          <w:sz w:val="21"/>
        </w:rPr>
        <w:t>O(T L D²)</w:t>
      </w:r>
      <w:r>
        <w:rPr>
          <w:rFonts w:ascii="Times New Roman" w:hAnsi="Times New Roman"/>
          <w:color w:val="282828"/>
          <w:sz w:val="24"/>
        </w:rPr>
        <w:t xml:space="preserve">, donde </w:t>
      </w:r>
      <w:r>
        <w:rPr>
          <w:rFonts w:ascii="Cambria Math" w:hAnsi="Cambria Math"/>
          <w:color w:val="1B365D"/>
          <w:sz w:val="21"/>
        </w:rPr>
        <w:t>T</w:t>
      </w:r>
      <w:r>
        <w:rPr>
          <w:rFonts w:ascii="Times New Roman" w:hAnsi="Times New Roman"/>
          <w:color w:val="282828"/>
          <w:sz w:val="24"/>
        </w:rPr>
        <w:t xml:space="preserve"> es el número de árboles, </w:t>
      </w:r>
      <w:r>
        <w:rPr>
          <w:rFonts w:ascii="Cambria Math" w:hAnsi="Cambria Math"/>
          <w:color w:val="1B365D"/>
          <w:sz w:val="21"/>
        </w:rPr>
        <w:t>L</w:t>
      </w:r>
      <w:r>
        <w:rPr>
          <w:rFonts w:ascii="Times New Roman" w:hAnsi="Times New Roman"/>
          <w:color w:val="282828"/>
          <w:sz w:val="24"/>
        </w:rPr>
        <w:t xml:space="preserve"> el número de hojas y </w:t>
      </w:r>
      <w:r>
        <w:rPr>
          <w:rFonts w:ascii="Cambria Math" w:hAnsi="Cambria Math"/>
          <w:color w:val="1B365D"/>
          <w:sz w:val="21"/>
        </w:rPr>
        <w:t>D</w:t>
      </w:r>
      <w:r>
        <w:rPr>
          <w:rFonts w:ascii="Times New Roman" w:hAnsi="Times New Roman"/>
          <w:color w:val="282828"/>
          <w:sz w:val="24"/>
        </w:rPr>
        <w:t xml:space="preserve"> la profundidad máxima, haciendo viable su computación en streaming (Lundberg et al., 2020). </w:t>
      </w:r>
      <w:r>
        <w:rPr>
          <w:rFonts w:ascii="Times New Roman" w:hAnsi="Times New Roman"/>
          <w:i/>
          <w:color w:val="323232"/>
          <w:sz w:val="24"/>
        </w:rPr>
        <w:t>(Véase la formulación analítica de TreeSHAP y la matriz de reglas prescriptivas en el [ANEXO A.3: Ecuaciones 3.1 a 3.4](file:///d:/LabD/DS-LOGISTICA%204.0-Metro-Meals-on%20Wheels%20Treasure%20Valley/docs/Anexo_TFM_Compendio_Matematico_e_Indice_de_Formulas.md#a3-explicabilidad-causal-matemática-treeshap-y-prescripción-asistida-guarded-genai); la interfaz del motor prescriptivo se ilustra en el [ANEXO E.3](file:///d:/LabD/DS-LOGISTICA%204.0-Metro-Meals-on%20Wheels%20Treasure%20Valley/docs/Anexo_TFM_Compendio_Matematico_e_Indice_de_Formulas.md#e3-módulo-3-motor-de-explicabilidad-causal-treeshap-y-prescripción-asistida-guarded-genai)).</w:t>
      </w:r>
    </w:p>
    <w:p>
      <w:pPr>
        <w:pStyle w:val="Heading3"/>
        <w:keepNext/>
        <w:spacing w:before="160" w:after="40"/>
      </w:pPr>
      <w:r>
        <w:rPr>
          <w:rFonts w:ascii="Times New Roman" w:hAnsi="Times New Roman"/>
          <w:b/>
          <w:color w:val="2E5B88"/>
          <w:sz w:val="24"/>
        </w:rPr>
        <w:t>2.5.2. El Paradigma Guarded GenAI para Mitigación de Alucinaciones</w:t>
      </w:r>
    </w:p>
    <w:p>
      <w:pPr>
        <w:spacing w:line="360" w:lineRule="auto" w:before="0" w:after="120"/>
        <w:jc w:val="both"/>
      </w:pPr>
      <w:r>
        <w:rPr>
          <w:rFonts w:ascii="Times New Roman" w:hAnsi="Times New Roman"/>
          <w:color w:val="282828"/>
          <w:sz w:val="24"/>
        </w:rPr>
        <w:t>Aunque los modelos de lenguaje masivo (LLMs) ofrecen capacidades excepcionales para interactuar con operadores en lenguaje natural, su naturaleza probabilística y autorregresiva introduce riesgos de "alucinación" fáctica incompatibles con entornos logísticos críticos (Sharma &amp; Vajjhala, 2023).</w:t>
      </w:r>
    </w:p>
    <w:p>
      <w:pPr>
        <w:spacing w:line="360" w:lineRule="auto" w:before="0" w:after="120"/>
        <w:jc w:val="both"/>
      </w:pPr>
      <w:r>
        <w:rPr>
          <w:rFonts w:ascii="Times New Roman" w:hAnsi="Times New Roman"/>
          <w:color w:val="282828"/>
          <w:sz w:val="24"/>
        </w:rPr>
        <w:t xml:space="preserve">El paradigma </w:t>
      </w:r>
      <w:r>
        <w:rPr>
          <w:rFonts w:ascii="Times New Roman" w:hAnsi="Times New Roman"/>
          <w:b/>
          <w:color w:val="1B365D"/>
          <w:sz w:val="24"/>
        </w:rPr>
        <w:t>Guarded GenAI</w:t>
      </w:r>
      <w:r>
        <w:rPr>
          <w:rFonts w:ascii="Times New Roman" w:hAnsi="Times New Roman"/>
          <w:color w:val="282828"/>
          <w:sz w:val="24"/>
        </w:rPr>
        <w:t xml:space="preserve"> soluciona esta vulnerabilidad desacoplando la decisión de la síntesis:</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La Decisión es Determinista:</w:t>
      </w:r>
      <w:r>
        <w:rPr>
          <w:rFonts w:ascii="Times New Roman" w:hAnsi="Times New Roman"/>
          <w:color w:val="282828"/>
          <w:sz w:val="24"/>
        </w:rPr>
        <w:t xml:space="preserve"> Las reglas de negocio y los umbrales de probabilidad definen inequívocamente el Nivel de Acción (Nivel 1 Crítico, Nivel 2 Moderado, Nivel 3 Normal).</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La Explicabilidad es Matemática:</w:t>
      </w:r>
      <w:r>
        <w:rPr>
          <w:rFonts w:ascii="Times New Roman" w:hAnsi="Times New Roman"/>
          <w:color w:val="282828"/>
          <w:sz w:val="24"/>
        </w:rPr>
        <w:t xml:space="preserve"> Los factores causales provienen exclusivamente del vector topológico SHAP.</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El LLM actúa como Sintetizador Estricto:</w:t>
      </w:r>
      <w:r>
        <w:rPr>
          <w:rFonts w:ascii="Times New Roman" w:hAnsi="Times New Roman"/>
          <w:color w:val="282828"/>
          <w:sz w:val="24"/>
        </w:rPr>
        <w:t xml:space="preserve"> El modelo de lenguaje recibe como </w:t>
      </w:r>
      <w:r>
        <w:rPr>
          <w:rFonts w:ascii="Times New Roman" w:hAnsi="Times New Roman"/>
          <w:i/>
          <w:color w:val="323232"/>
          <w:sz w:val="24"/>
        </w:rPr>
        <w:t>prompt</w:t>
      </w:r>
      <w:r>
        <w:rPr>
          <w:rFonts w:ascii="Times New Roman" w:hAnsi="Times New Roman"/>
          <w:color w:val="282828"/>
          <w:sz w:val="24"/>
        </w:rPr>
        <w:t xml:space="preserve"> los factores SHAP y el código de acción reglamentario, traduciéndolos a prosa fluida y accionable sin libertad para inventar parámetros.</w:t>
      </w:r>
    </w:p>
    <w:p>
      <w:pPr>
        <w:pStyle w:val="Heading2"/>
        <w:keepNext/>
        <w:spacing w:before="240" w:after="80"/>
      </w:pPr>
      <w:r>
        <w:rPr>
          <w:rFonts w:ascii="Times New Roman" w:hAnsi="Times New Roman"/>
          <w:b/>
          <w:color w:val="1B365D"/>
          <w:sz w:val="28"/>
        </w:rPr>
        <w:t>2.6. Diseño de Redes Resilientes y Sostenibles ante Disrupciones</w:t>
      </w:r>
    </w:p>
    <w:p>
      <w:pPr>
        <w:spacing w:line="360" w:lineRule="auto" w:before="0" w:after="120"/>
        <w:jc w:val="both"/>
      </w:pPr>
      <w:r>
        <w:rPr>
          <w:rFonts w:ascii="Times New Roman" w:hAnsi="Times New Roman"/>
          <w:color w:val="282828"/>
          <w:sz w:val="24"/>
        </w:rPr>
        <w:t>La resiliencia de la cadena de suministro se define como la capacidad adaptativa de una red para anticipar, resistir, absorber y recuperarse de eventos disruptivos imprevistos minimizando la degradación del servicio (Dasgupta et al., 2023).</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C0D0E0"/>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rFonts w:ascii="Times New Roman" w:hAnsi="Times New Roman"/>
                <w:b/>
                <w:color w:val="FFFFFF"/>
                <w:sz w:val="22"/>
              </w:rPr>
              <w:t>ESQUEMA CONCEPTUAL: RESILIENCIA &amp; SOSTENIBILIDAD LOGÍSTICA</w:t>
            </w:r>
          </w:p>
        </w:tc>
      </w:tr>
    </w:tbl>
    <w:p>
      <w:pPr>
        <w:spacing w:after="120"/>
      </w:pPr>
    </w:p>
    <w:p>
      <w:pPr>
        <w:pStyle w:val="Heading3"/>
        <w:keepNext/>
        <w:spacing w:before="160" w:after="40"/>
      </w:pPr>
      <w:r>
        <w:rPr>
          <w:rFonts w:ascii="Times New Roman" w:hAnsi="Times New Roman"/>
          <w:b/>
          <w:color w:val="2E5B88"/>
          <w:sz w:val="24"/>
        </w:rPr>
        <w:t>2.6.1. Taxonomía de Riesgos en la Última Milla de Idaho</w:t>
      </w:r>
    </w:p>
    <w:p>
      <w:pPr>
        <w:spacing w:line="360" w:lineRule="auto" w:before="0" w:after="120"/>
        <w:jc w:val="both"/>
      </w:pPr>
      <w:r>
        <w:rPr>
          <w:rFonts w:ascii="Times New Roman" w:hAnsi="Times New Roman"/>
          <w:color w:val="282828"/>
          <w:sz w:val="24"/>
        </w:rPr>
        <w:t>Siguiendo la clasificación de riesgos de Dasgupta et al. (2023), la red de Treasure Valley está sujeta a:</w:t>
      </w:r>
    </w:p>
    <w:p>
      <w:pPr>
        <w:pStyle w:val="ListBullet"/>
        <w:spacing w:line="360" w:lineRule="auto" w:before="20" w:after="40"/>
      </w:pPr>
      <w:r>
        <w:rPr>
          <w:rFonts w:ascii="Times New Roman" w:hAnsi="Times New Roman"/>
          <w:b/>
          <w:color w:val="1B365D"/>
          <w:sz w:val="24"/>
        </w:rPr>
        <w:t>Riesgos Exógenos Ambientales:</w:t>
      </w:r>
      <w:r>
        <w:rPr>
          <w:rFonts w:ascii="Times New Roman" w:hAnsi="Times New Roman"/>
          <w:color w:val="282828"/>
          <w:sz w:val="24"/>
        </w:rPr>
        <w:t xml:space="preserve"> Tormentas de nieve invernales que reducen la velocidad operativa media en más de un </w:t>
      </w:r>
      <w:r>
        <w:rPr>
          <w:rFonts w:ascii="Cambria Math" w:hAnsi="Cambria Math"/>
          <w:color w:val="1B365D"/>
          <w:sz w:val="21"/>
        </w:rPr>
        <w:t>40%</w:t>
      </w:r>
      <w:r>
        <w:rPr>
          <w:rFonts w:ascii="Times New Roman" w:hAnsi="Times New Roman"/>
          <w:color w:val="282828"/>
          <w:sz w:val="24"/>
        </w:rPr>
        <w:t xml:space="preserve"> y aumentan la tasa de fricción cinética vial.</w:t>
      </w:r>
    </w:p>
    <w:p>
      <w:pPr>
        <w:pStyle w:val="ListBullet"/>
        <w:spacing w:line="360" w:lineRule="auto" w:before="20" w:after="40"/>
      </w:pPr>
      <w:r>
        <w:rPr>
          <w:rFonts w:ascii="Times New Roman" w:hAnsi="Times New Roman"/>
          <w:b/>
          <w:color w:val="1B365D"/>
          <w:sz w:val="24"/>
        </w:rPr>
        <w:t>Riesgos de Capacidad y Tráfico:</w:t>
      </w:r>
      <w:r>
        <w:rPr>
          <w:rFonts w:ascii="Times New Roman" w:hAnsi="Times New Roman"/>
          <w:color w:val="282828"/>
          <w:sz w:val="24"/>
        </w:rPr>
        <w:t xml:space="preserve"> Picos de congestión en los corredores urbanos entre Boise, Meridian y Nampa.</w:t>
      </w:r>
    </w:p>
    <w:p>
      <w:pPr>
        <w:pStyle w:val="ListBullet"/>
        <w:spacing w:line="360" w:lineRule="auto" w:before="20" w:after="40"/>
      </w:pPr>
      <w:r>
        <w:rPr>
          <w:rFonts w:ascii="Times New Roman" w:hAnsi="Times New Roman"/>
          <w:b/>
          <w:color w:val="1B365D"/>
          <w:sz w:val="24"/>
        </w:rPr>
        <w:t>Riesgos Operativos Internos:</w:t>
      </w:r>
      <w:r>
        <w:rPr>
          <w:rFonts w:ascii="Times New Roman" w:hAnsi="Times New Roman"/>
          <w:color w:val="282828"/>
          <w:sz w:val="24"/>
        </w:rPr>
        <w:t xml:space="preserve"> Variabilidad en los tiempos de servicio por parada según el estado de salud y movilidad de los adultos mayores atendidos.</w:t>
      </w:r>
    </w:p>
    <w:p>
      <w:pPr>
        <w:pStyle w:val="Heading3"/>
        <w:keepNext/>
        <w:spacing w:before="160" w:after="40"/>
      </w:pPr>
      <w:r>
        <w:rPr>
          <w:rFonts w:ascii="Times New Roman" w:hAnsi="Times New Roman"/>
          <w:b/>
          <w:color w:val="2E5B88"/>
          <w:sz w:val="24"/>
        </w:rPr>
        <w:t>2.6.2. Sostenibilidad y Reducción de Emisiones</w:t>
      </w:r>
    </w:p>
    <w:p>
      <w:pPr>
        <w:spacing w:line="360" w:lineRule="auto" w:before="0" w:after="120"/>
        <w:jc w:val="both"/>
      </w:pPr>
      <w:r>
        <w:rPr>
          <w:rFonts w:ascii="Times New Roman" w:hAnsi="Times New Roman"/>
          <w:color w:val="282828"/>
          <w:sz w:val="24"/>
        </w:rPr>
        <w:t xml:space="preserve">La optimización analítica de rutas no solo genera ahorros financieros directos, sino que contribuye activamente a los objetivos de sostenibilidad (Dasgupta et al., 2023; EPA, 2023). Por cada milla vehicular reducida en vehículos de combustión estándar utilizados por la flota asistencial, se evita la emisión promedio de </w:t>
      </w:r>
      <w:r>
        <w:rPr>
          <w:rFonts w:ascii="Times New Roman" w:hAnsi="Times New Roman"/>
          <w:b/>
          <w:color w:val="1B365D"/>
          <w:sz w:val="24"/>
        </w:rPr>
        <w:t>$404\text{ gramos de CO}_2$</w:t>
      </w:r>
      <w:r>
        <w:rPr>
          <w:rFonts w:ascii="Times New Roman" w:hAnsi="Times New Roman"/>
          <w:color w:val="282828"/>
          <w:sz w:val="24"/>
        </w:rPr>
        <w:t xml:space="preserve"> a la atmósfera: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Emisiones Evitadas = Δ Millas × 0.404 kg CO₂/milla</w:t>
            </w:r>
          </w:p>
        </w:tc>
      </w:tr>
    </w:tbl>
    <w:p>
      <w:pPr>
        <w:spacing w:after="80"/>
      </w:pPr>
    </w:p>
    <w:p>
      <w:pPr>
        <w:spacing w:line="360" w:lineRule="auto" w:before="0" w:after="120"/>
        <w:jc w:val="both"/>
      </w:pPr>
      <w:r>
        <w:rPr>
          <w:rFonts w:ascii="Times New Roman" w:hAnsi="Times New Roman"/>
          <w:i/>
          <w:color w:val="323232"/>
          <w:sz w:val="24"/>
        </w:rPr>
        <w:t>(El modelo de balance de emisiones y costes evitados se formaliza en el [ANEXO A.5: Ecuaciones 5.1 a 5.7](file:///d:/LabD/DS-LOGISTICA%204.0-Metro-Meals-on%20Wheels%20Treasure%20Valley/docs/Anexo_TFM_Compendio_Matematico_e_Indice_de_Formulas.md#a5-métricas-de-impacto-operacional-económico-y-ambiental)).</w:t>
      </w:r>
    </w:p>
    <w:p>
      <w:pPr>
        <w:pStyle w:val="Heading2"/>
        <w:keepNext/>
        <w:spacing w:before="240" w:after="80"/>
      </w:pPr>
      <w:r>
        <w:rPr>
          <w:rFonts w:ascii="Times New Roman" w:hAnsi="Times New Roman"/>
          <w:b/>
          <w:color w:val="1B365D"/>
          <w:sz w:val="28"/>
        </w:rPr>
        <w:t>2.7. Revisiones Sistemáticas, Trazabilidad y Casos de Estudio en el Ámbito Académico Español e Internacional</w:t>
      </w:r>
    </w:p>
    <w:p>
      <w:pPr>
        <w:spacing w:line="360" w:lineRule="auto" w:before="0" w:after="120"/>
        <w:jc w:val="both"/>
      </w:pPr>
      <w:r>
        <w:rPr>
          <w:rFonts w:ascii="Times New Roman" w:hAnsi="Times New Roman"/>
          <w:color w:val="282828"/>
          <w:sz w:val="24"/>
        </w:rPr>
        <w:t>Para robustecer el estado del arte y fundamentar la solución en investigaciones recientes del ámbito universitario español e internacional, se incorporan los hallazgos de siete estudios clave:</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INVESTIGACIONES ACADÉMICAS EN LOGÍSTICA 4.0 &amp; TRAZABILIDAD</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7: </w:t>
            </w:r>
            <w:r>
              <w:rPr>
                <w:color w:val="282828"/>
                <w:sz w:val="19"/>
              </w:rPr>
              <w:t>1. Revisión Sistemática (UPV, 2021) — Taxonomía de IoT, RFID, ML, Cloud y brechas</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7: </w:t>
            </w:r>
            <w:r>
              <w:rPr>
                <w:color w:val="282828"/>
                <w:sz w:val="19"/>
              </w:rPr>
              <w:t>2. Adopción de Industria 4.0 (Revuelta Martínez - UVa, 2019) — Transformación de la logística en sistemas inteligentes</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7: </w:t>
            </w:r>
            <w:r>
              <w:rPr>
                <w:color w:val="282828"/>
                <w:sz w:val="19"/>
              </w:rPr>
              <w:t>3. Tecnologías 4.0 en Logística (Díaz Leal - UVa, 2022) — Gemelos digitales, trazabilidad y machine learning</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7: </w:t>
            </w:r>
            <w:r>
              <w:rPr>
                <w:color w:val="282828"/>
                <w:sz w:val="19"/>
              </w:rPr>
              <w:t>4. Redes de Sensores IoT para Mercancías (Gómez Moreno - UAM, 2020) — Monitoreo térmico y prevención de mermas en transporte</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7: </w:t>
            </w:r>
            <w:r>
              <w:rPr>
                <w:color w:val="282828"/>
                <w:sz w:val="19"/>
              </w:rPr>
              <w:t>5. SLA 4.0 y Optimización Dinámica (Aponte Parejo - UEM, 2025) — Conexión IoT-Big Data para re-enrutamiento continuo</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6 de 7: </w:t>
            </w:r>
            <w:r>
              <w:rPr>
                <w:color w:val="282828"/>
                <w:sz w:val="19"/>
              </w:rPr>
              <w:t>6. Mejores Prácticas y Hojas de Ruta (BID, 2020) — Cadenas conectadas e hipervisibilidad</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7 de 7: </w:t>
            </w:r>
            <w:r>
              <w:rPr>
                <w:color w:val="282828"/>
                <w:sz w:val="19"/>
              </w:rPr>
              <w:t>7. Trazabilidad en Distribución (Alvarado et al. - PUCP, 2023) — Visibilidad en tiempo real y reducción de retrasos</w:t>
            </w:r>
          </w:p>
        </w:tc>
      </w:tr>
    </w:tbl>
    <w:p>
      <w:pPr>
        <w:spacing w:after="120"/>
      </w:pPr>
    </w:p>
    <w:p>
      <w:pPr>
        <w:pStyle w:val="Heading3"/>
        <w:keepNext/>
        <w:spacing w:before="160" w:after="40"/>
      </w:pPr>
      <w:r>
        <w:rPr>
          <w:rFonts w:ascii="Times New Roman" w:hAnsi="Times New Roman"/>
          <w:b/>
          <w:color w:val="2E5B88"/>
          <w:sz w:val="24"/>
        </w:rPr>
        <w:t>2.7.1. Revisión Sistemática de Herramientas para Logística 4.0 (UPV, 2021)</w:t>
      </w:r>
    </w:p>
    <w:p>
      <w:pPr>
        <w:spacing w:line="360" w:lineRule="auto" w:before="0" w:after="120"/>
        <w:jc w:val="both"/>
      </w:pPr>
      <w:r>
        <w:rPr>
          <w:rFonts w:ascii="Times New Roman" w:hAnsi="Times New Roman"/>
          <w:color w:val="282828"/>
          <w:sz w:val="24"/>
        </w:rPr>
        <w:t xml:space="preserve">La revisión sistemática de la Universitat Politècnica de València (UPV, 2021) clasifica las herramientas habilitadoras en cuatro clústeres: captación física (IoT, RFID), almacenamiento (Cloud), procesamiento (Big Data, Machine Learning) e interacción (BI, Digital Twins). Subraya que la brecha crítica actual radica en la </w:t>
      </w:r>
      <w:r>
        <w:rPr>
          <w:rFonts w:ascii="Times New Roman" w:hAnsi="Times New Roman"/>
          <w:b/>
          <w:color w:val="1B365D"/>
          <w:sz w:val="24"/>
        </w:rPr>
        <w:t>carencia de marcos que automaticen la toma de decisiones prescriptivas</w:t>
      </w:r>
      <w:r>
        <w:rPr>
          <w:rFonts w:ascii="Times New Roman" w:hAnsi="Times New Roman"/>
          <w:color w:val="282828"/>
          <w:sz w:val="24"/>
        </w:rPr>
        <w:t>, vacío abordado por este TFM.</w:t>
      </w:r>
    </w:p>
    <w:p>
      <w:pPr>
        <w:pStyle w:val="Heading3"/>
        <w:keepNext/>
        <w:spacing w:before="160" w:after="40"/>
      </w:pPr>
      <w:r>
        <w:rPr>
          <w:rFonts w:ascii="Times New Roman" w:hAnsi="Times New Roman"/>
          <w:b/>
          <w:color w:val="2E5B88"/>
          <w:sz w:val="24"/>
        </w:rPr>
        <w:t>2.7.2. Adopción de la Industria 4.0 en el Ámbito Logístico (Revuelta Martínez - UVa, 2019)</w:t>
      </w:r>
    </w:p>
    <w:p>
      <w:pPr>
        <w:spacing w:line="360" w:lineRule="auto" w:before="0" w:after="120"/>
        <w:jc w:val="both"/>
      </w:pPr>
      <w:r>
        <w:rPr>
          <w:rFonts w:ascii="Times New Roman" w:hAnsi="Times New Roman"/>
          <w:color w:val="282828"/>
          <w:sz w:val="24"/>
        </w:rPr>
        <w:t xml:space="preserve">El trabajo de Revuelta Martínez (2019) en la Universidad de Valladolid analiza la transición de la logística convencional hacia la </w:t>
      </w:r>
      <w:r>
        <w:rPr>
          <w:rFonts w:ascii="Times New Roman" w:hAnsi="Times New Roman"/>
          <w:i/>
          <w:color w:val="323232"/>
          <w:sz w:val="24"/>
        </w:rPr>
        <w:t>Smart Logistics</w:t>
      </w:r>
      <w:r>
        <w:rPr>
          <w:rFonts w:ascii="Times New Roman" w:hAnsi="Times New Roman"/>
          <w:color w:val="282828"/>
          <w:sz w:val="24"/>
        </w:rPr>
        <w:t>. Identifica que la combinación de Big Data, IoT y Business Intelligence permite superar problemas clásicos de cuello de botella mediante la reoptimización continua de flujos, destacando el rol del gemelo digital como representación viva de la red.</w:t>
      </w:r>
    </w:p>
    <w:p>
      <w:pPr>
        <w:pStyle w:val="Heading3"/>
        <w:keepNext/>
        <w:spacing w:before="160" w:after="40"/>
      </w:pPr>
      <w:r>
        <w:rPr>
          <w:rFonts w:ascii="Times New Roman" w:hAnsi="Times New Roman"/>
          <w:b/>
          <w:color w:val="2E5B88"/>
          <w:sz w:val="24"/>
        </w:rPr>
        <w:t>2.7.3. Integración de Tecnologías 4.0 en Operaciones Logísticas (Díaz Leal - UVa, 2022)</w:t>
      </w:r>
    </w:p>
    <w:p>
      <w:pPr>
        <w:spacing w:line="360" w:lineRule="auto" w:before="0" w:after="120"/>
        <w:jc w:val="both"/>
      </w:pPr>
      <w:r>
        <w:rPr>
          <w:rFonts w:ascii="Times New Roman" w:hAnsi="Times New Roman"/>
          <w:color w:val="282828"/>
          <w:sz w:val="24"/>
        </w:rPr>
        <w:t>La investigación de Díaz Leal (2022) en la Universidad de Valladolid evalúa la integración de IoT, Machine Learning, Gemelos Digitales y vehículos autónomos. Su análisis demuestra que el factor crítico de éxito reside en la interoperabilidad de los datos telemáticos con los motores analíticos para reducir los tiempos de ciclo y minimizar errores operativos.</w:t>
      </w:r>
    </w:p>
    <w:p>
      <w:pPr>
        <w:pStyle w:val="Heading3"/>
        <w:keepNext/>
        <w:spacing w:before="160" w:after="40"/>
      </w:pPr>
      <w:r>
        <w:rPr>
          <w:rFonts w:ascii="Times New Roman" w:hAnsi="Times New Roman"/>
          <w:b/>
          <w:color w:val="2E5B88"/>
          <w:sz w:val="24"/>
        </w:rPr>
        <w:t>2.7.4. Redes de Sensores IoT para Monitorización de Mercancías Sensibles (Gómez Moreno - UAM, 2020)</w:t>
      </w:r>
    </w:p>
    <w:p>
      <w:pPr>
        <w:spacing w:line="360" w:lineRule="auto" w:before="0" w:after="120"/>
        <w:jc w:val="both"/>
      </w:pPr>
      <w:r>
        <w:rPr>
          <w:rFonts w:ascii="Times New Roman" w:hAnsi="Times New Roman"/>
          <w:color w:val="282828"/>
          <w:sz w:val="24"/>
        </w:rPr>
        <w:t>El estudio de Gómez Moreno (2020) en la Universidad Autónoma de Madrid desarrolla una red de sensores telemáticos basada en protocolos IoT ligeros para la monitorización activa de mercancías durante el transporte. Su investigación concluye que el control térmico en tiempo real y la detección de alertas tempranas evitan la merma y descomposición de productos perecederos por malas condiciones ambientales, fundamentando directamente el diseño del SLA térmico (</w:t>
      </w:r>
      <w:r>
        <w:rPr>
          <w:rFonts w:ascii="Cambria Math" w:hAnsi="Cambria Math"/>
          <w:color w:val="1B365D"/>
          <w:sz w:val="21"/>
        </w:rPr>
        <w:t>≤ 90 min</w:t>
      </w:r>
      <w:r>
        <w:rPr>
          <w:rFonts w:ascii="Times New Roman" w:hAnsi="Times New Roman"/>
          <w:color w:val="282828"/>
          <w:sz w:val="24"/>
        </w:rPr>
        <w:t xml:space="preserve">, </w:t>
      </w:r>
      <w:r>
        <w:rPr>
          <w:rFonts w:ascii="Cambria Math" w:hAnsi="Cambria Math"/>
          <w:color w:val="1B365D"/>
          <w:sz w:val="21"/>
        </w:rPr>
        <w:t>T &gt; 60°C</w:t>
      </w:r>
      <w:r>
        <w:rPr>
          <w:rFonts w:ascii="Times New Roman" w:hAnsi="Times New Roman"/>
          <w:color w:val="282828"/>
          <w:sz w:val="24"/>
        </w:rPr>
        <w:t>) de este proyecto.</w:t>
      </w:r>
    </w:p>
    <w:p>
      <w:pPr>
        <w:pStyle w:val="Heading3"/>
        <w:keepNext/>
        <w:spacing w:before="160" w:after="40"/>
      </w:pPr>
      <w:r>
        <w:rPr>
          <w:rFonts w:ascii="Times New Roman" w:hAnsi="Times New Roman"/>
          <w:b/>
          <w:color w:val="2E5B88"/>
          <w:sz w:val="24"/>
        </w:rPr>
        <w:t>2.7.5. Sistemas Logísticos Avanzados 4.0 y Optimización Dinámica de Rutas (Aponte Parejo - UEM, 2025)</w:t>
      </w:r>
    </w:p>
    <w:p>
      <w:pPr>
        <w:spacing w:line="360" w:lineRule="auto" w:before="0" w:after="120"/>
        <w:jc w:val="both"/>
      </w:pPr>
      <w:r>
        <w:rPr>
          <w:rFonts w:ascii="Times New Roman" w:hAnsi="Times New Roman"/>
          <w:color w:val="282828"/>
          <w:sz w:val="24"/>
        </w:rPr>
        <w:t xml:space="preserve">La tesis de Aponte Parejo (2025) en la Universidad Europea formula el concepto de </w:t>
      </w:r>
      <w:r>
        <w:rPr>
          <w:rFonts w:ascii="Times New Roman" w:hAnsi="Times New Roman"/>
          <w:i/>
          <w:color w:val="323232"/>
          <w:sz w:val="24"/>
        </w:rPr>
        <w:t>Sistema Logístico Avanzado 4.0 (SLA 4.0)</w:t>
      </w:r>
      <w:r>
        <w:rPr>
          <w:rFonts w:ascii="Times New Roman" w:hAnsi="Times New Roman"/>
          <w:color w:val="282828"/>
          <w:sz w:val="24"/>
        </w:rPr>
        <w:t>, donde la captura de datos IoT en streaming alimenta algoritmos de re-enrutamiento dinámico. Su modelo demuestra reducciones directas en tiempos ociosos de flota y valida la orquestación modular mediante contenedores para despliegues ágiles.</w:t>
      </w:r>
    </w:p>
    <w:p>
      <w:pPr>
        <w:pStyle w:val="Heading3"/>
        <w:keepNext/>
        <w:spacing w:before="160" w:after="40"/>
      </w:pPr>
      <w:r>
        <w:rPr>
          <w:rFonts w:ascii="Times New Roman" w:hAnsi="Times New Roman"/>
          <w:b/>
          <w:color w:val="2E5B88"/>
          <w:sz w:val="24"/>
        </w:rPr>
        <w:t>2.7.6. Trazabilidad y Mejores Prácticas Internacionales (BID, 2020; Alvarado et al., 2023)</w:t>
      </w:r>
    </w:p>
    <w:p>
      <w:pPr>
        <w:spacing w:line="360" w:lineRule="auto" w:before="0" w:after="120"/>
        <w:jc w:val="both"/>
      </w:pPr>
      <w:r>
        <w:rPr>
          <w:rFonts w:ascii="Times New Roman" w:hAnsi="Times New Roman"/>
          <w:color w:val="282828"/>
          <w:sz w:val="24"/>
        </w:rPr>
        <w:t xml:space="preserve">Las monografías del BID (2020) y los estudios empíricos de Alvarado et al. (2023) demuestran que la visibilidad telemática en tiempo real reduce las incidencias de entrega tardía en más de un </w:t>
      </w:r>
      <w:r>
        <w:rPr>
          <w:rFonts w:ascii="Cambria Math" w:hAnsi="Cambria Math"/>
          <w:color w:val="1B365D"/>
          <w:sz w:val="21"/>
        </w:rPr>
        <w:t>35%</w:t>
      </w:r>
      <w:r>
        <w:rPr>
          <w:rFonts w:ascii="Times New Roman" w:hAnsi="Times New Roman"/>
          <w:color w:val="282828"/>
          <w:sz w:val="24"/>
        </w:rPr>
        <w:t xml:space="preserve"> al cerrar la asimetría informativa entre el centro de distribución y el destinatario final.</w:t>
      </w:r>
    </w:p>
    <w:p>
      <w:pPr>
        <w:pStyle w:val="Heading3"/>
        <w:keepNext/>
        <w:spacing w:before="160" w:after="40"/>
      </w:pPr>
      <w:r>
        <w:rPr>
          <w:rFonts w:ascii="Times New Roman" w:hAnsi="Times New Roman"/>
          <w:b/>
          <w:color w:val="2E5B88"/>
          <w:sz w:val="24"/>
        </w:rPr>
        <w:t>2.7.7. El Benchmark Global de Última Milla: 2021 Amazon Last-Mile Routing Research Challenge Dataset (Amazon Last Mile Science &amp; MIT CTL)</w:t>
      </w:r>
    </w:p>
    <w:p>
      <w:pPr>
        <w:spacing w:line="360" w:lineRule="auto" w:before="0" w:after="120"/>
        <w:jc w:val="both"/>
      </w:pPr>
      <w:r>
        <w:rPr>
          <w:rFonts w:ascii="Times New Roman" w:hAnsi="Times New Roman"/>
          <w:color w:val="282828"/>
          <w:sz w:val="24"/>
        </w:rPr>
        <w:t xml:space="preserve">El estudio publicado por </w:t>
      </w:r>
      <w:r>
        <w:rPr>
          <w:rFonts w:ascii="Times New Roman" w:hAnsi="Times New Roman"/>
          <w:b/>
          <w:color w:val="1B365D"/>
          <w:sz w:val="24"/>
        </w:rPr>
        <w:t>Amazon Last Mile Science</w:t>
      </w:r>
      <w:r>
        <w:rPr>
          <w:rFonts w:ascii="Times New Roman" w:hAnsi="Times New Roman"/>
          <w:color w:val="282828"/>
          <w:sz w:val="24"/>
        </w:rPr>
        <w:t xml:space="preserve"> y el </w:t>
      </w:r>
      <w:r>
        <w:rPr>
          <w:rFonts w:ascii="Times New Roman" w:hAnsi="Times New Roman"/>
          <w:b/>
          <w:color w:val="1B365D"/>
          <w:sz w:val="24"/>
        </w:rPr>
        <w:t>MIT Center for Transportation &amp; Logistics (CTL)</w:t>
      </w:r>
      <w:r>
        <w:rPr>
          <w:rFonts w:ascii="Times New Roman" w:hAnsi="Times New Roman"/>
          <w:color w:val="282828"/>
          <w:sz w:val="24"/>
        </w:rPr>
        <w:t xml:space="preserve"> (Merchán et al., 2022; </w:t>
      </w:r>
      <w:r>
        <w:rPr>
          <w:rFonts w:ascii="Times New Roman" w:hAnsi="Times New Roman"/>
          <w:i/>
          <w:color w:val="323232"/>
          <w:sz w:val="24"/>
        </w:rPr>
        <w:t>Transportation Science</w:t>
      </w:r>
      <w:r>
        <w:rPr>
          <w:rFonts w:ascii="Times New Roman" w:hAnsi="Times New Roman"/>
          <w:color w:val="282828"/>
          <w:sz w:val="24"/>
        </w:rPr>
        <w:t xml:space="preserve">, INFORMS) formalizó la liberación del </w:t>
      </w:r>
      <w:r>
        <w:rPr>
          <w:rFonts w:ascii="Times New Roman" w:hAnsi="Times New Roman"/>
          <w:b/>
          <w:color w:val="1B365D"/>
          <w:sz w:val="24"/>
        </w:rPr>
        <w:t>2021 Amazon Last-Mile Routing Research Challenge Dataset</w:t>
      </w:r>
      <w:r>
        <w:rPr>
          <w:rFonts w:ascii="Times New Roman" w:hAnsi="Times New Roman"/>
          <w:color w:val="282828"/>
          <w:sz w:val="24"/>
        </w:rPr>
        <w:t>, el conjunto de datos operacionales de última milla más extenso y realista del mundo (</w:t>
      </w:r>
      <w:r>
        <w:rPr>
          <w:rFonts w:ascii="Cambria Math" w:hAnsi="Cambria Math"/>
          <w:color w:val="1B365D"/>
          <w:sz w:val="21"/>
        </w:rPr>
        <w:t>6.112</w:t>
      </w:r>
      <w:r>
        <w:rPr>
          <w:rFonts w:ascii="Times New Roman" w:hAnsi="Times New Roman"/>
          <w:color w:val="282828"/>
          <w:sz w:val="24"/>
        </w:rPr>
        <w:t xml:space="preserve"> rutas y </w:t>
      </w:r>
      <w:r>
        <w:rPr>
          <w:rFonts w:ascii="Cambria Math" w:hAnsi="Cambria Math"/>
          <w:color w:val="1B365D"/>
          <w:sz w:val="21"/>
        </w:rPr>
        <w:t>904.527</w:t>
      </w:r>
      <w:r>
        <w:rPr>
          <w:rFonts w:ascii="Times New Roman" w:hAnsi="Times New Roman"/>
          <w:color w:val="282828"/>
          <w:sz w:val="24"/>
        </w:rPr>
        <w:t xml:space="preserve"> paradas en 17 centros logísticos). Esta investigación demostró que los modelos clásicos de Investigación Operativa fallan al no incorporar el conocimiento tácito de los conductores humanos, estableciendo la necesidad de marcos híbridos de </w:t>
      </w:r>
      <w:r>
        <w:rPr>
          <w:rFonts w:ascii="Times New Roman" w:hAnsi="Times New Roman"/>
          <w:i/>
          <w:color w:val="323232"/>
          <w:sz w:val="24"/>
        </w:rPr>
        <w:t>Machine Learning</w:t>
      </w:r>
      <w:r>
        <w:rPr>
          <w:rFonts w:ascii="Times New Roman" w:hAnsi="Times New Roman"/>
          <w:color w:val="282828"/>
          <w:sz w:val="24"/>
        </w:rPr>
        <w:t xml:space="preserve"> y optimización prescriptiva adaptativa.</w:t>
      </w:r>
    </w:p>
    <w:p>
      <w:pPr>
        <w:pStyle w:val="Heading2"/>
        <w:keepNext/>
        <w:spacing w:before="240" w:after="80"/>
      </w:pPr>
      <w:r>
        <w:rPr>
          <w:rFonts w:ascii="Times New Roman" w:hAnsi="Times New Roman"/>
          <w:b/>
          <w:color w:val="1B365D"/>
          <w:sz w:val="28"/>
        </w:rPr>
        <w:t>2.8. Síntesis del Estado del Arte y Posicionamiento del TFM</w:t>
      </w:r>
    </w:p>
    <w:p>
      <w:pPr>
        <w:spacing w:line="360" w:lineRule="auto" w:before="0" w:after="120"/>
        <w:jc w:val="both"/>
      </w:pPr>
      <w:r>
        <w:rPr>
          <w:rFonts w:ascii="Times New Roman" w:hAnsi="Times New Roman"/>
          <w:color w:val="282828"/>
          <w:sz w:val="24"/>
        </w:rPr>
        <w:t>La siguiente tabla sintetiza las contribuciones de las referencias clave y sitúa el posicionamiento diferencial del presente Trabajo de Fin de Máster, vinculando cada dimensión analítica con su correspondiente anexo técnico:</w:t>
      </w:r>
    </w:p>
    <w:p>
      <w:pPr>
        <w:keepNext/>
        <w:spacing w:before="160" w:after="60"/>
        <w:jc w:val="left"/>
      </w:pPr>
      <w:r>
        <w:rPr>
          <w:rFonts w:ascii="Times New Roman" w:hAnsi="Times New Roman"/>
          <w:b/>
          <w:color w:val="1B365D"/>
          <w:sz w:val="20"/>
        </w:rPr>
        <w:t>Tabla 3.</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768"/>
        <w:gridCol w:w="1768"/>
        <w:gridCol w:w="1768"/>
        <w:gridCol w:w="1768"/>
        <w:gridCol w:w="1768"/>
      </w:tblGrid>
      <w:tr>
        <w:trPr>
          <w:tblHeader/>
          <w:cantSplit/>
        </w:trPr>
        <w:tc>
          <w:tcPr>
            <w:tcW w:type="dxa" w:w="77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Dimensión Analítica</w:t>
            </w:r>
          </w:p>
        </w:tc>
        <w:tc>
          <w:tcPr>
            <w:tcW w:type="dxa" w:w="99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Referencias Científicas Clave</w:t>
            </w:r>
          </w:p>
        </w:tc>
        <w:tc>
          <w:tcPr>
            <w:tcW w:type="dxa" w:w="77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Enfoque Tradicional / Brecha Identificada</w:t>
            </w:r>
          </w:p>
        </w:tc>
        <w:tc>
          <w:tcPr>
            <w:tcW w:type="dxa" w:w="128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Propuesta del Presente TFM</w:t>
            </w:r>
          </w:p>
        </w:tc>
        <w:tc>
          <w:tcPr>
            <w:tcW w:type="dxa" w:w="466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Anexo Técnico Correlacionado</w:t>
            </w:r>
          </w:p>
        </w:tc>
      </w:tr>
      <w:tr>
        <w:trPr>
          <w:cantSplit/>
        </w:trPr>
        <w:tc>
          <w:tcPr>
            <w:tcW w:type="dxa" w:w="77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Dataset &amp; Benchmark Operacional</w:t>
            </w:r>
          </w:p>
        </w:tc>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2021 Amazon Last-Mile Challenge (Amazon &amp; MIT CTL - Merchán et al., 2022)</w:t>
            </w:r>
          </w:p>
        </w:tc>
        <w:tc>
          <w:tcPr>
            <w:tcW w:type="dxa" w:w="77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Datasets teóricos sintéticos desvinculados de la física real</w:t>
            </w:r>
          </w:p>
        </w:tc>
        <w:tc>
          <w:tcPr>
            <w:tcW w:type="dxa" w:w="128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Validación sobre datos operacionales de Amazon (</w:t>
            </w:r>
            <w:r>
              <w:rPr>
                <w:rFonts w:ascii="Cambria Math" w:hAnsi="Cambria Math"/>
                <w:color w:val="1B365D"/>
                <w:sz w:val="20"/>
              </w:rPr>
              <w:t>N=8.000</w:t>
            </w:r>
            <w:r>
              <w:rPr>
                <w:rFonts w:ascii="Times New Roman" w:hAnsi="Times New Roman"/>
                <w:color w:val="282828"/>
                <w:sz w:val="20"/>
              </w:rPr>
              <w:t>) integrados con IoT</w:t>
            </w:r>
          </w:p>
        </w:tc>
        <w:tc>
          <w:tcPr>
            <w:tcW w:type="dxa" w:w="466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 &amp; [ANEXO E.2](file:///d:/LabD/DS-LOGISTICA%204.0-Metro-Meals-on%20Wheels%20Treasure%20Valley/docs/Anexo_TFM_Compendio_Matematico_e_Indice_de_Formulas.md#e2-módulo-2-planificación-de-despacho-activo-y-consola-de-la-capa-gold-feature-store)</w:t>
            </w:r>
          </w:p>
        </w:tc>
      </w:tr>
      <w:tr>
        <w:trPr>
          <w:cantSplit/>
        </w:trPr>
        <w:tc>
          <w:tcPr>
            <w:tcW w:type="dxa" w:w="77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Arquitectura de Red DSN</w:t>
            </w:r>
          </w:p>
        </w:tc>
        <w:tc>
          <w:tcPr>
            <w:tcW w:type="dxa" w:w="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Sinha et al. (2020); BID (2020); Revuelta Martínez (2019)</w:t>
            </w:r>
          </w:p>
        </w:tc>
        <w:tc>
          <w:tcPr>
            <w:tcW w:type="dxa" w:w="77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Cadenas lineales secuenciales en silos</w:t>
            </w:r>
          </w:p>
        </w:tc>
        <w:tc>
          <w:tcPr>
            <w:tcW w:type="dxa" w:w="128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Red Digital de Suministro (DSN) con gemelo digital telemático en tiempo real</w:t>
            </w:r>
          </w:p>
        </w:tc>
        <w:tc>
          <w:tcPr>
            <w:tcW w:type="dxa" w:w="466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E.1](file:///d:/LabD/DS-LOGISTICA%204.0-Metro-Meals-on%20Wheels%20Treasure%20Valley/docs/Anexo_TFM_Compendio_Matematico_e_Indice_de_Formulas.md#e1-módulo-1-torre-de-control-telemática-y-despacho-en-tiempo-real-gps--streaming-iot)</w:t>
            </w:r>
          </w:p>
        </w:tc>
      </w:tr>
      <w:tr>
        <w:trPr>
          <w:cantSplit/>
        </w:trPr>
        <w:tc>
          <w:tcPr>
            <w:tcW w:type="dxa" w:w="77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Herramientas Logística 4.0</w:t>
            </w:r>
          </w:p>
        </w:tc>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UPV (2021); Díaz Leal (2022); UANL (2022)</w:t>
            </w:r>
          </w:p>
        </w:tc>
        <w:tc>
          <w:tcPr>
            <w:tcW w:type="dxa" w:w="77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Captura de datos IoT sin automatización de decisiones</w:t>
            </w:r>
          </w:p>
        </w:tc>
        <w:tc>
          <w:tcPr>
            <w:tcW w:type="dxa" w:w="128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Pipeline completo desde ingesta IoT hasta prescripción ejecutoria</w:t>
            </w:r>
          </w:p>
        </w:tc>
        <w:tc>
          <w:tcPr>
            <w:tcW w:type="dxa" w:w="466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 &amp; [ANEXO E](file:///d:/LabD/DS-LOGISTICA%204.0-Metro-Meals-on%20Wheels%20Treasure%20Valley/docs/Anexo_TFM_Compendio_Matematico_e_Indice_de_Formulas.md#anexo-e-artefactos-del-software-evidencias-integrales-de-la-plataforma-torre-de-control-de-decision-intelligence-y-mlops)</w:t>
            </w:r>
          </w:p>
        </w:tc>
      </w:tr>
      <w:tr>
        <w:trPr>
          <w:cantSplit/>
        </w:trPr>
        <w:tc>
          <w:tcPr>
            <w:tcW w:type="dxa" w:w="77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Trazabilidad &amp; Control Térmico</w:t>
            </w:r>
          </w:p>
        </w:tc>
        <w:tc>
          <w:tcPr>
            <w:tcW w:type="dxa" w:w="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Gómez Moreno (2020 - UAM); Alvarado et al. (2023)</w:t>
            </w:r>
          </w:p>
        </w:tc>
        <w:tc>
          <w:tcPr>
            <w:tcW w:type="dxa" w:w="77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Monitoreo pasivo o post-entrega</w:t>
            </w:r>
          </w:p>
        </w:tc>
        <w:tc>
          <w:tcPr>
            <w:tcW w:type="dxa" w:w="128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Monitoreo continuo de temperatura (</w:t>
            </w:r>
            <w:r>
              <w:rPr>
                <w:rFonts w:ascii="Cambria Math" w:hAnsi="Cambria Math"/>
                <w:color w:val="1B365D"/>
                <w:sz w:val="20"/>
              </w:rPr>
              <w:t>T_carga</w:t>
            </w:r>
            <w:r>
              <w:rPr>
                <w:rFonts w:ascii="Times New Roman" w:hAnsi="Times New Roman"/>
                <w:color w:val="282828"/>
                <w:sz w:val="20"/>
              </w:rPr>
              <w:t>) y SLA térmico asistencial</w:t>
            </w:r>
          </w:p>
        </w:tc>
        <w:tc>
          <w:tcPr>
            <w:tcW w:type="dxa" w:w="466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A.1](file:///d:/LabD/DS-LOGISTICA%204.0-Metro-Meals-on%20Wheels%20Treasure%20Valley/docs/Anexo_TFM_Compendio_Matematico_e_Indice_de_Formulas.md#a1-ingesta-telemática-cinética-vehicular-y-termodinámica-de-carga)</w:t>
            </w:r>
          </w:p>
        </w:tc>
      </w:tr>
      <w:tr>
        <w:trPr>
          <w:cantSplit/>
        </w:trPr>
        <w:tc>
          <w:tcPr>
            <w:tcW w:type="dxa" w:w="77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Gestión Cuantitativa &amp; SLAs</w:t>
            </w:r>
          </w:p>
        </w:tc>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Longshore &amp; Cheatham (2022)</w:t>
            </w:r>
          </w:p>
        </w:tc>
        <w:tc>
          <w:tcPr>
            <w:tcW w:type="dxa" w:w="77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SLAs comerciales estándar de tiempo</w:t>
            </w:r>
          </w:p>
        </w:tc>
        <w:tc>
          <w:tcPr>
            <w:tcW w:type="dxa" w:w="128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SLA térmico biológico (</w:t>
            </w:r>
            <w:r>
              <w:rPr>
                <w:rFonts w:ascii="Cambria Math" w:hAnsi="Cambria Math"/>
                <w:color w:val="1B365D"/>
                <w:sz w:val="20"/>
              </w:rPr>
              <w:t>≤ 90 min</w:t>
            </w:r>
            <w:r>
              <w:rPr>
                <w:rFonts w:ascii="Times New Roman" w:hAnsi="Times New Roman"/>
                <w:color w:val="282828"/>
                <w:sz w:val="20"/>
              </w:rPr>
              <w:t xml:space="preserve">, </w:t>
            </w:r>
            <w:r>
              <w:rPr>
                <w:rFonts w:ascii="Cambria Math" w:hAnsi="Cambria Math"/>
                <w:color w:val="1B365D"/>
                <w:sz w:val="20"/>
              </w:rPr>
              <w:t>T &gt; 60°C</w:t>
            </w:r>
            <w:r>
              <w:rPr>
                <w:rFonts w:ascii="Times New Roman" w:hAnsi="Times New Roman"/>
                <w:color w:val="282828"/>
                <w:sz w:val="20"/>
              </w:rPr>
              <w:t>) con costes IRS</w:t>
            </w:r>
          </w:p>
        </w:tc>
        <w:tc>
          <w:tcPr>
            <w:tcW w:type="dxa" w:w="466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A.1](file:///d:/LabD/DS-LOGISTICA%204.0-Metro-Meals-on%20Wheels%20Treasure%20Valley/docs/Anexo_TFM_Compendio_Matematico_e_Indice_de_Formulas.md#a1-ingesta-telemática-cinética-vehicular-y-termodinámica-de-carga) &amp; [ANEXO E.4](file:///d:/LabD/DS-LOGISTICA%204.0-Metro-Meals-on%20Wheels%20Treasure%20Valley/docs/Anexo_TFM_Compendio_Matematico_e_Indice_de_Formulas.md#e4-módulo-4-optimizador-de-rutas-last-mile-heurística-2-opt-vrp-y-control-de-sla-térmico)</w:t>
            </w:r>
          </w:p>
        </w:tc>
      </w:tr>
      <w:tr>
        <w:trPr>
          <w:cantSplit/>
        </w:trPr>
        <w:tc>
          <w:tcPr>
            <w:tcW w:type="dxa" w:w="77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Optimización Dinámica VRP</w:t>
            </w:r>
          </w:p>
        </w:tc>
        <w:tc>
          <w:tcPr>
            <w:tcW w:type="dxa" w:w="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Ravindran &amp; Warsing (2021); Aponte Parejo (2025)</w:t>
            </w:r>
          </w:p>
        </w:tc>
        <w:tc>
          <w:tcPr>
            <w:tcW w:type="dxa" w:w="77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VRP estático previo al despacho</w:t>
            </w:r>
          </w:p>
        </w:tc>
        <w:tc>
          <w:tcPr>
            <w:tcW w:type="dxa" w:w="128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Heurística 2-Opt VRP combinada con re-enrutamiento dinámico en streaming</w:t>
            </w:r>
          </w:p>
        </w:tc>
        <w:tc>
          <w:tcPr>
            <w:tcW w:type="dxa" w:w="466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A.4](file:///d:/LabD/DS-LOGISTICA%204.0-Metro-Meals-on%20Wheels%20Treasure%20Valley/docs/Anexo_TFM_Compendio_Matematico_e_Indice_de_Formulas.md#a4-optimización-combinatoria-de-rutas-last-mile-vrptsp) &amp; [ANEXO E.4](file:///d:/LabD/DS-LOGISTICA%204.0-Metro-Meals-on%20Wheels%20Treasure%20Valley/docs/Anexo_TFM_Compendio_Matematico_e_Indice_de_Formulas.md#e4-módulo-4-optimizador-de-rutas-last-mile-heurística-2-opt-vrp-y-control-de-sla-térmico)</w:t>
            </w:r>
          </w:p>
        </w:tc>
      </w:tr>
      <w:tr>
        <w:trPr>
          <w:cantSplit/>
        </w:trPr>
        <w:tc>
          <w:tcPr>
            <w:tcW w:type="dxa" w:w="77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Explicabilidad &amp; Gobernanza</w:t>
            </w:r>
          </w:p>
        </w:tc>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Sharma &amp; Vajjhala (2023)</w:t>
            </w:r>
          </w:p>
        </w:tc>
        <w:tc>
          <w:tcPr>
            <w:tcW w:type="dxa" w:w="77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Modelos predictivos de caja negra / Alucinaciones LLM</w:t>
            </w:r>
          </w:p>
        </w:tc>
        <w:tc>
          <w:tcPr>
            <w:tcW w:type="dxa" w:w="128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Explicabilidad local con TreeSHAP + Paradigma </w:t>
            </w:r>
            <w:r>
              <w:rPr>
                <w:rFonts w:ascii="Times New Roman" w:hAnsi="Times New Roman"/>
                <w:i/>
                <w:color w:val="323232"/>
                <w:sz w:val="20"/>
              </w:rPr>
              <w:t>Guarded GenAI</w:t>
            </w:r>
          </w:p>
        </w:tc>
        <w:tc>
          <w:tcPr>
            <w:tcW w:type="dxa" w:w="466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A.3](file:///d:/LabD/DS-LOGISTICA%204.0-Metro-Meals-on%20Wheels%20Treasure%20Valley/docs/Anexo_TFM_Compendio_Matematico_e_Indice_de_Formulas.md#a3-explicabilidad-causal-matemática-treeshap-y-prescripción-asistida-guarded-genai) &amp; [ANEXO E.3](file:///d:/LabD/DS-LOGISTICA%204.0-Metro-Meals-on%20Wheels%20Treasure%20Valley/docs/Anexo_TFM_Compendio_Matematico_e_Indice_de_Formulas.md#e3-módulo-3-motor-de-explicabilidad-causal-treeshap-y-prescripción-asistida-guarded-genai)</w:t>
            </w:r>
          </w:p>
        </w:tc>
      </w:tr>
      <w:tr>
        <w:trPr>
          <w:cantSplit/>
        </w:trPr>
        <w:tc>
          <w:tcPr>
            <w:tcW w:type="dxa" w:w="77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Resiliencia &amp; Sostenibilidad</w:t>
            </w:r>
          </w:p>
        </w:tc>
        <w:tc>
          <w:tcPr>
            <w:tcW w:type="dxa" w:w="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Dasgupta, Sošić &amp; Vyas (2023)</w:t>
            </w:r>
          </w:p>
        </w:tc>
        <w:tc>
          <w:tcPr>
            <w:tcW w:type="dxa" w:w="77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Resiliencia reactiva manual</w:t>
            </w:r>
          </w:p>
        </w:tc>
        <w:tc>
          <w:tcPr>
            <w:tcW w:type="dxa" w:w="128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Resiliencia prescriptiva proactiva con reducción de huella de </w:t>
            </w:r>
            <w:r>
              <w:rPr>
                <w:rFonts w:ascii="Cambria Math" w:hAnsi="Cambria Math"/>
                <w:color w:val="1B365D"/>
                <w:sz w:val="20"/>
              </w:rPr>
              <w:t>CO₂</w:t>
            </w:r>
            <w:r>
              <w:rPr>
                <w:rFonts w:ascii="Times New Roman" w:hAnsi="Times New Roman"/>
                <w:color w:val="282828"/>
                <w:sz w:val="20"/>
              </w:rPr>
              <w:t xml:space="preserve"> (</w:t>
            </w:r>
            <w:r>
              <w:rPr>
                <w:rFonts w:ascii="Cambria Math" w:hAnsi="Cambria Math"/>
                <w:color w:val="1B365D"/>
                <w:sz w:val="20"/>
              </w:rPr>
              <w:t>5.76 ton/año</w:t>
            </w:r>
            <w:r>
              <w:rPr>
                <w:rFonts w:ascii="Times New Roman" w:hAnsi="Times New Roman"/>
                <w:color w:val="282828"/>
                <w:sz w:val="20"/>
              </w:rPr>
              <w:t>)</w:t>
            </w:r>
          </w:p>
        </w:tc>
        <w:tc>
          <w:tcPr>
            <w:tcW w:type="dxa" w:w="466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A.5](file:///d:/LabD/DS-LOGISTICA%204.0-Metro-Meals-on%20Wheels%20Treasure%20Valley/docs/Anexo_TFM_Compendio_Matematico_e_Indice_de_Formulas.md#a5-métricas-de-impacto-operacional-económico-y-ambiental)</w:t>
            </w:r>
          </w:p>
        </w:tc>
      </w:tr>
    </w:tbl>
    <w:p>
      <w:pPr>
        <w:spacing w:before="0" w:after="120"/>
      </w:pPr>
    </w:p>
    <w:tbl>
      <w:tblPr>
        <w:tblW w:type="auto" w:w="0"/>
        <w:jc w:val="center"/>
        <w:tblLook w:firstColumn="1" w:firstRow="1" w:lastColumn="0" w:lastRow="0" w:noHBand="0" w:noVBand="1" w:val="04A0"/>
      </w:tblPr>
      <w:tblGrid>
        <w:gridCol w:w="8838"/>
      </w:tblGrid>
      <w:tr>
        <w:tc>
          <w:tcPr>
            <w:tcW w:type="dxa" w:w="8838"/>
            <w:tcMar>
              <w:top w:w="100" w:type="dxa"/>
              <w:bottom w:w="100" w:type="dxa"/>
              <w:left w:w="140" w:type="dxa"/>
              <w:right w:w="140" w:type="dxa"/>
            </w:tcMar>
            <w:shd w:fill="F0F4F8"/>
            <w:tcBorders>
              <w:left w:val="single" w:sz="24" w:space="0" w:color="1B365D"/>
              <w:top w:val="none"/>
              <w:right w:val="none"/>
              <w:bottom w:val="none"/>
            </w:tcBorders>
          </w:tcPr>
          <w:p>
            <w:pPr>
              <w:spacing w:before="40" w:after="40" w:line="276" w:lineRule="auto"/>
            </w:pPr>
            <w:r>
              <w:rPr>
                <w:rFonts w:ascii="Times New Roman" w:hAnsi="Times New Roman"/>
                <w:i/>
                <w:color w:val="282828"/>
                <w:sz w:val="21"/>
              </w:rPr>
              <w:t>[!NOTE]</w:t>
            </w:r>
          </w:p>
        </w:tc>
      </w:tr>
    </w:tbl>
    <w:p>
      <w:pPr>
        <w:spacing w:after="80"/>
      </w:pPr>
    </w:p>
    <w:tbl>
      <w:tblPr>
        <w:tblW w:type="auto" w:w="0"/>
        <w:jc w:val="center"/>
        <w:tblLook w:firstColumn="1" w:firstRow="1" w:lastColumn="0" w:lastRow="0" w:noHBand="0" w:noVBand="1" w:val="04A0"/>
      </w:tblPr>
      <w:tblGrid>
        <w:gridCol w:w="8838"/>
      </w:tblGrid>
      <w:tr>
        <w:tc>
          <w:tcPr>
            <w:tcW w:type="dxa" w:w="8838"/>
            <w:tcMar>
              <w:top w:w="100" w:type="dxa"/>
              <w:bottom w:w="100" w:type="dxa"/>
              <w:left w:w="140" w:type="dxa"/>
              <w:right w:w="140" w:type="dxa"/>
            </w:tcMar>
            <w:shd w:fill="F0F4F8"/>
            <w:tcBorders>
              <w:left w:val="single" w:sz="24" w:space="0" w:color="1B365D"/>
              <w:top w:val="none"/>
              <w:right w:val="none"/>
              <w:bottom w:val="none"/>
            </w:tcBorders>
          </w:tcPr>
          <w:p>
            <w:pPr>
              <w:spacing w:before="40" w:after="40" w:line="276" w:lineRule="auto"/>
            </w:pPr>
            <w:r>
              <w:rPr>
                <w:rFonts w:ascii="Times New Roman" w:hAnsi="Times New Roman"/>
                <w:i/>
                <w:color w:val="282828"/>
                <w:sz w:val="21"/>
              </w:rPr>
              <w:t>La correspondencia detallada entre cada pilar teórico de las Redes Digitales de Suministro (DSN) y los componentes de software, modelos y scripts ejecutables se encuentra formalizada en el [</w:t>
            </w:r>
            <w:r>
              <w:rPr>
                <w:rFonts w:ascii="Times New Roman" w:hAnsi="Times New Roman"/>
                <w:b/>
                <w:color w:val="323232"/>
                <w:sz w:val="21"/>
              </w:rPr>
              <w:t>Catálogo Maestro de Artefactos del Proyecto</w:t>
            </w:r>
            <w:r>
              <w:rPr>
                <w:rFonts w:ascii="Times New Roman" w:hAnsi="Times New Roman"/>
                <w:i/>
                <w:color w:val="282828"/>
                <w:sz w:val="21"/>
              </w:rPr>
              <w:t>](file:///d:/LabD/DS-LOGISTICA%204.0-Metro-Meals-on%20Wheels%20Treasure%20Valley/docs/Catalogo_Maestro_Artefactos_Proyecto.md).</w:t>
            </w:r>
          </w:p>
        </w:tc>
      </w:tr>
    </w:tbl>
    <w:p>
      <w:pPr>
        <w:spacing w:after="80"/>
      </w:pPr>
    </w:p>
    <w:p>
      <w:r>
        <w:br w:type="page"/>
      </w:r>
    </w:p>
    <w:p>
      <w:pPr>
        <w:pStyle w:val="Heading1"/>
        <w:keepNext/>
        <w:spacing w:before="320" w:after="160"/>
      </w:pPr>
      <w:r>
        <w:rPr>
          <w:rFonts w:ascii="Times New Roman" w:hAnsi="Times New Roman"/>
          <w:b/>
          <w:color w:val="1B365D"/>
          <w:sz w:val="32"/>
        </w:rPr>
        <w:t>CAPÍTULO 3. METODOLOGÍA, ARQUITECTURA Y SELECCIÓN TECNOLÓGICA</w:t>
      </w:r>
    </w:p>
    <w:p>
      <w:pPr>
        <w:pStyle w:val="Heading2"/>
        <w:keepNext/>
        <w:spacing w:before="240" w:after="80"/>
      </w:pPr>
      <w:r>
        <w:rPr>
          <w:rFonts w:ascii="Times New Roman" w:hAnsi="Times New Roman"/>
          <w:b/>
          <w:color w:val="1B365D"/>
          <w:sz w:val="28"/>
        </w:rPr>
        <w:t>3.1. Enfoque Metodológico de la Investigación</w:t>
      </w:r>
    </w:p>
    <w:p>
      <w:pPr>
        <w:spacing w:line="360" w:lineRule="auto" w:before="0" w:after="120"/>
        <w:jc w:val="both"/>
      </w:pPr>
      <w:r>
        <w:rPr>
          <w:rFonts w:ascii="Times New Roman" w:hAnsi="Times New Roman"/>
          <w:color w:val="282828"/>
          <w:sz w:val="24"/>
        </w:rPr>
        <w:t xml:space="preserve">La presente investigación adopta un enfoque metodológico mixto cuantitativo-aplicado fundamentado en la metodología estándar </w:t>
      </w:r>
      <w:r>
        <w:rPr>
          <w:rFonts w:ascii="Times New Roman" w:hAnsi="Times New Roman"/>
          <w:b/>
          <w:color w:val="1B365D"/>
          <w:sz w:val="24"/>
        </w:rPr>
        <w:t>CRISP-DM (*Cross-Industry Standard Process for Data Mining*)</w:t>
      </w:r>
      <w:r>
        <w:rPr>
          <w:rFonts w:ascii="Times New Roman" w:hAnsi="Times New Roman"/>
          <w:color w:val="282828"/>
          <w:sz w:val="24"/>
        </w:rPr>
        <w:t xml:space="preserve">, adaptada al ciclo de vida continuo de </w:t>
      </w:r>
      <w:r>
        <w:rPr>
          <w:rFonts w:ascii="Times New Roman" w:hAnsi="Times New Roman"/>
          <w:b/>
          <w:color w:val="1B365D"/>
          <w:sz w:val="24"/>
        </w:rPr>
        <w:t>MLOps</w:t>
      </w:r>
      <w:r>
        <w:rPr>
          <w:rFonts w:ascii="Times New Roman" w:hAnsi="Times New Roman"/>
          <w:color w:val="282828"/>
          <w:sz w:val="24"/>
        </w:rPr>
        <w:t xml:space="preserve"> y procesamiento de eventos en tiempo real (</w:t>
      </w:r>
      <w:r>
        <w:rPr>
          <w:rFonts w:ascii="Times New Roman" w:hAnsi="Times New Roman"/>
          <w:i/>
          <w:color w:val="323232"/>
          <w:sz w:val="24"/>
        </w:rPr>
        <w:t>Continuous Machine Learning for Event Streams</w:t>
      </w:r>
      <w:r>
        <w:rPr>
          <w:rFonts w:ascii="Times New Roman" w:hAnsi="Times New Roman"/>
          <w:color w:val="282828"/>
          <w:sz w:val="24"/>
        </w:rPr>
        <w:t>) (Sinha et al., 2020; Ravindran &amp; Warsing, 2021; Aponte Parejo, 2025).</w:t>
      </w:r>
    </w:p>
    <w:p>
      <w:pPr>
        <w:spacing w:line="360" w:lineRule="auto" w:before="0" w:after="120"/>
        <w:jc w:val="both"/>
      </w:pPr>
      <w:r>
        <w:rPr>
          <w:rFonts w:ascii="Times New Roman" w:hAnsi="Times New Roman"/>
          <w:color w:val="282828"/>
          <w:sz w:val="24"/>
        </w:rPr>
        <w:t>Asimismo, se incorpora el marco de diseño por capas y evaluación experimental recomendado en las revisiones sistemáticas de Logística 4.0 (UPV, 2021; BID, 2020), asegurando una estricta correspondencia entre la captación física, la ingeniería de características y el soporte a la decisión operativa.</w:t>
      </w:r>
    </w:p>
    <w:p>
      <w:pPr>
        <w:spacing w:line="360" w:lineRule="auto" w:before="0" w:after="120"/>
        <w:jc w:val="both"/>
      </w:pPr>
      <w:r>
        <w:rPr>
          <w:rFonts w:ascii="Times New Roman" w:hAnsi="Times New Roman"/>
          <w:color w:val="282828"/>
          <w:sz w:val="24"/>
        </w:rPr>
        <w:t>El pipeline metodológico se estructura en seis fases interconectadas: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ESQUEMA DE FLUJO ARQUITECTÓNICO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6: </w:t>
            </w:r>
            <w:r>
              <w:rPr>
                <w:color w:val="282828"/>
                <w:sz w:val="19"/>
              </w:rPr>
              <w:t>1. Entendimiento del Negocio — (SLAs Asistenciales &amp; FSIS)</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6: </w:t>
            </w:r>
            <w:r>
              <w:rPr>
                <w:color w:val="282828"/>
                <w:sz w:val="19"/>
              </w:rPr>
              <w:t>2. Entendimiento de Datos — (2021 Amazon Last-Mile Dataset &amp; IoT)</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6: </w:t>
            </w:r>
            <w:r>
              <w:rPr>
                <w:color w:val="282828"/>
                <w:sz w:val="19"/>
              </w:rPr>
              <w:t>3. Preparación de Datos — (Pydantic &amp; Capa Gold)</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6: </w:t>
            </w:r>
            <w:r>
              <w:rPr>
                <w:color w:val="282828"/>
                <w:sz w:val="19"/>
              </w:rPr>
              <w:t>4. Modelado &amp; XAI — (XGBoost + TreeSHAP)</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6: </w:t>
            </w:r>
            <w:r>
              <w:rPr>
                <w:color w:val="282828"/>
                <w:sz w:val="19"/>
              </w:rPr>
              <w:t>5. Prescripción &amp; VRP — (2-Opt TSP &amp; Guarded GenAI)</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6 de 6: </w:t>
            </w:r>
            <w:r>
              <w:rPr>
                <w:color w:val="282828"/>
                <w:sz w:val="19"/>
              </w:rPr>
              <w:t>6. Despliegue &amp; Validación — (Torre de Control &amp; MLflow)</w:t>
            </w:r>
          </w:p>
        </w:tc>
      </w:tr>
    </w:tbl>
    <w:p>
      <w:pPr>
        <w:spacing w:after="120"/>
      </w:pPr>
    </w:p>
    <w:p>
      <w:pPr>
        <w:pStyle w:val="Heading2"/>
        <w:keepNext/>
        <w:spacing w:before="240" w:after="80"/>
      </w:pPr>
      <w:r>
        <w:rPr>
          <w:rFonts w:ascii="Times New Roman" w:hAnsi="Times New Roman"/>
          <w:b/>
          <w:color w:val="1B365D"/>
          <w:sz w:val="28"/>
        </w:rPr>
        <w:t>3.2. Principios de Diseño Arquitectónico (Digital Supply Network)</w:t>
      </w:r>
    </w:p>
    <w:p>
      <w:pPr>
        <w:spacing w:line="360" w:lineRule="auto" w:before="0" w:after="120"/>
        <w:jc w:val="both"/>
      </w:pPr>
      <w:r>
        <w:rPr>
          <w:rFonts w:ascii="Times New Roman" w:hAnsi="Times New Roman"/>
          <w:color w:val="282828"/>
          <w:sz w:val="24"/>
        </w:rPr>
        <w:t>Siguiendo los principios de diseño de Redes Digitales de Suministro (Sinha et al., 2020), las directrices del BID (2020) y los marcos de gestión logística cuantitativa (Longshore &amp; Cheatham, 2022; Dasgupta et al., 2023; Aponte Parejo, 2025), la arquitectura del sistema se rige por cinco principios fundamentales:</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Desacoplamiento y Tolerancia a Fallos:</w:t>
      </w:r>
      <w:r>
        <w:rPr>
          <w:rFonts w:ascii="Times New Roman" w:hAnsi="Times New Roman"/>
          <w:color w:val="282828"/>
          <w:sz w:val="24"/>
        </w:rPr>
        <w:t xml:space="preserve"> El productor telemático IoT y el motor analítico operan de forma asíncrona mediante el patrón </w:t>
      </w:r>
      <w:r>
        <w:rPr>
          <w:rFonts w:ascii="Times New Roman" w:hAnsi="Times New Roman"/>
          <w:i/>
          <w:color w:val="323232"/>
          <w:sz w:val="24"/>
        </w:rPr>
        <w:t>Drop Folder / Landing Zone</w:t>
      </w:r>
      <w:r>
        <w:rPr>
          <w:rFonts w:ascii="Times New Roman" w:hAnsi="Times New Roman"/>
          <w:color w:val="282828"/>
          <w:sz w:val="24"/>
        </w:rPr>
        <w:t>, evitando bloqueos ante caídas de red o picos de tráfico telemático (Aponte Parejo, 2025).</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Compuerta de Calidad de Datos en Ingesta (*Data Quality Gate*):</w:t>
      </w:r>
      <w:r>
        <w:rPr>
          <w:rFonts w:ascii="Times New Roman" w:hAnsi="Times New Roman"/>
          <w:color w:val="282828"/>
          <w:sz w:val="24"/>
        </w:rPr>
        <w:t xml:space="preserve"> Validación estricta de tipos, rangos físicos y consistencia geográfica mediante esquemas Pydantic antes de que los datos ingresen al almacén analítico (UANL, 2022).</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Optimización de Coste Asimétrico:</w:t>
      </w:r>
      <w:r>
        <w:rPr>
          <w:rFonts w:ascii="Times New Roman" w:hAnsi="Times New Roman"/>
          <w:color w:val="282828"/>
          <w:sz w:val="24"/>
        </w:rPr>
        <w:t xml:space="preserve"> En la logística asistencial de alimentos calientes para personas dependientes, el coste de un </w:t>
      </w:r>
      <w:r>
        <w:rPr>
          <w:rFonts w:ascii="Times New Roman" w:hAnsi="Times New Roman"/>
          <w:b/>
          <w:color w:val="1B365D"/>
          <w:sz w:val="24"/>
        </w:rPr>
        <w:t>Falso Negativo</w:t>
      </w:r>
      <w:r>
        <w:rPr>
          <w:rFonts w:ascii="Times New Roman" w:hAnsi="Times New Roman"/>
          <w:color w:val="282828"/>
          <w:sz w:val="24"/>
        </w:rPr>
        <w:t xml:space="preserve"> (no anticipar que la comida llegará fría) es infinitamente superior al coste de un </w:t>
      </w:r>
      <w:r>
        <w:rPr>
          <w:rFonts w:ascii="Times New Roman" w:hAnsi="Times New Roman"/>
          <w:b/>
          <w:color w:val="1B365D"/>
          <w:sz w:val="24"/>
        </w:rPr>
        <w:t>Falso Positivo</w:t>
      </w:r>
      <w:r>
        <w:rPr>
          <w:rFonts w:ascii="Times New Roman" w:hAnsi="Times New Roman"/>
          <w:color w:val="282828"/>
          <w:sz w:val="24"/>
        </w:rPr>
        <w:t xml:space="preserve"> (alerta preventiva de revisión). Por ello, el pipeline prioriza maximizar la sensibilidad (</w:t>
      </w:r>
      <w:r>
        <w:rPr>
          <w:rFonts w:ascii="Cambria Math" w:hAnsi="Cambria Math"/>
          <w:color w:val="1B365D"/>
          <w:sz w:val="21"/>
        </w:rPr>
        <w:t>Recall ≥ 0.90</w:t>
      </w:r>
      <w:r>
        <w:rPr>
          <w:rFonts w:ascii="Times New Roman" w:hAnsi="Times New Roman"/>
          <w:color w:val="282828"/>
          <w:sz w:val="24"/>
        </w:rPr>
        <w:t>) sobre la exactitud global (</w:t>
      </w:r>
      <w:r>
        <w:rPr>
          <w:rFonts w:ascii="Times New Roman" w:hAnsi="Times New Roman"/>
          <w:i/>
          <w:color w:val="323232"/>
          <w:sz w:val="24"/>
        </w:rPr>
        <w:t>Accuracy</w:t>
      </w:r>
      <w:r>
        <w:rPr>
          <w:rFonts w:ascii="Times New Roman" w:hAnsi="Times New Roman"/>
          <w:color w:val="282828"/>
          <w:sz w:val="24"/>
        </w:rPr>
        <w:t>) (Longshore &amp; Cheatham, 2022).</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Prescripción Gobernada y Explicable (*Guarded GenAI*):</w:t>
      </w:r>
      <w:r>
        <w:rPr>
          <w:rFonts w:ascii="Times New Roman" w:hAnsi="Times New Roman"/>
          <w:color w:val="282828"/>
          <w:sz w:val="24"/>
        </w:rPr>
        <w:t xml:space="preserve"> Cero tolerancia a la opacidad de "caja negra" o a las alucinaciones de modelos generativos (Sharma &amp; Vajjhala, 2023). Cada prescripción se fundamenta en un vector de causas raíz matemáticas (SHAP) y una matriz determinista de reglas operativas.</w:t>
      </w:r>
    </w:p>
    <w:p>
      <w:pPr>
        <w:spacing w:line="360" w:lineRule="auto" w:before="40" w:after="80"/>
        <w:ind w:left="432" w:hanging="432"/>
        <w:jc w:val="both"/>
      </w:pPr>
      <w:r>
        <w:rPr>
          <w:rFonts w:ascii="Times New Roman" w:hAnsi="Times New Roman"/>
          <w:color w:val="282828"/>
          <w:sz w:val="24"/>
        </w:rPr>
        <w:t xml:space="preserve">5. </w:t>
      </w:r>
      <w:r>
        <w:rPr>
          <w:rFonts w:ascii="Times New Roman" w:hAnsi="Times New Roman"/>
          <w:b/>
          <w:color w:val="1B365D"/>
          <w:sz w:val="24"/>
        </w:rPr>
        <w:t>Anclaje en Datos Empíricos Reales:</w:t>
      </w:r>
      <w:r>
        <w:rPr>
          <w:rFonts w:ascii="Times New Roman" w:hAnsi="Times New Roman"/>
          <w:color w:val="282828"/>
          <w:sz w:val="24"/>
        </w:rPr>
        <w:t xml:space="preserve"> Todo el modelado predictivo, contrastes inferenciales y optimización se sustentan sobre el </w:t>
      </w:r>
      <w:r>
        <w:rPr>
          <w:rFonts w:ascii="Times New Roman" w:hAnsi="Times New Roman"/>
          <w:b/>
          <w:color w:val="1B365D"/>
          <w:sz w:val="24"/>
        </w:rPr>
        <w:t>2021 Amazon Last-Mile Routing Research Challenge Dataset</w:t>
      </w:r>
      <w:r>
        <w:rPr>
          <w:rFonts w:ascii="Times New Roman" w:hAnsi="Times New Roman"/>
          <w:color w:val="282828"/>
          <w:sz w:val="24"/>
        </w:rPr>
        <w:t xml:space="preserve"> (Amazon Last Mile Science &amp; MIT CTL; Merchán et al., 2022), erradicando el uso de simulaciones artificiales y garantizando validez industrial externa.</w:t>
      </w:r>
    </w:p>
    <w:p>
      <w:pPr>
        <w:pStyle w:val="Heading2"/>
        <w:keepNext/>
        <w:spacing w:before="240" w:after="80"/>
      </w:pPr>
      <w:r>
        <w:rPr>
          <w:rFonts w:ascii="Times New Roman" w:hAnsi="Times New Roman"/>
          <w:b/>
          <w:color w:val="1B365D"/>
          <w:sz w:val="28"/>
        </w:rPr>
        <w:t>3.3. Arquitectura del Sistema por Capas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2"/>
              </w:rPr>
              <w:t>ARQUITECTURA MODULAR DEL SISTEMA</w:t>
            </w:r>
          </w:p>
        </w:tc>
      </w:tr>
      <w:tr>
        <w:tc>
          <w:tcPr>
            <w:tcW w:type="dxa" w:w="8838"/>
            <w:shd w:fill="F7F9FC"/>
            <w:tcMar>
              <w:top w:w="100" w:type="dxa"/>
              <w:bottom w:w="100" w:type="dxa"/>
              <w:left w:w="180" w:type="dxa"/>
              <w:right w:w="180" w:type="dxa"/>
            </w:tcMar>
          </w:tcPr>
          <w:p>
            <w:pPr>
              <w:spacing w:before="40" w:after="40"/>
            </w:pPr>
            <w:r>
              <w:rPr>
                <w:b/>
                <w:color w:val="1B365D"/>
                <w:sz w:val="21"/>
              </w:rPr>
              <w:t>■ 1. Capa de Captación e Ingesta Telemática (Anexos A.1, D, E.1)</w:t>
              <w:br/>
            </w:r>
            <w:r>
              <w:rPr>
                <w:color w:val="323232"/>
                <w:sz w:val="19"/>
              </w:rPr>
              <w:t xml:space="preserve">   • Simulador IoT de Alta Frecuencia — (GPS Boise/Nampa, Velocidad, Clima, Tráfico)</w:t>
              <w:br/>
            </w:r>
            <w:r>
              <w:rPr>
                <w:color w:val="323232"/>
                <w:sz w:val="19"/>
              </w:rPr>
              <w:t xml:space="preserve">   • DataValidator (Pydantic Quality Gate) — (Filtro de anomalías físicas y espaciales)</w:t>
              <w:br/>
            </w:r>
            <w:r>
              <w:rPr>
                <w:color w:val="323232"/>
                <w:sz w:val="19"/>
              </w:rPr>
              <w:t xml:space="preserve">   • FileStreamConsumer (Landing Zone) — (Ingesta asíncrona micro-batch)</w:t>
              <w:br/>
            </w:r>
          </w:p>
        </w:tc>
      </w:tr>
      <w:tr>
        <w:tc>
          <w:tcPr>
            <w:tcW w:type="dxa" w:w="8838"/>
            <w:shd w:fill="FFFFFF"/>
            <w:tcMar>
              <w:top w:w="100" w:type="dxa"/>
              <w:bottom w:w="100" w:type="dxa"/>
              <w:left w:w="180" w:type="dxa"/>
              <w:right w:w="180" w:type="dxa"/>
            </w:tcMar>
          </w:tcPr>
          <w:p>
            <w:pPr>
              <w:spacing w:before="40" w:after="40"/>
            </w:pPr>
            <w:r>
              <w:rPr>
                <w:b/>
                <w:color w:val="1B365D"/>
                <w:sz w:val="21"/>
              </w:rPr>
              <w:t>■ 2. Almacenamiento &amp; Feature Store Capa Gold (Anexos B, E.2)</w:t>
              <w:br/>
            </w:r>
            <w:r>
              <w:rPr>
                <w:color w:val="323232"/>
                <w:sz w:val="19"/>
              </w:rPr>
              <w:t xml:space="preserve">   • Base de Datos SQLite (live_fleet_state.db) — (Gemelo Digital Telemático)</w:t>
              <w:br/>
            </w:r>
            <w:r>
              <w:rPr>
                <w:color w:val="323232"/>
                <w:sz w:val="19"/>
              </w:rPr>
              <w:t xml:space="preserve">   • Feature Engineering Engine — (η_urgencia, Δt_esperado, IR_amb)</w:t>
              <w:br/>
            </w:r>
            <w:r>
              <w:rPr>
                <w:color w:val="323232"/>
                <w:sz w:val="19"/>
              </w:rPr>
              <w:t xml:space="preserve">   • FileStreamConsumer (Landing Zone) — (Ingesta asíncrona micro-batch)</w:t>
              <w:br/>
            </w:r>
          </w:p>
        </w:tc>
      </w:tr>
      <w:tr>
        <w:tc>
          <w:tcPr>
            <w:tcW w:type="dxa" w:w="8838"/>
            <w:shd w:fill="F7F9FC"/>
            <w:tcMar>
              <w:top w:w="100" w:type="dxa"/>
              <w:bottom w:w="100" w:type="dxa"/>
              <w:left w:w="180" w:type="dxa"/>
              <w:right w:w="180" w:type="dxa"/>
            </w:tcMar>
          </w:tcPr>
          <w:p>
            <w:pPr>
              <w:spacing w:before="40" w:after="40"/>
            </w:pPr>
            <w:r>
              <w:rPr>
                <w:b/>
                <w:color w:val="1B365D"/>
                <w:sz w:val="21"/>
              </w:rPr>
              <w:t>■ 3. IA Predictiva &amp; MLOps (Anexos A.2, C, E.8)</w:t>
              <w:br/>
            </w:r>
            <w:r>
              <w:rPr>
                <w:color w:val="323232"/>
                <w:sz w:val="19"/>
              </w:rPr>
              <w:t xml:space="preserve">   • Clasificador de Retrasos (XGBoost / LightGBM) — (P(Retraso), MLflow Tracking)</w:t>
              <w:br/>
            </w:r>
            <w:r>
              <w:rPr>
                <w:color w:val="323232"/>
                <w:sz w:val="19"/>
              </w:rPr>
              <w:t xml:space="preserve">   • TreeSHAP Explainer (Valores de Shapley) — (Descomposición causal local en streaming)</w:t>
              <w:br/>
            </w:r>
            <w:r>
              <w:rPr>
                <w:color w:val="323232"/>
                <w:sz w:val="19"/>
              </w:rPr>
              <w:t xml:space="preserve">   • Base de Datos SQLite (live_fleet_state.db) — (Gemelo Digital Telemático)</w:t>
              <w:br/>
            </w:r>
          </w:p>
        </w:tc>
      </w:tr>
      <w:tr>
        <w:tc>
          <w:tcPr>
            <w:tcW w:type="dxa" w:w="8838"/>
            <w:shd w:fill="FFFFFF"/>
            <w:tcMar>
              <w:top w:w="100" w:type="dxa"/>
              <w:bottom w:w="100" w:type="dxa"/>
              <w:left w:w="180" w:type="dxa"/>
              <w:right w:w="180" w:type="dxa"/>
            </w:tcMar>
          </w:tcPr>
          <w:p>
            <w:pPr>
              <w:spacing w:before="40" w:after="40"/>
            </w:pPr>
            <w:r>
              <w:rPr>
                <w:b/>
                <w:color w:val="1B365D"/>
                <w:sz w:val="21"/>
              </w:rPr>
              <w:t>■ 4. Motor Prescriptivo &amp; VRP (Anexos A.3, A.4, E.3, E.4)</w:t>
              <w:br/>
            </w:r>
            <w:r>
              <w:rPr>
                <w:color w:val="323232"/>
                <w:sz w:val="19"/>
              </w:rPr>
              <w:t xml:space="preserve">   • Matriz de Decisión por Niveles de Riesgo — (Nivel 1 Crítico, Nivel 2 Moderado, Nivel 3 Normal)</w:t>
              <w:br/>
            </w:r>
            <w:r>
              <w:rPr>
                <w:color w:val="323232"/>
                <w:sz w:val="19"/>
              </w:rPr>
              <w:t xml:space="preserve">   • Guarded GenAI Agent (LLM Prescriptivo) — (Síntesis contextualizada sin alucinaciones)</w:t>
              <w:br/>
            </w:r>
            <w:r>
              <w:rPr>
                <w:color w:val="323232"/>
                <w:sz w:val="19"/>
              </w:rPr>
              <w:t xml:space="preserve">   • Motor VRP (K-Means + 2-Opt TSP) — (Rutas One-Way y Round-Trip con SLA &lt; 90 min)</w:t>
              <w:br/>
            </w:r>
            <w:r>
              <w:rPr>
                <w:color w:val="323232"/>
                <w:sz w:val="19"/>
              </w:rPr>
              <w:t xml:space="preserve">   • TreeSHAP Explainer (Valores de Shapley) — (Descomposición causal local en streaming)</w:t>
              <w:br/>
            </w:r>
          </w:p>
        </w:tc>
      </w:tr>
      <w:tr>
        <w:tc>
          <w:tcPr>
            <w:tcW w:type="dxa" w:w="8838"/>
            <w:shd w:fill="F7F9FC"/>
            <w:tcMar>
              <w:top w:w="100" w:type="dxa"/>
              <w:bottom w:w="100" w:type="dxa"/>
              <w:left w:w="180" w:type="dxa"/>
              <w:right w:w="180" w:type="dxa"/>
            </w:tcMar>
          </w:tcPr>
          <w:p>
            <w:pPr>
              <w:spacing w:before="40" w:after="40"/>
            </w:pPr>
            <w:r>
              <w:rPr>
                <w:b/>
                <w:color w:val="1B365D"/>
                <w:sz w:val="21"/>
              </w:rPr>
              <w:t>■ 5. Torre de Control &amp; MLOps (Anexo E Completo, Anexo D)</w:t>
              <w:br/>
            </w:r>
            <w:r>
              <w:rPr>
                <w:color w:val="323232"/>
                <w:sz w:val="19"/>
              </w:rPr>
              <w:t xml:space="preserve">   • Dashboard Streamlit (Control Tower) — (Glassmorphism, Mapas GPS, Inferencia de Rutas)</w:t>
              <w:br/>
            </w:r>
            <w:r>
              <w:rPr>
                <w:color w:val="323232"/>
                <w:sz w:val="19"/>
              </w:rPr>
              <w:t xml:space="preserve">   • Módulo EDA Estadístico e Inferencial — (Welch t, ANOVA, Kruskal-Wallis, Chi-cuadrado)</w:t>
              <w:br/>
            </w:r>
            <w:r>
              <w:rPr>
                <w:color w:val="323232"/>
                <w:sz w:val="19"/>
              </w:rPr>
              <w:t xml:space="preserve">   • Entorno MLOps Cloud-Native — (Docker / Podman Compose, PyTest Suite)</w:t>
              <w:br/>
            </w:r>
            <w:r>
              <w:rPr>
                <w:color w:val="323232"/>
                <w:sz w:val="19"/>
              </w:rPr>
              <w:t xml:space="preserve">   • Motor VRP (K-Means + 2-Opt TSP) — (Rutas One-Way y Round-Trip con SLA &lt; 90 min)</w:t>
              <w:br/>
            </w:r>
          </w:p>
        </w:tc>
      </w:tr>
    </w:tbl>
    <w:p>
      <w:pPr>
        <w:spacing w:after="120"/>
      </w:pPr>
    </w:p>
    <w:p>
      <w:pPr>
        <w:pStyle w:val="Heading2"/>
        <w:keepNext/>
        <w:spacing w:before="240" w:after="80"/>
      </w:pPr>
      <w:r>
        <w:rPr>
          <w:rFonts w:ascii="Times New Roman" w:hAnsi="Times New Roman"/>
          <w:b/>
          <w:color w:val="1B365D"/>
          <w:sz w:val="28"/>
        </w:rPr>
        <w:t>3.4. Selección Tecnológica y Justificación Técnica</w:t>
      </w:r>
    </w:p>
    <w:p>
      <w:pPr>
        <w:keepNext/>
        <w:spacing w:before="160" w:after="60"/>
        <w:jc w:val="left"/>
      </w:pPr>
      <w:r>
        <w:rPr>
          <w:rFonts w:ascii="Times New Roman" w:hAnsi="Times New Roman"/>
          <w:b/>
          <w:color w:val="1B365D"/>
          <w:sz w:val="20"/>
        </w:rPr>
        <w:t>Tabla 4.</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79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Capa del Sistema</w:t>
            </w:r>
          </w:p>
        </w:tc>
        <w:tc>
          <w:tcPr>
            <w:tcW w:type="dxa" w:w="79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Tecnología Seleccionada</w:t>
            </w:r>
          </w:p>
        </w:tc>
        <w:tc>
          <w:tcPr>
            <w:tcW w:type="dxa" w:w="212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Justificación Técnica y Criterio de Selección</w:t>
            </w:r>
          </w:p>
        </w:tc>
        <w:tc>
          <w:tcPr>
            <w:tcW w:type="dxa" w:w="478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Anexo Técnico Correlacionado</w:t>
            </w:r>
          </w:p>
        </w:tc>
      </w:tr>
      <w:tr>
        <w:trPr>
          <w:cantSplit/>
        </w:trPr>
        <w:tc>
          <w:tcPr>
            <w:tcW w:type="dxa" w:w="79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Lenguaje de Programación</w:t>
            </w:r>
          </w:p>
        </w:tc>
        <w:tc>
          <w:tcPr>
            <w:tcW w:type="dxa" w:w="79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Python 3.10+</w:t>
            </w:r>
          </w:p>
        </w:tc>
        <w:tc>
          <w:tcPr>
            <w:tcW w:type="dxa" w:w="212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Estándar </w:t>
            </w:r>
            <w:r>
              <w:rPr>
                <w:rFonts w:ascii="Times New Roman" w:hAnsi="Times New Roman"/>
                <w:i/>
                <w:color w:val="323232"/>
                <w:sz w:val="20"/>
              </w:rPr>
              <w:t>de facto</w:t>
            </w:r>
            <w:r>
              <w:rPr>
                <w:rFonts w:ascii="Times New Roman" w:hAnsi="Times New Roman"/>
                <w:color w:val="282828"/>
                <w:sz w:val="20"/>
              </w:rPr>
              <w:t xml:space="preserve"> en Data Science y MLOps. Soporte nativo para librerías científicas (</w:t>
            </w:r>
            <w:r>
              <w:rPr>
                <w:rFonts w:ascii="Consolas" w:hAnsi="Consolas"/>
                <w:color w:val="B42828"/>
                <w:sz w:val="20"/>
              </w:rPr>
              <w:t>numpy</w:t>
            </w:r>
            <w:r>
              <w:rPr>
                <w:rFonts w:ascii="Times New Roman" w:hAnsi="Times New Roman"/>
                <w:color w:val="282828"/>
                <w:sz w:val="20"/>
              </w:rPr>
              <w:t xml:space="preserve">, </w:t>
            </w:r>
            <w:r>
              <w:rPr>
                <w:rFonts w:ascii="Consolas" w:hAnsi="Consolas"/>
                <w:color w:val="B42828"/>
                <w:sz w:val="20"/>
              </w:rPr>
              <w:t>pandas</w:t>
            </w:r>
            <w:r>
              <w:rPr>
                <w:rFonts w:ascii="Times New Roman" w:hAnsi="Times New Roman"/>
                <w:color w:val="282828"/>
                <w:sz w:val="20"/>
              </w:rPr>
              <w:t xml:space="preserve">, </w:t>
            </w:r>
            <w:r>
              <w:rPr>
                <w:rFonts w:ascii="Consolas" w:hAnsi="Consolas"/>
                <w:color w:val="B42828"/>
                <w:sz w:val="20"/>
              </w:rPr>
              <w:t>scipy</w:t>
            </w:r>
            <w:r>
              <w:rPr>
                <w:rFonts w:ascii="Times New Roman" w:hAnsi="Times New Roman"/>
                <w:color w:val="282828"/>
                <w:sz w:val="20"/>
              </w:rPr>
              <w:t xml:space="preserve">, </w:t>
            </w:r>
            <w:r>
              <w:rPr>
                <w:rFonts w:ascii="Consolas" w:hAnsi="Consolas"/>
                <w:color w:val="B42828"/>
                <w:sz w:val="20"/>
              </w:rPr>
              <w:t>statsmodels</w:t>
            </w:r>
            <w:r>
              <w:rPr>
                <w:rFonts w:ascii="Times New Roman" w:hAnsi="Times New Roman"/>
                <w:color w:val="282828"/>
                <w:sz w:val="20"/>
              </w:rPr>
              <w:t>).</w:t>
            </w:r>
          </w:p>
        </w:tc>
        <w:tc>
          <w:tcPr>
            <w:tcW w:type="dxa" w:w="478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w:t>
            </w:r>
          </w:p>
        </w:tc>
      </w:tr>
      <w:tr>
        <w:trPr>
          <w:cantSplit/>
        </w:trPr>
        <w:tc>
          <w:tcPr>
            <w:tcW w:type="dxa" w:w="79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Validación de Datos</w:t>
            </w:r>
          </w:p>
        </w:tc>
        <w:tc>
          <w:tcPr>
            <w:tcW w:type="dxa" w:w="79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Pydantic v2</w:t>
            </w:r>
          </w:p>
        </w:tc>
        <w:tc>
          <w:tcPr>
            <w:tcW w:type="dxa" w:w="212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Validación de tipos y restricciones en tiempo de ejecución de alto rendimiento escrita en Rust. Garantiza calidad de datos pre-ingesta.</w:t>
            </w:r>
          </w:p>
        </w:tc>
        <w:tc>
          <w:tcPr>
            <w:tcW w:type="dxa" w:w="478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 &amp; [ANEXO D](file:///d:/LabD/DS-LOGISTICA%204.0-Metro-Meals-on%20Wheels%20Treasure%20Valley/docs/Anexo_TFM_Compendio_Matematico_e_Indice_de_Formulas.md#anexo-d-protocolo-de-pruebas-automatizadas-suite-pytest)</w:t>
            </w:r>
          </w:p>
        </w:tc>
      </w:tr>
      <w:tr>
        <w:trPr>
          <w:cantSplit/>
        </w:trPr>
        <w:tc>
          <w:tcPr>
            <w:tcW w:type="dxa" w:w="79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Almacenamiento &amp; Feature Store</w:t>
            </w:r>
          </w:p>
        </w:tc>
        <w:tc>
          <w:tcPr>
            <w:tcW w:type="dxa" w:w="79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SQLite 3 (Capa Gold)</w:t>
            </w:r>
          </w:p>
        </w:tc>
        <w:tc>
          <w:tcPr>
            <w:tcW w:type="dxa" w:w="212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Base de datos embebida, ACID complaciente, de latencia sub-milisegundo, sin sobrecarga de infraestructura distribuida para micro-batches.</w:t>
            </w:r>
          </w:p>
        </w:tc>
        <w:tc>
          <w:tcPr>
            <w:tcW w:type="dxa" w:w="478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 &amp; [ANEXO E.2](file:///d:/LabD/DS-LOGISTICA%204.0-Metro-Meals-on%20Wheels%20Treasure%20Valley/docs/Anexo_TFM_Compendio_Matematico_e_Indice_de_Formulas.md#e2-módulo-2-planificación-de-despacho-activo-y-consola-de-la-capa-gold-feature-store)</w:t>
            </w:r>
          </w:p>
        </w:tc>
      </w:tr>
      <w:tr>
        <w:trPr>
          <w:cantSplit/>
        </w:trPr>
        <w:tc>
          <w:tcPr>
            <w:tcW w:type="dxa" w:w="79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Modelado Predictivo</w:t>
            </w:r>
          </w:p>
        </w:tc>
        <w:tc>
          <w:tcPr>
            <w:tcW w:type="dxa" w:w="79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XGBoost &amp; LightGBM</w:t>
            </w:r>
          </w:p>
        </w:tc>
        <w:tc>
          <w:tcPr>
            <w:tcW w:type="dxa" w:w="212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Algoritmos de </w:t>
            </w:r>
            <w:r>
              <w:rPr>
                <w:rFonts w:ascii="Times New Roman" w:hAnsi="Times New Roman"/>
                <w:i/>
                <w:color w:val="323232"/>
                <w:sz w:val="20"/>
              </w:rPr>
              <w:t>Gradient Boosting</w:t>
            </w:r>
            <w:r>
              <w:rPr>
                <w:rFonts w:ascii="Times New Roman" w:hAnsi="Times New Roman"/>
                <w:color w:val="282828"/>
                <w:sz w:val="20"/>
              </w:rPr>
              <w:t xml:space="preserve"> de última generación con soporte para hiperparámetros de coste asimétrico (</w:t>
            </w:r>
            <w:r>
              <w:rPr>
                <w:rFonts w:ascii="Consolas" w:hAnsi="Consolas"/>
                <w:color w:val="B42828"/>
                <w:sz w:val="20"/>
              </w:rPr>
              <w:t>scale_pos_weight</w:t>
            </w:r>
            <w:r>
              <w:rPr>
                <w:rFonts w:ascii="Times New Roman" w:hAnsi="Times New Roman"/>
                <w:color w:val="282828"/>
                <w:sz w:val="20"/>
              </w:rPr>
              <w:t>).</w:t>
            </w:r>
          </w:p>
        </w:tc>
        <w:tc>
          <w:tcPr>
            <w:tcW w:type="dxa" w:w="478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C](file:///d:/LabD/DS-LOGISTICA%204.0-Metro-Meals-on%20Wheels%20Treasure%20Valley/docs/Anexo_TFM_Compendio_Matematico_e_Indice_de_Formulas.md#anexo-c-matriz-de-hiperparámetros-del-benchmark-multimodelo) &amp; [ANEXO E.8](file:///d:/LabD/DS-LOGISTICA%204.0-Metro-Meals-on%20Wheels%20Treasure%20Valley/docs/Anexo_TFM_Compendio_Matematico_e_Indice_de_Formulas.md#e8-módulo-8-plataforma-mlops-registro-de-experimentos-curvas-de-desempeño-y-gobernanza-en-mlflow)</w:t>
            </w:r>
          </w:p>
        </w:tc>
      </w:tr>
      <w:tr>
        <w:trPr>
          <w:cantSplit/>
        </w:trPr>
        <w:tc>
          <w:tcPr>
            <w:tcW w:type="dxa" w:w="79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Explicabilidad Matemática (XAI)</w:t>
            </w:r>
          </w:p>
        </w:tc>
        <w:tc>
          <w:tcPr>
            <w:tcW w:type="dxa" w:w="79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SHAP (`TreeExplainer`)</w:t>
            </w:r>
          </w:p>
        </w:tc>
        <w:tc>
          <w:tcPr>
            <w:tcW w:type="dxa" w:w="212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Proporciona explicaciones locales exactas basadas en la teoría axiomática de Shapley en tiempo polinómico </w:t>
            </w:r>
            <w:r>
              <w:rPr>
                <w:rFonts w:ascii="Cambria Math" w:hAnsi="Cambria Math"/>
                <w:color w:val="1B365D"/>
                <w:sz w:val="20"/>
              </w:rPr>
              <w:t>O(TLD²)</w:t>
            </w:r>
            <w:r>
              <w:rPr>
                <w:rFonts w:ascii="Times New Roman" w:hAnsi="Times New Roman"/>
                <w:color w:val="282828"/>
                <w:sz w:val="20"/>
              </w:rPr>
              <w:t xml:space="preserve"> (Sharma &amp; Vajjhala, 2023).</w:t>
            </w:r>
          </w:p>
        </w:tc>
        <w:tc>
          <w:tcPr>
            <w:tcW w:type="dxa" w:w="478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A.3](file:///d:/LabD/DS-LOGISTICA%204.0-Metro-Meals-on%20Wheels%20Treasure%20Valley/docs/Anexo_TFM_Compendio_Matematico_e_Indice_de_Formulas.md#a3-explicabilidad-causal-matemática-treeshap-y-prescripción-asistida-guarded-genai) &amp; [ANEXO E.3](file:///d:/LabD/DS-LOGISTICA%204.0-Metro-Meals-on%20Wheels%20Treasure%20Valley/docs/Anexo_TFM_Compendio_Matematico_e_Indice_de_Formulas.md#e3-módulo-3-motor-de-explicabilidad-causal-treeshap-y-prescripción-asistida-guarded-genai)</w:t>
            </w:r>
          </w:p>
        </w:tc>
      </w:tr>
      <w:tr>
        <w:trPr>
          <w:cantSplit/>
        </w:trPr>
        <w:tc>
          <w:tcPr>
            <w:tcW w:type="dxa" w:w="79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Experiment Tracking</w:t>
            </w:r>
          </w:p>
        </w:tc>
        <w:tc>
          <w:tcPr>
            <w:tcW w:type="dxa" w:w="79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MLflow</w:t>
            </w:r>
          </w:p>
        </w:tc>
        <w:tc>
          <w:tcPr>
            <w:tcW w:type="dxa" w:w="212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Registro de hiperparámetros, métricas multimodelo (ROC-AUC, Recall, F1), firmas de modelos y reproducibilidad de artefactos (Criterio Odysseus).</w:t>
            </w:r>
          </w:p>
        </w:tc>
        <w:tc>
          <w:tcPr>
            <w:tcW w:type="dxa" w:w="478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E.8](file:///d:/LabD/DS-LOGISTICA%204.0-Metro-Meals-on%20Wheels%20Treasure%20Valley/docs/Anexo_TFM_Compendio_Matematico_e_Indice_de_Formulas.md#e8-módulo-8-plataforma-mlops-registro-de-experimentos-curvas-de-desempeño-y-gobernanza-en-mlflow)</w:t>
            </w:r>
          </w:p>
        </w:tc>
      </w:tr>
      <w:tr>
        <w:trPr>
          <w:cantSplit/>
        </w:trPr>
        <w:tc>
          <w:tcPr>
            <w:tcW w:type="dxa" w:w="79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Optimización de Rutas</w:t>
            </w:r>
          </w:p>
        </w:tc>
        <w:tc>
          <w:tcPr>
            <w:tcW w:type="dxa" w:w="79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Scikit-Learn (K-Means) + Heurística 2-Opt TSP</w:t>
            </w:r>
          </w:p>
        </w:tc>
        <w:tc>
          <w:tcPr>
            <w:tcW w:type="dxa" w:w="212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Descomposición </w:t>
            </w:r>
            <w:r>
              <w:rPr>
                <w:rFonts w:ascii="Times New Roman" w:hAnsi="Times New Roman"/>
                <w:i/>
                <w:color w:val="323232"/>
                <w:sz w:val="20"/>
              </w:rPr>
              <w:t>Cluster-First Route-Second</w:t>
            </w:r>
            <w:r>
              <w:rPr>
                <w:rFonts w:ascii="Times New Roman" w:hAnsi="Times New Roman"/>
                <w:color w:val="282828"/>
                <w:sz w:val="20"/>
              </w:rPr>
              <w:t xml:space="preserve"> que resuelve el VRP con SLA térmico en </w:t>
            </w:r>
            <w:r>
              <w:rPr>
                <w:rFonts w:ascii="Cambria Math" w:hAnsi="Cambria Math"/>
                <w:color w:val="1B365D"/>
                <w:sz w:val="20"/>
              </w:rPr>
              <w:t>&lt;0.1 segundos</w:t>
            </w:r>
            <w:r>
              <w:rPr>
                <w:rFonts w:ascii="Times New Roman" w:hAnsi="Times New Roman"/>
                <w:color w:val="282828"/>
                <w:sz w:val="20"/>
              </w:rPr>
              <w:t xml:space="preserve"> (Ravindran &amp; Warsing, 2021).</w:t>
            </w:r>
          </w:p>
        </w:tc>
        <w:tc>
          <w:tcPr>
            <w:tcW w:type="dxa" w:w="478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A.4](file:///d:/LabD/DS-LOGISTICA%204.0-Metro-Meals-on%20Wheels%20Treasure%20Valley/docs/Anexo_TFM_Compendio_Matematico_e_Indice_de_Formulas.md#a4-optimización-combinatoria-de-rutas-last-mile-vrptsp) &amp; [ANEXO E.4](file:///d:/LabD/DS-LOGISTICA%204.0-Metro-Meals-on%20Wheels%20Treasure%20Valley/docs/Anexo_TFM_Compendio_Matematico_e_Indice_de_Formulas.md#e4-módulo-4-optimizador-de-rutas-last-mile-heurística-2-opt-vrp-y-control-de-sla-térmico)</w:t>
            </w:r>
          </w:p>
        </w:tc>
      </w:tr>
      <w:tr>
        <w:trPr>
          <w:cantSplit/>
        </w:trPr>
        <w:tc>
          <w:tcPr>
            <w:tcW w:type="dxa" w:w="79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Torre de Control Visual</w:t>
            </w:r>
          </w:p>
        </w:tc>
        <w:tc>
          <w:tcPr>
            <w:tcW w:type="dxa" w:w="79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Streamlit + Plotly / Mapbox</w:t>
            </w:r>
          </w:p>
        </w:tc>
        <w:tc>
          <w:tcPr>
            <w:tcW w:type="dxa" w:w="212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Desarrollo rápido de interfaces analíticas reactivas de alta gama con CSS personalizado (</w:t>
            </w:r>
            <w:r>
              <w:rPr>
                <w:rFonts w:ascii="Times New Roman" w:hAnsi="Times New Roman"/>
                <w:i/>
                <w:color w:val="323232"/>
                <w:sz w:val="20"/>
              </w:rPr>
              <w:t>Glassmorphism Dark Theme</w:t>
            </w:r>
            <w:r>
              <w:rPr>
                <w:rFonts w:ascii="Times New Roman" w:hAnsi="Times New Roman"/>
                <w:color w:val="282828"/>
                <w:sz w:val="20"/>
              </w:rPr>
              <w:t>) y mapas geoespaciales interactivos.</w:t>
            </w:r>
          </w:p>
        </w:tc>
        <w:tc>
          <w:tcPr>
            <w:tcW w:type="dxa" w:w="478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 (E.1 a E.8)](file:///d:/LabD/DS-LOGISTICA%204.0-Metro-Meals-on%20Wheels%20Treasure%20Valley/docs/Anexo_TFM_Compendio_Matematico_e_Indice_de_Formulas.md#anexo-e-artefactos-del-software-evidencias-integrales-de-la-plataforma-torre-de-control-de-decision-intelligence-y-mlops)</w:t>
            </w:r>
          </w:p>
        </w:tc>
      </w:tr>
      <w:tr>
        <w:trPr>
          <w:cantSplit/>
        </w:trPr>
        <w:tc>
          <w:tcPr>
            <w:tcW w:type="dxa" w:w="79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Contenedorización</w:t>
            </w:r>
          </w:p>
        </w:tc>
        <w:tc>
          <w:tcPr>
            <w:tcW w:type="dxa" w:w="79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Docker / Podman Compose</w:t>
            </w:r>
          </w:p>
        </w:tc>
        <w:tc>
          <w:tcPr>
            <w:tcW w:type="dxa" w:w="212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Despliegue modular en microservicios independientes (</w:t>
            </w:r>
            <w:r>
              <w:rPr>
                <w:rFonts w:ascii="Consolas" w:hAnsi="Consolas"/>
                <w:color w:val="B42828"/>
                <w:sz w:val="20"/>
              </w:rPr>
              <w:t>control-tower</w:t>
            </w:r>
            <w:r>
              <w:rPr>
                <w:rFonts w:ascii="Times New Roman" w:hAnsi="Times New Roman"/>
                <w:color w:val="282828"/>
                <w:sz w:val="20"/>
              </w:rPr>
              <w:t xml:space="preserve">, </w:t>
            </w:r>
            <w:r>
              <w:rPr>
                <w:rFonts w:ascii="Consolas" w:hAnsi="Consolas"/>
                <w:color w:val="B42828"/>
                <w:sz w:val="20"/>
              </w:rPr>
              <w:t>stream-consumer</w:t>
            </w:r>
            <w:r>
              <w:rPr>
                <w:rFonts w:ascii="Times New Roman" w:hAnsi="Times New Roman"/>
                <w:color w:val="282828"/>
                <w:sz w:val="20"/>
              </w:rPr>
              <w:t xml:space="preserve">, </w:t>
            </w:r>
            <w:r>
              <w:rPr>
                <w:rFonts w:ascii="Consolas" w:hAnsi="Consolas"/>
                <w:color w:val="B42828"/>
                <w:sz w:val="20"/>
              </w:rPr>
              <w:t>iot-simulator</w:t>
            </w:r>
            <w:r>
              <w:rPr>
                <w:rFonts w:ascii="Times New Roman" w:hAnsi="Times New Roman"/>
                <w:color w:val="282828"/>
                <w:sz w:val="20"/>
              </w:rPr>
              <w:t xml:space="preserve">, </w:t>
            </w:r>
            <w:r>
              <w:rPr>
                <w:rFonts w:ascii="Consolas" w:hAnsi="Consolas"/>
                <w:color w:val="B42828"/>
                <w:sz w:val="20"/>
              </w:rPr>
              <w:t>mlflow-server</w:t>
            </w:r>
            <w:r>
              <w:rPr>
                <w:rFonts w:ascii="Times New Roman" w:hAnsi="Times New Roman"/>
                <w:color w:val="282828"/>
                <w:sz w:val="20"/>
              </w:rPr>
              <w:t>).</w:t>
            </w:r>
          </w:p>
        </w:tc>
        <w:tc>
          <w:tcPr>
            <w:tcW w:type="dxa" w:w="478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E.8](file:///d:/LabD/DS-LOGISTICA%204.0-Metro-Meals-on%20Wheels%20Treasure%20Valley/docs/Anexo_TFM_Compendio_Matematico_e_Indice_de_Formulas.md#e8-módulo-8-plataforma-mlops-registro-de-experimentos-curvas-de-desempeño-y-gobernanza-en-mlflow)</w:t>
            </w:r>
          </w:p>
        </w:tc>
      </w:tr>
      <w:tr>
        <w:trPr>
          <w:cantSplit/>
        </w:trPr>
        <w:tc>
          <w:tcPr>
            <w:tcW w:type="dxa" w:w="79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Calidad y Pruebas</w:t>
            </w:r>
          </w:p>
        </w:tc>
        <w:tc>
          <w:tcPr>
            <w:tcW w:type="dxa" w:w="79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PyTest</w:t>
            </w:r>
          </w:p>
        </w:tc>
        <w:tc>
          <w:tcPr>
            <w:tcW w:type="dxa" w:w="212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Suite de pruebas unitarias y de integración que verifica la robustez de los validadores, el feature store, el modelo y el optimizador.</w:t>
            </w:r>
          </w:p>
        </w:tc>
        <w:tc>
          <w:tcPr>
            <w:tcW w:type="dxa" w:w="478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w:t>
            </w:r>
          </w:p>
        </w:tc>
      </w:tr>
    </w:tbl>
    <w:p>
      <w:pPr>
        <w:spacing w:before="0" w:after="120"/>
      </w:pPr>
    </w:p>
    <w:p>
      <w:pPr>
        <w:pStyle w:val="Heading2"/>
        <w:keepNext/>
        <w:spacing w:before="240" w:after="80"/>
      </w:pPr>
      <w:r>
        <w:rPr>
          <w:rFonts w:ascii="Times New Roman" w:hAnsi="Times New Roman"/>
          <w:b/>
          <w:color w:val="1B365D"/>
          <w:sz w:val="28"/>
        </w:rPr>
        <w:t>3.5. Framework Integral de Calidad de Datos (Data Quality Framework)</w:t>
      </w:r>
    </w:p>
    <w:p>
      <w:pPr>
        <w:spacing w:line="360" w:lineRule="auto" w:before="0" w:after="120"/>
        <w:jc w:val="both"/>
      </w:pPr>
      <w:r>
        <w:rPr>
          <w:rFonts w:ascii="Times New Roman" w:hAnsi="Times New Roman"/>
          <w:color w:val="282828"/>
          <w:sz w:val="24"/>
        </w:rPr>
        <w:t xml:space="preserve">La integridad de los modelos predictivos y prescriptivos se sustenta en un </w:t>
      </w:r>
      <w:r>
        <w:rPr>
          <w:rFonts w:ascii="Times New Roman" w:hAnsi="Times New Roman"/>
          <w:b/>
          <w:color w:val="1B365D"/>
          <w:sz w:val="24"/>
        </w:rPr>
        <w:t>Framework de Calidad de Datos de Doble Nivel</w:t>
      </w:r>
      <w:r>
        <w:rPr>
          <w:rFonts w:ascii="Times New Roman" w:hAnsi="Times New Roman"/>
          <w:color w:val="282828"/>
          <w:sz w:val="24"/>
        </w:rPr>
        <w:t xml:space="preserve"> diseñado bajo las normas ISO/IEC 25012 y las directrices de MLOps: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DATA QUALITY FRAMEWORK EN DOS FASES</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2: </w:t>
            </w:r>
            <w:r>
              <w:rPr>
                <w:color w:val="282828"/>
                <w:sz w:val="19"/>
              </w:rPr>
              <w:t>Fase 1: Quality Gate en Streaming — (Pydantic v2 en Ingesta Telemática) — Latencia &lt; 1 ms | 0% Outliers Aceptados</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2: </w:t>
            </w:r>
            <w:r>
              <w:rPr>
                <w:color w:val="282828"/>
                <w:sz w:val="19"/>
              </w:rPr>
              <w:t>Fase 2: Auditoría Batch Capa Gold — (Validación de 5 Dimensiones) — Data Quality Score = 99.95%</w:t>
            </w:r>
          </w:p>
        </w:tc>
      </w:tr>
    </w:tbl>
    <w:p>
      <w:pPr>
        <w:spacing w:after="120"/>
      </w:pPr>
    </w:p>
    <w:p>
      <w:pPr>
        <w:pStyle w:val="Heading3"/>
        <w:keepNext/>
        <w:spacing w:before="160" w:after="40"/>
      </w:pPr>
      <w:r>
        <w:rPr>
          <w:rFonts w:ascii="Times New Roman" w:hAnsi="Times New Roman"/>
          <w:b/>
          <w:color w:val="2E5B88"/>
          <w:sz w:val="24"/>
        </w:rPr>
        <w:t>3.5.1. Reglas y Restricciones del Quality Gate en Streaming</w:t>
      </w:r>
    </w:p>
    <w:p>
      <w:pPr>
        <w:spacing w:line="360" w:lineRule="auto" w:before="0" w:after="120"/>
        <w:jc w:val="both"/>
      </w:pPr>
      <w:r>
        <w:rPr>
          <w:rFonts w:ascii="Times New Roman" w:hAnsi="Times New Roman"/>
          <w:color w:val="282828"/>
          <w:sz w:val="24"/>
        </w:rPr>
        <w:t>Cada evento telemático recibido es contrastado contra el validador Pydantic antes de su inserción en la base de datos viva:</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Rango de Velocidad Cinemática:</w:t>
      </w:r>
      <w:r>
        <w:rPr>
          <w:rFonts w:ascii="Times New Roman" w:hAnsi="Times New Roman"/>
          <w:color w:val="282828"/>
          <w:sz w:val="24"/>
        </w:rPr>
        <w:t xml:space="preserve"> </w:t>
      </w:r>
      <w:r>
        <w:rPr>
          <w:rFonts w:ascii="Cambria Math" w:hAnsi="Cambria Math"/>
          <w:color w:val="1B365D"/>
          <w:sz w:val="21"/>
        </w:rPr>
        <w:t>v ∈ [0.0, 160.0] km/h</w:t>
      </w:r>
      <w:r>
        <w:rPr>
          <w:rFonts w:ascii="Times New Roman" w:hAnsi="Times New Roman"/>
          <w:color w:val="282828"/>
          <w:sz w:val="24"/>
        </w:rPr>
        <w:t>. Lecturas fuera de rango se descartan como anomalía de sensor GPS/odómetro.</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Límites Geográficos del Corredor:</w:t>
      </w:r>
      <w:r>
        <w:rPr>
          <w:rFonts w:ascii="Times New Roman" w:hAnsi="Times New Roman"/>
          <w:color w:val="282828"/>
          <w:sz w:val="24"/>
        </w:rPr>
        <w:t xml:space="preserve"> </w:t>
      </w:r>
      <w:r>
        <w:rPr>
          <w:rFonts w:ascii="Cambria Math" w:hAnsi="Cambria Math"/>
          <w:color w:val="1B365D"/>
          <w:sz w:val="21"/>
        </w:rPr>
        <w:t>lat ∈ [43.0, 44.5]</w:t>
      </w:r>
      <w:r>
        <w:rPr>
          <w:rFonts w:ascii="Times New Roman" w:hAnsi="Times New Roman"/>
          <w:color w:val="282828"/>
          <w:sz w:val="24"/>
        </w:rPr>
        <w:t xml:space="preserve">, </w:t>
      </w:r>
      <w:r>
        <w:rPr>
          <w:rFonts w:ascii="Cambria Math" w:hAnsi="Cambria Math"/>
          <w:color w:val="1B365D"/>
          <w:sz w:val="21"/>
        </w:rPr>
        <w:t>lon ∈ [-117.2, -115.5]</w:t>
      </w:r>
      <w:r>
        <w:rPr>
          <w:rFonts w:ascii="Times New Roman" w:hAnsi="Times New Roman"/>
          <w:color w:val="282828"/>
          <w:sz w:val="24"/>
        </w:rPr>
        <w:t xml:space="preserve"> (área metropolitana de Treasure Valley).</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Control Térmico de Cadena de Frío:</w:t>
      </w:r>
      <w:r>
        <w:rPr>
          <w:rFonts w:ascii="Times New Roman" w:hAnsi="Times New Roman"/>
          <w:color w:val="282828"/>
          <w:sz w:val="24"/>
        </w:rPr>
        <w:t xml:space="preserve"> </w:t>
      </w:r>
      <w:r>
        <w:rPr>
          <w:rFonts w:ascii="Cambria Math" w:hAnsi="Cambria Math"/>
          <w:color w:val="1B365D"/>
          <w:sz w:val="21"/>
        </w:rPr>
        <w:t>T_carga ∈ [-15.0, 40.0]°C</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Validación de Enumerados:</w:t>
      </w:r>
      <w:r>
        <w:rPr>
          <w:rFonts w:ascii="Times New Roman" w:hAnsi="Times New Roman"/>
          <w:color w:val="282828"/>
          <w:sz w:val="24"/>
        </w:rPr>
        <w:t xml:space="preserve"> Tráfico </w:t>
      </w:r>
      <w:r>
        <w:rPr>
          <w:rFonts w:ascii="Cambria Math" w:hAnsi="Cambria Math"/>
          <w:color w:val="1B365D"/>
          <w:sz w:val="21"/>
        </w:rPr>
        <w:t>∈ {LOW, MEDIUM, HIGH, SEVERE_CONGESTION}</w:t>
      </w:r>
      <w:r>
        <w:rPr>
          <w:rFonts w:ascii="Times New Roman" w:hAnsi="Times New Roman"/>
          <w:color w:val="282828"/>
          <w:sz w:val="24"/>
        </w:rPr>
        <w:t xml:space="preserve">; Clima </w:t>
      </w:r>
      <w:r>
        <w:rPr>
          <w:rFonts w:ascii="Cambria Math" w:hAnsi="Cambria Math"/>
          <w:color w:val="1B365D"/>
          <w:sz w:val="21"/>
        </w:rPr>
        <w:t>∈ {CLEAR, FOG, RAIN, HEAVY_RAIN, SNOW}</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3.5.2. Evaluación Dimensional en la Capa Gold ($N=8.000$ Registros)</w:t>
      </w:r>
    </w:p>
    <w:p>
      <w:pPr>
        <w:pStyle w:val="ListBullet"/>
        <w:spacing w:line="360" w:lineRule="auto" w:before="20" w:after="40"/>
      </w:pPr>
      <w:r>
        <w:rPr>
          <w:rFonts w:ascii="Times New Roman" w:hAnsi="Times New Roman"/>
          <w:b/>
          <w:color w:val="1B365D"/>
          <w:sz w:val="24"/>
        </w:rPr>
        <w:t>Completitud:</w:t>
      </w:r>
      <w:r>
        <w:rPr>
          <w:rFonts w:ascii="Times New Roman" w:hAnsi="Times New Roman"/>
          <w:color w:val="282828"/>
          <w:sz w:val="24"/>
        </w:rPr>
        <w:t xml:space="preserve"> </w:t>
      </w:r>
      <w:r>
        <w:rPr>
          <w:rFonts w:ascii="Cambria Math" w:hAnsi="Cambria Math"/>
          <w:color w:val="1B365D"/>
          <w:sz w:val="21"/>
        </w:rPr>
        <w:t>99.95%</w:t>
      </w:r>
      <w:r>
        <w:rPr>
          <w:rFonts w:ascii="Times New Roman" w:hAnsi="Times New Roman"/>
          <w:color w:val="282828"/>
          <w:sz w:val="24"/>
        </w:rPr>
        <w:t xml:space="preserve"> global (</w:t>
      </w:r>
      <w:r>
        <w:rPr>
          <w:rFonts w:ascii="Cambria Math" w:hAnsi="Cambria Math"/>
          <w:color w:val="1B365D"/>
          <w:sz w:val="21"/>
        </w:rPr>
        <w:t>100%</w:t>
      </w:r>
      <w:r>
        <w:rPr>
          <w:rFonts w:ascii="Times New Roman" w:hAnsi="Times New Roman"/>
          <w:color w:val="282828"/>
          <w:sz w:val="24"/>
        </w:rPr>
        <w:t xml:space="preserve"> en las 10 features ML y variable objetivo; 92 nulos en campos contextuales no predictivos).</w:t>
      </w:r>
    </w:p>
    <w:p>
      <w:pPr>
        <w:pStyle w:val="ListBullet"/>
        <w:spacing w:line="360" w:lineRule="auto" w:before="20" w:after="40"/>
      </w:pPr>
      <w:r>
        <w:rPr>
          <w:rFonts w:ascii="Times New Roman" w:hAnsi="Times New Roman"/>
          <w:b/>
          <w:color w:val="1B365D"/>
          <w:sz w:val="24"/>
        </w:rPr>
        <w:t>Unicidad:</w:t>
      </w:r>
      <w:r>
        <w:rPr>
          <w:rFonts w:ascii="Times New Roman" w:hAnsi="Times New Roman"/>
          <w:color w:val="282828"/>
          <w:sz w:val="24"/>
        </w:rPr>
        <w:t xml:space="preserve"> </w:t>
      </w:r>
      <w:r>
        <w:rPr>
          <w:rFonts w:ascii="Cambria Math" w:hAnsi="Cambria Math"/>
          <w:color w:val="1B365D"/>
          <w:sz w:val="21"/>
        </w:rPr>
        <w:t>100%</w:t>
      </w:r>
      <w:r>
        <w:rPr>
          <w:rFonts w:ascii="Times New Roman" w:hAnsi="Times New Roman"/>
          <w:color w:val="282828"/>
          <w:sz w:val="24"/>
        </w:rPr>
        <w:t xml:space="preserve"> (</w:t>
      </w:r>
      <w:r>
        <w:rPr>
          <w:rFonts w:ascii="Cambria Math" w:hAnsi="Cambria Math"/>
          <w:color w:val="1B365D"/>
          <w:sz w:val="21"/>
        </w:rPr>
        <w:t>0</w:t>
      </w:r>
      <w:r>
        <w:rPr>
          <w:rFonts w:ascii="Times New Roman" w:hAnsi="Times New Roman"/>
          <w:color w:val="282828"/>
          <w:sz w:val="24"/>
        </w:rPr>
        <w:t xml:space="preserve"> duplicados en claves primarias).</w:t>
      </w:r>
    </w:p>
    <w:p>
      <w:pPr>
        <w:pStyle w:val="ListBullet"/>
        <w:spacing w:line="360" w:lineRule="auto" w:before="20" w:after="40"/>
      </w:pPr>
      <w:r>
        <w:rPr>
          <w:rFonts w:ascii="Times New Roman" w:hAnsi="Times New Roman"/>
          <w:b/>
          <w:color w:val="1B365D"/>
          <w:sz w:val="24"/>
        </w:rPr>
        <w:t>Validez de Rango:</w:t>
      </w:r>
      <w:r>
        <w:rPr>
          <w:rFonts w:ascii="Times New Roman" w:hAnsi="Times New Roman"/>
          <w:color w:val="282828"/>
          <w:sz w:val="24"/>
        </w:rPr>
        <w:t xml:space="preserve"> </w:t>
      </w:r>
      <w:r>
        <w:rPr>
          <w:rFonts w:ascii="Cambria Math" w:hAnsi="Cambria Math"/>
          <w:color w:val="1B365D"/>
          <w:sz w:val="21"/>
        </w:rPr>
        <w:t>100%</w:t>
      </w:r>
      <w:r>
        <w:rPr>
          <w:rFonts w:ascii="Times New Roman" w:hAnsi="Times New Roman"/>
          <w:color w:val="282828"/>
          <w:sz w:val="24"/>
        </w:rPr>
        <w:t xml:space="preserve"> de observaciones dentro de dominios físicos válidos.</w:t>
      </w:r>
    </w:p>
    <w:p>
      <w:pPr>
        <w:pStyle w:val="ListBullet"/>
        <w:spacing w:line="360" w:lineRule="auto" w:before="20" w:after="40"/>
      </w:pPr>
      <w:r>
        <w:rPr>
          <w:rFonts w:ascii="Times New Roman" w:hAnsi="Times New Roman"/>
          <w:b/>
          <w:color w:val="1B365D"/>
          <w:sz w:val="24"/>
        </w:rPr>
        <w:t>Consistencia:</w:t>
      </w:r>
      <w:r>
        <w:rPr>
          <w:rFonts w:ascii="Times New Roman" w:hAnsi="Times New Roman"/>
          <w:color w:val="282828"/>
          <w:sz w:val="24"/>
        </w:rPr>
        <w:t xml:space="preserve"> </w:t>
      </w:r>
      <w:r>
        <w:rPr>
          <w:rFonts w:ascii="Cambria Math" w:hAnsi="Cambria Math"/>
          <w:color w:val="1B365D"/>
          <w:sz w:val="21"/>
        </w:rPr>
        <w:t>100%</w:t>
      </w:r>
      <w:r>
        <w:rPr>
          <w:rFonts w:ascii="Times New Roman" w:hAnsi="Times New Roman"/>
          <w:color w:val="282828"/>
          <w:sz w:val="24"/>
        </w:rPr>
        <w:t xml:space="preserve"> de coherencia lógica (</w:t>
      </w:r>
      <w:r>
        <w:rPr>
          <w:rFonts w:ascii="Cambria Math" w:hAnsi="Cambria Math"/>
          <w:color w:val="1B365D"/>
          <w:sz w:val="21"/>
        </w:rPr>
        <w:t>η_urgencia ≥ 0, Δ t_esperado ≥ 0</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Integridad:</w:t>
      </w:r>
      <w:r>
        <w:rPr>
          <w:rFonts w:ascii="Times New Roman" w:hAnsi="Times New Roman"/>
          <w:color w:val="282828"/>
          <w:sz w:val="24"/>
        </w:rPr>
        <w:t xml:space="preserve"> </w:t>
      </w:r>
      <w:r>
        <w:rPr>
          <w:rFonts w:ascii="Cambria Math" w:hAnsi="Cambria Math"/>
          <w:color w:val="1B365D"/>
          <w:sz w:val="21"/>
        </w:rPr>
        <w:t>100%</w:t>
      </w:r>
      <w:r>
        <w:rPr>
          <w:rFonts w:ascii="Times New Roman" w:hAnsi="Times New Roman"/>
          <w:color w:val="282828"/>
          <w:sz w:val="24"/>
        </w:rPr>
        <w:t xml:space="preserve"> de claves foráneas y secuencias de ruta resueltas.</w:t>
      </w:r>
    </w:p>
    <w:p>
      <w:pPr>
        <w:spacing w:line="360" w:lineRule="auto" w:before="0" w:after="120"/>
        <w:jc w:val="both"/>
      </w:pPr>
      <w:r>
        <w:rPr>
          <w:rFonts w:ascii="Times New Roman" w:hAnsi="Times New Roman"/>
          <w:i/>
          <w:color w:val="323232"/>
          <w:sz w:val="24"/>
        </w:rPr>
        <w:t>(Para una descripción exhaustiva de cada variable de la Capa Gold, sus tipos, dominios y rangos, consúltese el [ANEXO B: Diccionario Dimensional de Datos](file:///d:/LabD/DS-LOGISTICA%204.0-Metro-Meals-on%20Wheels%20Treasure%20Valley/docs/Anexo_TFM_Compendio_Matematico_e_Indice_de_Formulas.md#anexo-b-diccionario-dimensional-de-datos-y-feature-store-capa-gold); la auditoría de software y tests de validación se encuentran en el [ANEXO D](file:///d:/LabD/DS-LOGISTICA%204.0-Metro-Meals-on%20Wheels%20Treasure%20Valley/docs/Anexo_TFM_Compendio_Matematico_e_Indice_de_Formulas.md#anexo-d-protocolo-de-pruebas-automatizadas-suite-pytest)).</w:t>
      </w:r>
    </w:p>
    <w:p>
      <w:pPr>
        <w:pStyle w:val="Heading2"/>
        <w:keepNext/>
        <w:spacing w:before="240" w:after="80"/>
      </w:pPr>
      <w:r>
        <w:rPr>
          <w:rFonts w:ascii="Times New Roman" w:hAnsi="Times New Roman"/>
          <w:b/>
          <w:color w:val="1B365D"/>
          <w:sz w:val="28"/>
        </w:rPr>
        <w:t>3.6. Formulación Matemática de Variables del Feature Store y Espacio de Entrada</w:t>
      </w:r>
    </w:p>
    <w:p>
      <w:pPr>
        <w:spacing w:line="360" w:lineRule="auto" w:before="0" w:after="120"/>
        <w:jc w:val="both"/>
      </w:pPr>
      <w:r>
        <w:rPr>
          <w:rFonts w:ascii="Times New Roman" w:hAnsi="Times New Roman"/>
          <w:color w:val="282828"/>
          <w:sz w:val="24"/>
        </w:rPr>
        <w:t xml:space="preserve">Para enriquecer la telemetría cruda, el motor de ingeniería de características genera variables de tensión cinemática y riesgo ambiental conformando el espacio de entrada </w:t>
      </w:r>
      <w:r>
        <w:rPr>
          <w:rFonts w:ascii="Cambria Math" w:hAnsi="Cambria Math"/>
          <w:color w:val="1B365D"/>
          <w:sz w:val="21"/>
        </w:rPr>
        <w:t>X ∈ ℝ^10</w:t>
      </w:r>
      <w:r>
        <w:rPr>
          <w:rFonts w:ascii="Times New Roman" w:hAnsi="Times New Roman"/>
          <w:color w:val="282828"/>
          <w:sz w:val="24"/>
        </w:rPr>
        <w:t xml:space="preserve"> </w:t>
      </w:r>
      <w:r>
        <w:rPr>
          <w:rFonts w:ascii="Times New Roman" w:hAnsi="Times New Roman"/>
          <w:i/>
          <w:color w:val="323232"/>
          <w:sz w:val="24"/>
        </w:rPr>
        <w:t>(véanse las ecuaciones completas en el [ANEXO A.1: Compendio Matemático](file:///d:/LabD/DS-LOGISTICA%204.0-Metro-Meals-on%20Wheels%20Treasure%20Valley/docs/Anexo_TFM_Compendio_Matematico_e_Indice_de_Formulas.md#a1-ingesta-telemática-cinética-vehicular-y-termodinámica-de-carga))</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3.6.1. Ratio de Urgencia Cinemática ($\eta_{\text{urgencia}}$)</w:t>
      </w:r>
    </w:p>
    <w:p>
      <w:pPr>
        <w:spacing w:line="360" w:lineRule="auto" w:before="0" w:after="120"/>
        <w:jc w:val="both"/>
      </w:pPr>
      <w:r>
        <w:rPr>
          <w:rFonts w:ascii="Times New Roman" w:hAnsi="Times New Roman"/>
          <w:color w:val="282828"/>
          <w:sz w:val="24"/>
        </w:rPr>
        <w:t>Cuantifica la discrepancia entre el tiempo físicamente requerido a la velocidad actual y la ventana horaria comprometida con el beneficiario:</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t_real_est = (d_restante_km / v_kmh + ε) × 60 (minutos)</w:t>
            </w:r>
          </w:p>
        </w:tc>
      </w:tr>
    </w:tbl>
    <w:p>
      <w:pPr>
        <w:spacing w:after="80"/>
      </w:pP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η_urgencia = (t_real_est / ETA_programado_min + ε)</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ε = 10^{-5}</w:t>
      </w:r>
      <w:r>
        <w:rPr>
          <w:rFonts w:ascii="Times New Roman" w:hAnsi="Times New Roman"/>
          <w:color w:val="282828"/>
          <w:sz w:val="24"/>
        </w:rPr>
        <w:t xml:space="preserve"> evita divisiones por cero.</w:t>
      </w:r>
    </w:p>
    <w:p>
      <w:pPr>
        <w:pStyle w:val="ListBullet"/>
        <w:spacing w:line="360" w:lineRule="auto" w:before="20" w:after="40"/>
      </w:pPr>
      <w:r>
        <w:rPr>
          <w:rFonts w:ascii="Times New Roman" w:hAnsi="Times New Roman"/>
          <w:color w:val="282828"/>
          <w:sz w:val="24"/>
        </w:rPr>
        <w:t xml:space="preserve">Si </w:t>
      </w:r>
      <w:r>
        <w:rPr>
          <w:rFonts w:ascii="Cambria Math" w:hAnsi="Cambria Math"/>
          <w:color w:val="1B365D"/>
          <w:sz w:val="21"/>
        </w:rPr>
        <w:t>η_urgencia ≤ 1.0</w:t>
      </w:r>
      <w:r>
        <w:rPr>
          <w:rFonts w:ascii="Times New Roman" w:hAnsi="Times New Roman"/>
          <w:color w:val="282828"/>
          <w:sz w:val="24"/>
        </w:rPr>
        <w:t>: El vehículo viaja a una velocidad suficiente para cumplir el horario comprometido.</w:t>
      </w:r>
    </w:p>
    <w:p>
      <w:pPr>
        <w:pStyle w:val="ListBullet"/>
        <w:spacing w:line="360" w:lineRule="auto" w:before="20" w:after="40"/>
      </w:pPr>
      <w:r>
        <w:rPr>
          <w:rFonts w:ascii="Times New Roman" w:hAnsi="Times New Roman"/>
          <w:color w:val="282828"/>
          <w:sz w:val="24"/>
        </w:rPr>
        <w:t xml:space="preserve">Si </w:t>
      </w:r>
      <w:r>
        <w:rPr>
          <w:rFonts w:ascii="Cambria Math" w:hAnsi="Cambria Math"/>
          <w:color w:val="1B365D"/>
          <w:sz w:val="21"/>
        </w:rPr>
        <w:t>η_urgencia &gt; 1.0</w:t>
      </w:r>
      <w:r>
        <w:rPr>
          <w:rFonts w:ascii="Times New Roman" w:hAnsi="Times New Roman"/>
          <w:color w:val="282828"/>
          <w:sz w:val="24"/>
        </w:rPr>
        <w:t>: Existe un déficit de velocidad cinemática que generará retraso inminente si no se interviene.</w:t>
      </w:r>
    </w:p>
    <w:p>
      <w:pPr>
        <w:pStyle w:val="Heading3"/>
        <w:keepNext/>
        <w:spacing w:before="160" w:after="40"/>
      </w:pPr>
      <w:r>
        <w:rPr>
          <w:rFonts w:ascii="Times New Roman" w:hAnsi="Times New Roman"/>
          <w:b/>
          <w:color w:val="2E5B88"/>
          <w:sz w:val="24"/>
        </w:rPr>
        <w:t>3.6.2. Defase Temporal Esperado ($\Delta t_{\text{esperado}}$)</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Δ t_esperado = max(0, t_real_est - ETA_programado_min)</w:t>
            </w:r>
          </w:p>
        </w:tc>
      </w:tr>
    </w:tbl>
    <w:p>
      <w:pPr>
        <w:spacing w:after="80"/>
      </w:pPr>
    </w:p>
    <w:p>
      <w:pPr>
        <w:pStyle w:val="Heading3"/>
        <w:keepNext/>
        <w:spacing w:before="160" w:after="40"/>
      </w:pPr>
      <w:r>
        <w:rPr>
          <w:rFonts w:ascii="Times New Roman" w:hAnsi="Times New Roman"/>
          <w:b/>
          <w:color w:val="2E5B88"/>
          <w:sz w:val="24"/>
        </w:rPr>
        <w:t>3.6.3. Índice Sintético de Riesgo Ambiental ($IR_{\text{amb}}$)</w:t>
      </w:r>
    </w:p>
    <w:p>
      <w:pPr>
        <w:spacing w:line="360" w:lineRule="auto" w:before="0" w:after="120"/>
        <w:jc w:val="both"/>
      </w:pPr>
      <w:r>
        <w:rPr>
          <w:rFonts w:ascii="Times New Roman" w:hAnsi="Times New Roman"/>
          <w:color w:val="282828"/>
          <w:sz w:val="24"/>
        </w:rPr>
        <w:t>Pondera la fricción meteorológica y la densidad del tráfico reportada en el tramo vial (Dasgupta et al., 2023):</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IR_amb = 0.4 × S_clima + 0.6 × S_{tráfico}</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S_clima ∈ [0.0, 1.0]</w:t>
      </w:r>
      <w:r>
        <w:rPr>
          <w:rFonts w:ascii="Times New Roman" w:hAnsi="Times New Roman"/>
          <w:color w:val="282828"/>
          <w:sz w:val="24"/>
        </w:rPr>
        <w:t xml:space="preserve"> asigna pesos a (</w:t>
      </w:r>
      <w:r>
        <w:rPr>
          <w:rFonts w:ascii="Consolas" w:hAnsi="Consolas"/>
          <w:color w:val="B42828"/>
          <w:sz w:val="21"/>
        </w:rPr>
        <w:t>CLEAR</w:t>
      </w:r>
      <w:r>
        <w:rPr>
          <w:rFonts w:ascii="Times New Roman" w:hAnsi="Times New Roman"/>
          <w:color w:val="282828"/>
          <w:sz w:val="24"/>
        </w:rPr>
        <w:t xml:space="preserve">: 0.0, </w:t>
      </w:r>
      <w:r>
        <w:rPr>
          <w:rFonts w:ascii="Consolas" w:hAnsi="Consolas"/>
          <w:color w:val="B42828"/>
          <w:sz w:val="21"/>
        </w:rPr>
        <w:t>FOG</w:t>
      </w:r>
      <w:r>
        <w:rPr>
          <w:rFonts w:ascii="Times New Roman" w:hAnsi="Times New Roman"/>
          <w:color w:val="282828"/>
          <w:sz w:val="24"/>
        </w:rPr>
        <w:t xml:space="preserve">: 0.3, </w:t>
      </w:r>
      <w:r>
        <w:rPr>
          <w:rFonts w:ascii="Consolas" w:hAnsi="Consolas"/>
          <w:color w:val="B42828"/>
          <w:sz w:val="21"/>
        </w:rPr>
        <w:t>RAIN</w:t>
      </w:r>
      <w:r>
        <w:rPr>
          <w:rFonts w:ascii="Times New Roman" w:hAnsi="Times New Roman"/>
          <w:color w:val="282828"/>
          <w:sz w:val="24"/>
        </w:rPr>
        <w:t xml:space="preserve">: 0.5, </w:t>
      </w:r>
      <w:r>
        <w:rPr>
          <w:rFonts w:ascii="Consolas" w:hAnsi="Consolas"/>
          <w:color w:val="B42828"/>
          <w:sz w:val="21"/>
        </w:rPr>
        <w:t>HEAVY_RAIN</w:t>
      </w:r>
      <w:r>
        <w:rPr>
          <w:rFonts w:ascii="Times New Roman" w:hAnsi="Times New Roman"/>
          <w:color w:val="282828"/>
          <w:sz w:val="24"/>
        </w:rPr>
        <w:t xml:space="preserve">: 0.8, </w:t>
      </w:r>
      <w:r>
        <w:rPr>
          <w:rFonts w:ascii="Consolas" w:hAnsi="Consolas"/>
          <w:color w:val="B42828"/>
          <w:sz w:val="21"/>
        </w:rPr>
        <w:t>SNOW</w:t>
      </w:r>
      <w:r>
        <w:rPr>
          <w:rFonts w:ascii="Times New Roman" w:hAnsi="Times New Roman"/>
          <w:color w:val="282828"/>
          <w:sz w:val="24"/>
        </w:rPr>
        <w:t xml:space="preserve">: 1.0) y </w:t>
      </w:r>
      <w:r>
        <w:rPr>
          <w:rFonts w:ascii="Cambria Math" w:hAnsi="Cambria Math"/>
          <w:color w:val="1B365D"/>
          <w:sz w:val="21"/>
        </w:rPr>
        <w:t>S_{tráfico} ∈ [0.0, 1.0]</w:t>
      </w:r>
      <w:r>
        <w:rPr>
          <w:rFonts w:ascii="Times New Roman" w:hAnsi="Times New Roman"/>
          <w:color w:val="282828"/>
          <w:sz w:val="24"/>
        </w:rPr>
        <w:t xml:space="preserve"> a (</w:t>
      </w:r>
      <w:r>
        <w:rPr>
          <w:rFonts w:ascii="Consolas" w:hAnsi="Consolas"/>
          <w:color w:val="B42828"/>
          <w:sz w:val="21"/>
        </w:rPr>
        <w:t>LOW</w:t>
      </w:r>
      <w:r>
        <w:rPr>
          <w:rFonts w:ascii="Times New Roman" w:hAnsi="Times New Roman"/>
          <w:color w:val="282828"/>
          <w:sz w:val="24"/>
        </w:rPr>
        <w:t xml:space="preserve">: 0.1, </w:t>
      </w:r>
      <w:r>
        <w:rPr>
          <w:rFonts w:ascii="Consolas" w:hAnsi="Consolas"/>
          <w:color w:val="B42828"/>
          <w:sz w:val="21"/>
        </w:rPr>
        <w:t>MEDIUM</w:t>
      </w:r>
      <w:r>
        <w:rPr>
          <w:rFonts w:ascii="Times New Roman" w:hAnsi="Times New Roman"/>
          <w:color w:val="282828"/>
          <w:sz w:val="24"/>
        </w:rPr>
        <w:t xml:space="preserve">: 0.4, </w:t>
      </w:r>
      <w:r>
        <w:rPr>
          <w:rFonts w:ascii="Consolas" w:hAnsi="Consolas"/>
          <w:color w:val="B42828"/>
          <w:sz w:val="21"/>
        </w:rPr>
        <w:t>HIGH</w:t>
      </w:r>
      <w:r>
        <w:rPr>
          <w:rFonts w:ascii="Times New Roman" w:hAnsi="Times New Roman"/>
          <w:color w:val="282828"/>
          <w:sz w:val="24"/>
        </w:rPr>
        <w:t xml:space="preserve">: 0.7, </w:t>
      </w:r>
      <w:r>
        <w:rPr>
          <w:rFonts w:ascii="Consolas" w:hAnsi="Consolas"/>
          <w:color w:val="B42828"/>
          <w:sz w:val="21"/>
        </w:rPr>
        <w:t>SEVERE_CONGESTION</w:t>
      </w:r>
      <w:r>
        <w:rPr>
          <w:rFonts w:ascii="Times New Roman" w:hAnsi="Times New Roman"/>
          <w:color w:val="282828"/>
          <w:sz w:val="24"/>
        </w:rPr>
        <w:t>: 1.0).</w:t>
      </w:r>
    </w:p>
    <w:p>
      <w:pPr>
        <w:pStyle w:val="Heading2"/>
        <w:keepNext/>
        <w:spacing w:before="240" w:after="80"/>
      </w:pPr>
      <w:r>
        <w:rPr>
          <w:rFonts w:ascii="Times New Roman" w:hAnsi="Times New Roman"/>
          <w:b/>
          <w:color w:val="1B365D"/>
          <w:sz w:val="28"/>
        </w:rPr>
        <w:t>3.7. Metodología de Modelado Predictivo, Calibración y Ensambles</w:t>
      </w:r>
    </w:p>
    <w:p>
      <w:pPr>
        <w:pStyle w:val="Heading3"/>
        <w:keepNext/>
        <w:spacing w:before="160" w:after="40"/>
      </w:pPr>
      <w:r>
        <w:rPr>
          <w:rFonts w:ascii="Times New Roman" w:hAnsi="Times New Roman"/>
          <w:b/>
          <w:color w:val="2E5B88"/>
          <w:sz w:val="24"/>
        </w:rPr>
        <w:t>3.7.1. Definición de la Variable Objetivo Supervisada</w:t>
      </w:r>
    </w:p>
    <w:p>
      <w:pPr>
        <w:spacing w:line="360" w:lineRule="auto" w:before="0" w:after="120"/>
        <w:jc w:val="both"/>
      </w:pPr>
      <w:r>
        <w:rPr>
          <w:rFonts w:ascii="Times New Roman" w:hAnsi="Times New Roman"/>
          <w:color w:val="282828"/>
          <w:sz w:val="24"/>
        </w:rPr>
        <w:t>La variable dependiente principal es el estado de cumplimiento del despacho:</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Y = delay_status ∈ {0, 1}</w:t>
            </w:r>
          </w:p>
        </w:tc>
      </w:tr>
    </w:tbl>
    <w:p>
      <w:pPr>
        <w:spacing w:after="80"/>
      </w:pPr>
    </w:p>
    <w:p>
      <w:pPr>
        <w:spacing w:line="360" w:lineRule="auto" w:before="0" w:after="120"/>
        <w:jc w:val="both"/>
      </w:pPr>
      <w:r>
        <w:rPr>
          <w:rFonts w:ascii="Times New Roman" w:hAnsi="Times New Roman"/>
          <w:color w:val="282828"/>
          <w:sz w:val="24"/>
        </w:rPr>
        <w:t>El modelo optimiza la función de pérdida de entropía cruzada binaria con ponderación asimétrica para penalizar los falsos negativos:</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ℒ(y, p̂) = -1/N ∑_{i=1}ᴺ [ w · yᵢ log(p̂ᵢ) + (1 - yᵢ) log(1 - p̂ᵢ) ]</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w = (N_negativos / N_positivos)</w:t>
      </w:r>
      <w:r>
        <w:rPr>
          <w:rFonts w:ascii="Times New Roman" w:hAnsi="Times New Roman"/>
          <w:color w:val="282828"/>
          <w:sz w:val="24"/>
        </w:rPr>
        <w:t xml:space="preserve"> ajusta la importancia de la clase minoritaria con riesgo de disrupción.</w:t>
      </w:r>
    </w:p>
    <w:p>
      <w:pPr>
        <w:pStyle w:val="Heading3"/>
        <w:keepNext/>
        <w:spacing w:before="160" w:after="40"/>
      </w:pPr>
      <w:r>
        <w:rPr>
          <w:rFonts w:ascii="Times New Roman" w:hAnsi="Times New Roman"/>
          <w:b/>
          <w:color w:val="2E5B88"/>
          <w:sz w:val="24"/>
        </w:rPr>
        <w:t>3.7.2. Protocolo de Validación Cruzada y Stacking Super Learner</w:t>
      </w:r>
    </w:p>
    <w:p>
      <w:pPr>
        <w:spacing w:line="360" w:lineRule="auto" w:before="0" w:after="120"/>
        <w:jc w:val="both"/>
      </w:pPr>
      <w:r>
        <w:rPr>
          <w:rFonts w:ascii="Times New Roman" w:hAnsi="Times New Roman"/>
          <w:color w:val="282828"/>
          <w:sz w:val="24"/>
        </w:rPr>
        <w:t xml:space="preserve">El entrenamiento se ejecuta mediante </w:t>
      </w:r>
      <w:r>
        <w:rPr>
          <w:rFonts w:ascii="Times New Roman" w:hAnsi="Times New Roman"/>
          <w:b/>
          <w:color w:val="1B365D"/>
          <w:sz w:val="24"/>
        </w:rPr>
        <w:t>5-Fold Stratified Cross-Validation</w:t>
      </w:r>
      <w:r>
        <w:rPr>
          <w:rFonts w:ascii="Times New Roman" w:hAnsi="Times New Roman"/>
          <w:color w:val="282828"/>
          <w:sz w:val="24"/>
        </w:rPr>
        <w:t xml:space="preserve">, garantizando idéntica proporción de retrasos en cada partición. El ensamble campeón </w:t>
      </w:r>
      <w:r>
        <w:rPr>
          <w:rFonts w:ascii="Times New Roman" w:hAnsi="Times New Roman"/>
          <w:b/>
          <w:color w:val="1B365D"/>
          <w:sz w:val="24"/>
        </w:rPr>
        <w:t>StackingEnsemble</w:t>
      </w:r>
      <w:r>
        <w:rPr>
          <w:rFonts w:ascii="Times New Roman" w:hAnsi="Times New Roman"/>
          <w:color w:val="282828"/>
          <w:sz w:val="24"/>
        </w:rPr>
        <w:t xml:space="preserve"> entrena estimadores de base (</w:t>
      </w:r>
      <w:r>
        <w:rPr>
          <w:rFonts w:ascii="Consolas" w:hAnsi="Consolas"/>
          <w:color w:val="B42828"/>
          <w:sz w:val="21"/>
        </w:rPr>
        <w:t>XGBoost</w:t>
      </w:r>
      <w:r>
        <w:rPr>
          <w:rFonts w:ascii="Times New Roman" w:hAnsi="Times New Roman"/>
          <w:color w:val="282828"/>
          <w:sz w:val="24"/>
        </w:rPr>
        <w:t xml:space="preserve">, </w:t>
      </w:r>
      <w:r>
        <w:rPr>
          <w:rFonts w:ascii="Consolas" w:hAnsi="Consolas"/>
          <w:color w:val="B42828"/>
          <w:sz w:val="21"/>
        </w:rPr>
        <w:t>LightGBM</w:t>
      </w:r>
      <w:r>
        <w:rPr>
          <w:rFonts w:ascii="Times New Roman" w:hAnsi="Times New Roman"/>
          <w:color w:val="282828"/>
          <w:sz w:val="24"/>
        </w:rPr>
        <w:t xml:space="preserve">, </w:t>
      </w:r>
      <w:r>
        <w:rPr>
          <w:rFonts w:ascii="Consolas" w:hAnsi="Consolas"/>
          <w:color w:val="B42828"/>
          <w:sz w:val="21"/>
        </w:rPr>
        <w:t>CatBoost</w:t>
      </w:r>
      <w:r>
        <w:rPr>
          <w:rFonts w:ascii="Times New Roman" w:hAnsi="Times New Roman"/>
          <w:color w:val="282828"/>
          <w:sz w:val="24"/>
        </w:rPr>
        <w:t xml:space="preserve">, </w:t>
      </w:r>
      <w:r>
        <w:rPr>
          <w:rFonts w:ascii="Consolas" w:hAnsi="Consolas"/>
          <w:color w:val="B42828"/>
          <w:sz w:val="21"/>
        </w:rPr>
        <w:t>RandomForest</w:t>
      </w:r>
      <w:r>
        <w:rPr>
          <w:rFonts w:ascii="Times New Roman" w:hAnsi="Times New Roman"/>
          <w:color w:val="282828"/>
          <w:sz w:val="24"/>
        </w:rPr>
        <w:t xml:space="preserve">, </w:t>
      </w:r>
      <w:r>
        <w:rPr>
          <w:rFonts w:ascii="Consolas" w:hAnsi="Consolas"/>
          <w:color w:val="B42828"/>
          <w:sz w:val="21"/>
        </w:rPr>
        <w:t>ExtraTrees</w:t>
      </w:r>
      <w:r>
        <w:rPr>
          <w:rFonts w:ascii="Times New Roman" w:hAnsi="Times New Roman"/>
          <w:color w:val="282828"/>
          <w:sz w:val="24"/>
        </w:rPr>
        <w:t xml:space="preserve">) cuyas predicciones fuera de pliegue alimentan un meta-clasificador logístico regularizado con calibración de Platt para asegurar probabilidades continuas óptimas </w:t>
      </w:r>
      <w:r>
        <w:rPr>
          <w:rFonts w:ascii="Cambria Math" w:hAnsi="Cambria Math"/>
          <w:color w:val="1B365D"/>
          <w:sz w:val="21"/>
        </w:rPr>
        <w:t>p̂ ∈ [0, 1]</w:t>
      </w:r>
      <w:r>
        <w:rPr>
          <w:rFonts w:ascii="Times New Roman" w:hAnsi="Times New Roman"/>
          <w:color w:val="282828"/>
          <w:sz w:val="24"/>
        </w:rPr>
        <w:t>.</w:t>
      </w:r>
    </w:p>
    <w:p>
      <w:pPr>
        <w:pStyle w:val="Heading2"/>
        <w:keepNext/>
        <w:spacing w:before="240" w:after="80"/>
      </w:pPr>
      <w:r>
        <w:rPr>
          <w:rFonts w:ascii="Times New Roman" w:hAnsi="Times New Roman"/>
          <w:b/>
          <w:color w:val="1B365D"/>
          <w:sz w:val="28"/>
        </w:rPr>
        <w:t>3.8. Algoritmia del Motor de Optimización de Rutas (VRP Last-Mile)</w:t>
      </w:r>
    </w:p>
    <w:p>
      <w:pPr>
        <w:spacing w:line="360" w:lineRule="auto" w:before="0" w:after="120"/>
        <w:jc w:val="both"/>
      </w:pPr>
      <w:r>
        <w:rPr>
          <w:rFonts w:ascii="Times New Roman" w:hAnsi="Times New Roman"/>
          <w:color w:val="282828"/>
          <w:sz w:val="24"/>
        </w:rPr>
        <w:t xml:space="preserve">Siguiendo el enfoque de modelado de transporte de Ravindran &amp; Warsing (2021), la asignación de </w:t>
      </w:r>
      <w:r>
        <w:rPr>
          <w:rFonts w:ascii="Cambria Math" w:hAnsi="Cambria Math"/>
          <w:color w:val="1B365D"/>
          <w:sz w:val="21"/>
        </w:rPr>
        <w:t>N</w:t>
      </w:r>
      <w:r>
        <w:rPr>
          <w:rFonts w:ascii="Times New Roman" w:hAnsi="Times New Roman"/>
          <w:color w:val="282828"/>
          <w:sz w:val="24"/>
        </w:rPr>
        <w:t xml:space="preserve"> paradas de entrega a </w:t>
      </w:r>
      <w:r>
        <w:rPr>
          <w:rFonts w:ascii="Cambria Math" w:hAnsi="Cambria Math"/>
          <w:color w:val="1B365D"/>
          <w:sz w:val="21"/>
        </w:rPr>
        <w:t>K</w:t>
      </w:r>
      <w:r>
        <w:rPr>
          <w:rFonts w:ascii="Times New Roman" w:hAnsi="Times New Roman"/>
          <w:color w:val="282828"/>
          <w:sz w:val="24"/>
        </w:rPr>
        <w:t xml:space="preserve"> vehículos y la secuenciación de rutas se resuelve en dos fases:</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ESQUEMA DE FLUJO ARQUITECTÓNICO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6: </w:t>
            </w:r>
            <w:r>
              <w:rPr>
                <w:color w:val="282828"/>
                <w:sz w:val="19"/>
              </w:rPr>
              <w:t>Paradas de Entrega de Ruta (N=200 Paradas)</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6: </w:t>
            </w:r>
            <w:r>
              <w:rPr>
                <w:color w:val="282828"/>
                <w:sz w:val="19"/>
              </w:rPr>
              <w:t>Fase 1: K-Means Spatial Clustering (K=21 Zonas/Rutas)</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6: </w:t>
            </w:r>
            <w:r>
              <w:rPr>
                <w:color w:val="282828"/>
                <w:sz w:val="19"/>
              </w:rPr>
              <w:t>Fase 2: Heurística 2-Opt TSP por Clúster</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6: </w:t>
            </w:r>
            <w:r>
              <w:rPr>
                <w:color w:val="282828"/>
                <w:sz w:val="19"/>
              </w:rPr>
              <w:t>Ruta One-Way (Finaliza en última parada)</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6: </w:t>
            </w:r>
            <w:r>
              <w:rPr>
                <w:color w:val="282828"/>
                <w:sz w:val="19"/>
              </w:rPr>
              <w:t>Ruta Round-Trip (Retorna a Estación Logística)</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6 de 6: </w:t>
            </w:r>
            <w:r>
              <w:rPr>
                <w:color w:val="282828"/>
                <w:sz w:val="19"/>
              </w:rPr>
              <w:t>Validación Ventana Horaria SLA</w:t>
            </w:r>
          </w:p>
        </w:tc>
      </w:tr>
    </w:tbl>
    <w:p>
      <w:pPr>
        <w:spacing w:after="120"/>
      </w:pPr>
    </w:p>
    <w:p>
      <w:pPr>
        <w:pStyle w:val="Heading3"/>
        <w:keepNext/>
        <w:spacing w:before="160" w:after="40"/>
      </w:pPr>
      <w:r>
        <w:rPr>
          <w:rFonts w:ascii="Times New Roman" w:hAnsi="Times New Roman"/>
          <w:b/>
          <w:color w:val="2E5B88"/>
          <w:sz w:val="24"/>
        </w:rPr>
        <w:t>3.8.1. Fase 1: Particionamiento Espacial mediante K-Means</w:t>
      </w:r>
    </w:p>
    <w:p>
      <w:pPr>
        <w:spacing w:line="360" w:lineRule="auto" w:before="0" w:after="120"/>
        <w:jc w:val="both"/>
      </w:pPr>
      <w:r>
        <w:rPr>
          <w:rFonts w:ascii="Times New Roman" w:hAnsi="Times New Roman"/>
          <w:color w:val="282828"/>
          <w:sz w:val="24"/>
        </w:rPr>
        <w:t>Minimiza la varianza espacial intra-clúster para agrupar los hogares en zonas compactas de reparto:</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\argmin_{𝒮} ∑_{k=1}ᴷ ∑_{x ∈ Sₖ} \|x - μₖ‖²</w:t>
            </w:r>
          </w:p>
        </w:tc>
      </w:tr>
    </w:tbl>
    <w:p>
      <w:pPr>
        <w:spacing w:after="80"/>
      </w:pPr>
    </w:p>
    <w:p>
      <w:pPr>
        <w:pStyle w:val="Heading3"/>
        <w:keepNext/>
        <w:spacing w:before="160" w:after="40"/>
      </w:pPr>
      <w:r>
        <w:rPr>
          <w:rFonts w:ascii="Times New Roman" w:hAnsi="Times New Roman"/>
          <w:b/>
          <w:color w:val="2E5B88"/>
          <w:sz w:val="24"/>
        </w:rPr>
        <w:t>3.8.2. Fase 2: Secuenciación Heurística 2-Opt</w:t>
      </w:r>
    </w:p>
    <w:p>
      <w:pPr>
        <w:spacing w:line="360" w:lineRule="auto" w:before="0" w:after="120"/>
        <w:jc w:val="both"/>
      </w:pPr>
      <w:r>
        <w:rPr>
          <w:rFonts w:ascii="Times New Roman" w:hAnsi="Times New Roman"/>
          <w:color w:val="282828"/>
          <w:sz w:val="24"/>
        </w:rPr>
        <w:t xml:space="preserve">Para cada clúster </w:t>
      </w:r>
      <w:r>
        <w:rPr>
          <w:rFonts w:ascii="Cambria Math" w:hAnsi="Cambria Math"/>
          <w:color w:val="1B365D"/>
          <w:sz w:val="21"/>
        </w:rPr>
        <w:t>Sₖ</w:t>
      </w:r>
      <w:r>
        <w:rPr>
          <w:rFonts w:ascii="Times New Roman" w:hAnsi="Times New Roman"/>
          <w:color w:val="282828"/>
          <w:sz w:val="24"/>
        </w:rPr>
        <w:t>, se inicializa el recorrido mediante el algoritmo del Vecino Más Próximo (</w:t>
      </w:r>
      <w:r>
        <w:rPr>
          <w:rFonts w:ascii="Times New Roman" w:hAnsi="Times New Roman"/>
          <w:i/>
          <w:color w:val="323232"/>
          <w:sz w:val="24"/>
        </w:rPr>
        <w:t>Nearest Neighbor</w:t>
      </w:r>
      <w:r>
        <w:rPr>
          <w:rFonts w:ascii="Times New Roman" w:hAnsi="Times New Roman"/>
          <w:color w:val="282828"/>
          <w:sz w:val="24"/>
        </w:rPr>
        <w:t xml:space="preserve">) partiendo del depósito central </w:t>
      </w:r>
      <w:r>
        <w:rPr>
          <w:rFonts w:ascii="Cambria Math" w:hAnsi="Cambria Math"/>
          <w:color w:val="1B365D"/>
          <w:sz w:val="21"/>
        </w:rPr>
        <w:t>v₀ = (43.6150, -116.2023)</w:t>
      </w:r>
      <w:r>
        <w:rPr>
          <w:rFonts w:ascii="Times New Roman" w:hAnsi="Times New Roman"/>
          <w:color w:val="282828"/>
          <w:sz w:val="24"/>
        </w:rPr>
        <w:t xml:space="preserve">. Posteriormente, el bucle 2-Opt invierte sub-rutas </w:t>
      </w:r>
      <w:r>
        <w:rPr>
          <w:rFonts w:ascii="Cambria Math" w:hAnsi="Cambria Math"/>
          <w:color w:val="1B365D"/>
          <w:sz w:val="21"/>
        </w:rPr>
        <w:t>(i, j)</w:t>
      </w:r>
      <w:r>
        <w:rPr>
          <w:rFonts w:ascii="Times New Roman" w:hAnsi="Times New Roman"/>
          <w:color w:val="282828"/>
          <w:sz w:val="24"/>
        </w:rPr>
        <w:t xml:space="preserve"> iterativamente hasta que no exista ningún intercambio de aristas que reduzca la distancia euclidiana/Haversine acumulada: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d(p₁, p₂) = 2 R arcsin(√(sin²(Δ φ/2) + cos(φ₁)cos(φ₂)sin²(Δ λ/2)))</w:t>
            </w:r>
          </w:p>
        </w:tc>
      </w:tr>
    </w:tbl>
    <w:p>
      <w:pPr>
        <w:spacing w:after="80"/>
      </w:pPr>
    </w:p>
    <w:p>
      <w:pPr>
        <w:pStyle w:val="Heading2"/>
        <w:keepNext/>
        <w:spacing w:before="240" w:after="80"/>
      </w:pPr>
      <w:r>
        <w:rPr>
          <w:rFonts w:ascii="Times New Roman" w:hAnsi="Times New Roman"/>
          <w:b/>
          <w:color w:val="1B365D"/>
          <w:sz w:val="28"/>
        </w:rPr>
        <w:t>3.9. Marco de Evaluación y Pruebas</w:t>
      </w:r>
    </w:p>
    <w:p>
      <w:pPr>
        <w:spacing w:line="360" w:lineRule="auto" w:before="0" w:after="120"/>
        <w:jc w:val="both"/>
      </w:pPr>
      <w:r>
        <w:rPr>
          <w:rFonts w:ascii="Times New Roman" w:hAnsi="Times New Roman"/>
          <w:color w:val="282828"/>
          <w:sz w:val="24"/>
        </w:rPr>
        <w:t>Para garantizar la reproducibilidad y rigor de las conclusiones, el sistema se evalúa mediante un protocolo integral en tres ejes:</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Validación Estadística Inferencial:</w:t>
      </w:r>
      <w:r>
        <w:rPr>
          <w:rFonts w:ascii="Times New Roman" w:hAnsi="Times New Roman"/>
          <w:color w:val="282828"/>
          <w:sz w:val="24"/>
        </w:rPr>
        <w:t xml:space="preserve"> Contrastes de hipótesis sobre el dataset Gold operacional derivado del </w:t>
      </w:r>
      <w:r>
        <w:rPr>
          <w:rFonts w:ascii="Times New Roman" w:hAnsi="Times New Roman"/>
          <w:b/>
          <w:color w:val="1B365D"/>
          <w:sz w:val="24"/>
        </w:rPr>
        <w:t>2021 Amazon Last-Mile Routing Research Challenge Dataset</w:t>
      </w:r>
      <w:r>
        <w:rPr>
          <w:rFonts w:ascii="Times New Roman" w:hAnsi="Times New Roman"/>
          <w:color w:val="282828"/>
          <w:sz w:val="24"/>
        </w:rPr>
        <w:t xml:space="preserve">, publicado conjuntamente por </w:t>
      </w:r>
      <w:r>
        <w:rPr>
          <w:rFonts w:ascii="Times New Roman" w:hAnsi="Times New Roman"/>
          <w:b/>
          <w:color w:val="1B365D"/>
          <w:sz w:val="24"/>
        </w:rPr>
        <w:t>Amazon Last Mile Science</w:t>
      </w:r>
      <w:r>
        <w:rPr>
          <w:rFonts w:ascii="Times New Roman" w:hAnsi="Times New Roman"/>
          <w:color w:val="282828"/>
          <w:sz w:val="24"/>
        </w:rPr>
        <w:t xml:space="preserve"> y el </w:t>
      </w:r>
      <w:r>
        <w:rPr>
          <w:rFonts w:ascii="Times New Roman" w:hAnsi="Times New Roman"/>
          <w:b/>
          <w:color w:val="1B365D"/>
          <w:sz w:val="24"/>
        </w:rPr>
        <w:t>MIT Center for Transportation &amp; Logistics (CTL)</w:t>
      </w:r>
      <w:r>
        <w:rPr>
          <w:rFonts w:ascii="Times New Roman" w:hAnsi="Times New Roman"/>
          <w:color w:val="282828"/>
          <w:sz w:val="24"/>
        </w:rPr>
        <w:t xml:space="preserve"> (Merchán et al., 2022; </w:t>
      </w:r>
      <w:r>
        <w:rPr>
          <w:rFonts w:ascii="Cambria Math" w:hAnsi="Cambria Math"/>
          <w:color w:val="1B365D"/>
          <w:sz w:val="21"/>
        </w:rPr>
        <w:t>N=8.000</w:t>
      </w:r>
      <w:r>
        <w:rPr>
          <w:rFonts w:ascii="Times New Roman" w:hAnsi="Times New Roman"/>
          <w:color w:val="282828"/>
          <w:sz w:val="24"/>
        </w:rPr>
        <w:t xml:space="preserve"> instancias telemáticas en 17 centros operativos) mediante pruebas de Shapiro-Wilk, Kolmogorov-Smirnov, </w:t>
      </w:r>
      <w:r>
        <w:rPr>
          <w:rFonts w:ascii="Cambria Math" w:hAnsi="Cambria Math"/>
          <w:color w:val="1B365D"/>
          <w:sz w:val="21"/>
        </w:rPr>
        <w:t>t</w:t>
      </w:r>
      <w:r>
        <w:rPr>
          <w:rFonts w:ascii="Times New Roman" w:hAnsi="Times New Roman"/>
          <w:color w:val="282828"/>
          <w:sz w:val="24"/>
        </w:rPr>
        <w:t xml:space="preserve">-test de Welch con tamaño del efecto Cohen's </w:t>
      </w:r>
      <w:r>
        <w:rPr>
          <w:rFonts w:ascii="Cambria Math" w:hAnsi="Cambria Math"/>
          <w:color w:val="1B365D"/>
          <w:sz w:val="21"/>
        </w:rPr>
        <w:t>d</w:t>
      </w:r>
      <w:r>
        <w:rPr>
          <w:rFonts w:ascii="Times New Roman" w:hAnsi="Times New Roman"/>
          <w:color w:val="282828"/>
          <w:sz w:val="24"/>
        </w:rPr>
        <w:t xml:space="preserve">, Mann-Whitney </w:t>
      </w:r>
      <w:r>
        <w:rPr>
          <w:rFonts w:ascii="Cambria Math" w:hAnsi="Cambria Math"/>
          <w:color w:val="1B365D"/>
          <w:sz w:val="21"/>
        </w:rPr>
        <w:t>U</w:t>
      </w:r>
      <w:r>
        <w:rPr>
          <w:rFonts w:ascii="Times New Roman" w:hAnsi="Times New Roman"/>
          <w:color w:val="282828"/>
          <w:sz w:val="24"/>
        </w:rPr>
        <w:t xml:space="preserve">, One-Way ANOVA, Kruskal-Wallis, Chi-cuadrado </w:t>
      </w:r>
      <w:r>
        <w:rPr>
          <w:rFonts w:ascii="Cambria Math" w:hAnsi="Cambria Math"/>
          <w:color w:val="1B365D"/>
          <w:sz w:val="21"/>
        </w:rPr>
        <w:t>χ²</w:t>
      </w:r>
      <w:r>
        <w:rPr>
          <w:rFonts w:ascii="Times New Roman" w:hAnsi="Times New Roman"/>
          <w:color w:val="282828"/>
          <w:sz w:val="24"/>
        </w:rPr>
        <w:t xml:space="preserve"> e intervalos de confianza Bootstrap al </w:t>
      </w:r>
      <w:r>
        <w:rPr>
          <w:rFonts w:ascii="Cambria Math" w:hAnsi="Cambria Math"/>
          <w:color w:val="1B365D"/>
          <w:sz w:val="21"/>
        </w:rPr>
        <w:t>95%</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Evaluación de Machine Learning y XAI:</w:t>
      </w:r>
      <w:r>
        <w:rPr>
          <w:rFonts w:ascii="Times New Roman" w:hAnsi="Times New Roman"/>
          <w:color w:val="282828"/>
          <w:sz w:val="24"/>
        </w:rPr>
        <w:t xml:space="preserve"> Suite de 6 algoritmos bajo Validación Cruzada Estratificada de 5 Pliegues (5-Fold Stratified CV), evaluando ROC-AUC, PR-AUC, Recall, Precision, </w:t>
      </w:r>
      <w:r>
        <w:rPr>
          <w:rFonts w:ascii="Cambria Math" w:hAnsi="Cambria Math"/>
          <w:color w:val="1B365D"/>
          <w:sz w:val="21"/>
        </w:rPr>
        <w:t>F₁</w:t>
      </w:r>
      <w:r>
        <w:rPr>
          <w:rFonts w:ascii="Times New Roman" w:hAnsi="Times New Roman"/>
          <w:color w:val="282828"/>
          <w:sz w:val="24"/>
        </w:rPr>
        <w:t xml:space="preserve">-Score, </w:t>
      </w:r>
      <w:r>
        <w:rPr>
          <w:rFonts w:ascii="Cambria Math" w:hAnsi="Cambria Math"/>
          <w:color w:val="1B365D"/>
          <w:sz w:val="21"/>
        </w:rPr>
        <w:t>F₂</w:t>
      </w:r>
      <w:r>
        <w:rPr>
          <w:rFonts w:ascii="Times New Roman" w:hAnsi="Times New Roman"/>
          <w:color w:val="282828"/>
          <w:sz w:val="24"/>
        </w:rPr>
        <w:t>-Score, calibración de probabilidades (</w:t>
      </w:r>
      <w:r>
        <w:rPr>
          <w:rFonts w:ascii="Times New Roman" w:hAnsi="Times New Roman"/>
          <w:i/>
          <w:color w:val="323232"/>
          <w:sz w:val="24"/>
        </w:rPr>
        <w:t>Brier Score</w:t>
      </w:r>
      <w:r>
        <w:rPr>
          <w:rFonts w:ascii="Times New Roman" w:hAnsi="Times New Roman"/>
          <w:color w:val="282828"/>
          <w:sz w:val="24"/>
        </w:rPr>
        <w:t xml:space="preserve">) del ensamble </w:t>
      </w:r>
      <w:r>
        <w:rPr>
          <w:rFonts w:ascii="Times New Roman" w:hAnsi="Times New Roman"/>
          <w:i/>
          <w:color w:val="323232"/>
          <w:sz w:val="24"/>
        </w:rPr>
        <w:t>Super Learner</w:t>
      </w:r>
      <w:r>
        <w:rPr>
          <w:rFonts w:ascii="Times New Roman" w:hAnsi="Times New Roman"/>
          <w:color w:val="282828"/>
          <w:sz w:val="24"/>
        </w:rPr>
        <w:t xml:space="preserve"> (</w:t>
      </w:r>
      <w:r>
        <w:rPr>
          <w:rFonts w:ascii="Consolas" w:hAnsi="Consolas"/>
          <w:color w:val="B42828"/>
          <w:sz w:val="21"/>
        </w:rPr>
        <w:t>StackingEnsemble</w:t>
      </w:r>
      <w:r>
        <w:rPr>
          <w:rFonts w:ascii="Times New Roman" w:hAnsi="Times New Roman"/>
          <w:color w:val="282828"/>
          <w:sz w:val="24"/>
        </w:rPr>
        <w:t>) y jerarquía de importancia causal mediante valores TreeSHAP en tiempo real.</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Evaluación Operacional y Económica:</w:t>
      </w:r>
      <w:r>
        <w:rPr>
          <w:rFonts w:ascii="Times New Roman" w:hAnsi="Times New Roman"/>
          <w:color w:val="282828"/>
          <w:sz w:val="24"/>
        </w:rPr>
        <w:t xml:space="preserve"> Análisis comparativo de kilometraje diario, horas de conducción, cumplimiento porcentual de ventanas SLA y proyección de eficiencia de costes anuales en operaciones de última milla (Longshore &amp; Cheatham, 2022).</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Reproducibilidad en Cuadernos Interactivos (Criterio Odysseus):</w:t>
      </w:r>
      <w:r>
        <w:rPr>
          <w:rFonts w:ascii="Times New Roman" w:hAnsi="Times New Roman"/>
          <w:color w:val="282828"/>
          <w:sz w:val="24"/>
        </w:rPr>
        <w:t xml:space="preserve"> Implementación de cuadernos reproducibles de inferencia exploratoria y visual data storytelling ([</w:t>
      </w:r>
      <w:r>
        <w:rPr>
          <w:rFonts w:ascii="Consolas" w:hAnsi="Consolas"/>
          <w:color w:val="B42828"/>
          <w:sz w:val="21"/>
        </w:rPr>
        <w:t>notebooks/01_visualizaciones_storytelling_odysseus.ipynb</w:t>
      </w:r>
      <w:r>
        <w:rPr>
          <w:rFonts w:ascii="Times New Roman" w:hAnsi="Times New Roman"/>
          <w:color w:val="282828"/>
          <w:sz w:val="24"/>
        </w:rPr>
        <w:t>](file:///d:/LabD/DS-LOGISTICA%204.0-Metro-Meals-on%20Wheels%20Treasure%20Valley/notebooks/01_visualizaciones_storytelling_odysseus.ipynb) y [</w:t>
      </w:r>
      <w:r>
        <w:rPr>
          <w:rFonts w:ascii="Consolas" w:hAnsi="Consolas"/>
          <w:color w:val="B42828"/>
          <w:sz w:val="21"/>
        </w:rPr>
        <w:t>notebooks/02_eda_estadistica_inferencial_y_prescriptiva.ipynb</w:t>
      </w:r>
      <w:r>
        <w:rPr>
          <w:rFonts w:ascii="Times New Roman" w:hAnsi="Times New Roman"/>
          <w:color w:val="282828"/>
          <w:sz w:val="24"/>
        </w:rPr>
        <w:t>](file:///d:/LabD/DS-LOGISTICA%204.0-Metro-Meals-on%20Wheels%20Treasure%20Valley/notebooks/02_eda_estadistica_inferencial_y_prescriptiva.ipynb)) con semillado fijo (</w:t>
      </w:r>
      <w:r>
        <w:rPr>
          <w:rFonts w:ascii="Consolas" w:hAnsi="Consolas"/>
          <w:color w:val="B42828"/>
          <w:sz w:val="21"/>
        </w:rPr>
        <w:t>seed=42</w:t>
      </w:r>
      <w:r>
        <w:rPr>
          <w:rFonts w:ascii="Times New Roman" w:hAnsi="Times New Roman"/>
          <w:color w:val="282828"/>
          <w:sz w:val="24"/>
        </w:rPr>
        <w:t xml:space="preserve">), auditoría formal anti-leakage bajo </w:t>
      </w:r>
      <w:r>
        <w:rPr>
          <w:rFonts w:ascii="Consolas" w:hAnsi="Consolas"/>
          <w:color w:val="B42828"/>
          <w:sz w:val="21"/>
        </w:rPr>
        <w:t>GroupKFold</w:t>
      </w:r>
      <w:r>
        <w:rPr>
          <w:rFonts w:ascii="Times New Roman" w:hAnsi="Times New Roman"/>
          <w:color w:val="282828"/>
          <w:sz w:val="24"/>
        </w:rPr>
        <w:t xml:space="preserve"> y prescripción topológica 2-Opt.</w:t>
      </w:r>
    </w:p>
    <w:p>
      <w:pPr>
        <w:pStyle w:val="Heading2"/>
        <w:keepNext/>
        <w:spacing w:before="240" w:after="80"/>
      </w:pPr>
      <w:r>
        <w:rPr>
          <w:rFonts w:ascii="Times New Roman" w:hAnsi="Times New Roman"/>
          <w:b/>
          <w:color w:val="1B365D"/>
          <w:sz w:val="28"/>
        </w:rPr>
        <w:t>3.10. Trazabilidad de Artefactos Metodológicos del Proyecto</w:t>
      </w:r>
    </w:p>
    <w:p>
      <w:pPr>
        <w:spacing w:line="360" w:lineRule="auto" w:before="0" w:after="120"/>
        <w:jc w:val="both"/>
      </w:pPr>
      <w:r>
        <w:rPr>
          <w:rFonts w:ascii="Times New Roman" w:hAnsi="Times New Roman"/>
          <w:color w:val="282828"/>
          <w:sz w:val="24"/>
        </w:rPr>
        <w:t>Cada etapa metodológica de la investigación se encuentra respaldada por artefactos computacionales auditables, inventariados en el [</w:t>
      </w:r>
      <w:r>
        <w:rPr>
          <w:rFonts w:ascii="Times New Roman" w:hAnsi="Times New Roman"/>
          <w:b/>
          <w:color w:val="1B365D"/>
          <w:sz w:val="24"/>
        </w:rPr>
        <w:t>Catálogo Maestro de Artefactos del Proyecto</w:t>
      </w:r>
      <w:r>
        <w:rPr>
          <w:rFonts w:ascii="Times New Roman" w:hAnsi="Times New Roman"/>
          <w:color w:val="282828"/>
          <w:sz w:val="24"/>
        </w:rPr>
        <w:t>](file:///d:/LabD/DS-LOGISTICA%204.0-Metro-Meals-on%20Wheels%20Treasure%20Valley/docs/Catalogo_Maestro_Artefactos_Proyecto.md):</w:t>
      </w:r>
    </w:p>
    <w:p>
      <w:pPr>
        <w:keepNext/>
        <w:spacing w:before="160" w:after="60"/>
        <w:jc w:val="left"/>
      </w:pPr>
      <w:r>
        <w:rPr>
          <w:rFonts w:ascii="Times New Roman" w:hAnsi="Times New Roman"/>
          <w:b/>
          <w:color w:val="1B365D"/>
          <w:sz w:val="20"/>
        </w:rPr>
        <w:t>Tabla 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86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Fase CRISP-DM / Capa Medallion</w:t>
            </w:r>
          </w:p>
        </w:tc>
        <w:tc>
          <w:tcPr>
            <w:tcW w:type="dxa" w:w="131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Entregable Metodológico</w:t>
            </w:r>
          </w:p>
        </w:tc>
        <w:tc>
          <w:tcPr>
            <w:tcW w:type="dxa" w:w="113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Artefacto Físico Implementado</w:t>
            </w:r>
          </w:p>
        </w:tc>
        <w:tc>
          <w:tcPr>
            <w:tcW w:type="dxa" w:w="518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Hipervínculo de Acceso</w:t>
            </w:r>
          </w:p>
        </w:tc>
      </w:tr>
      <w:tr>
        <w:trPr>
          <w:cantSplit/>
        </w:trPr>
        <w:tc>
          <w:tcPr>
            <w:tcW w:type="dxa" w:w="86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1. Entendimiento de Negocio &amp; Datos</w:t>
            </w:r>
          </w:p>
        </w:tc>
        <w:tc>
          <w:tcPr>
            <w:tcW w:type="dxa" w:w="131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Definición formal del problema de última milla y cargador de trazas reales.</w:t>
            </w:r>
          </w:p>
        </w:tc>
        <w:tc>
          <w:tcPr>
            <w:tcW w:type="dxa" w:w="113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Parser Amazon Last-Mile y dataset consolidado Gold (</w:t>
            </w:r>
            <w:r>
              <w:rPr>
                <w:rFonts w:ascii="Cambria Math" w:hAnsi="Cambria Math"/>
                <w:color w:val="1B365D"/>
                <w:sz w:val="20"/>
              </w:rPr>
              <w:t>N=8.000</w:t>
            </w:r>
            <w:r>
              <w:rPr>
                <w:rFonts w:ascii="Times New Roman" w:hAnsi="Times New Roman"/>
                <w:color w:val="282828"/>
                <w:sz w:val="20"/>
              </w:rPr>
              <w:t>).</w:t>
            </w:r>
          </w:p>
        </w:tc>
        <w:tc>
          <w:tcPr>
            <w:tcW w:type="dxa" w:w="518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src/data_ingestion/amazon_dataset_loader.py</w:t>
            </w:r>
            <w:r>
              <w:rPr>
                <w:rFonts w:ascii="Times New Roman" w:hAnsi="Times New Roman"/>
                <w:color w:val="282828"/>
                <w:sz w:val="20"/>
              </w:rPr>
              <w:t>](file:///d:/LabD/DS-LOGISTICA%204.0-Metro-Meals-on%20Wheels%20Treasure%20Valley/src/data_ingestion/amazon_dataset_loader.py), [</w:t>
            </w:r>
            <w:r>
              <w:rPr>
                <w:rFonts w:ascii="Consolas" w:hAnsi="Consolas"/>
                <w:color w:val="B42828"/>
                <w:sz w:val="20"/>
              </w:rPr>
              <w:t>data/processed/logistics_historical_dataset.csv</w:t>
            </w:r>
            <w:r>
              <w:rPr>
                <w:rFonts w:ascii="Times New Roman" w:hAnsi="Times New Roman"/>
                <w:color w:val="282828"/>
                <w:sz w:val="20"/>
              </w:rPr>
              <w:t>](file:///d:/LabD/DS-LOGISTICA%204.0-Metro-Meals-on%20Wheels%20Treasure%20Valley/data/processed/logistics_historical_dataset.csv)</w:t>
            </w:r>
          </w:p>
        </w:tc>
      </w:tr>
      <w:tr>
        <w:trPr>
          <w:cantSplit/>
        </w:trPr>
        <w:tc>
          <w:tcPr>
            <w:tcW w:type="dxa" w:w="864"/>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2. Preparación &amp; Calidad (Bronze $\to$ Gold)</w:t>
            </w:r>
          </w:p>
        </w:tc>
        <w:tc>
          <w:tcPr>
            <w:tcW w:type="dxa" w:w="131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Validación dimensional Pydantic (DQS: 99.95%) y Feature Store persistente.</w:t>
            </w:r>
          </w:p>
        </w:tc>
        <w:tc>
          <w:tcPr>
            <w:tcW w:type="dxa" w:w="113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Compuerta de calidad y base SQLite operacional.</w:t>
            </w:r>
          </w:p>
        </w:tc>
        <w:tc>
          <w:tcPr>
            <w:tcW w:type="dxa" w:w="518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src/processing/data_validator.py</w:t>
            </w:r>
            <w:r>
              <w:rPr>
                <w:rFonts w:ascii="Times New Roman" w:hAnsi="Times New Roman"/>
                <w:color w:val="282828"/>
                <w:sz w:val="20"/>
              </w:rPr>
              <w:t>](file:///d:/LabD/DS-LOGISTICA%204.0-Metro-Meals-on%20Wheels%20Treasure%20Valley/src/processing/data_validator.py), [</w:t>
            </w:r>
            <w:r>
              <w:rPr>
                <w:rFonts w:ascii="Consolas" w:hAnsi="Consolas"/>
                <w:color w:val="B42828"/>
                <w:sz w:val="20"/>
              </w:rPr>
              <w:t>data/live_fleet_state.db</w:t>
            </w:r>
            <w:r>
              <w:rPr>
                <w:rFonts w:ascii="Times New Roman" w:hAnsi="Times New Roman"/>
                <w:color w:val="282828"/>
                <w:sz w:val="20"/>
              </w:rPr>
              <w:t>](file:///d:/LabD/DS-LOGISTICA%204.0-Metro-Meals-on%20Wheels%20Treasure%20Valley/data/live_fleet_state.db)</w:t>
            </w:r>
          </w:p>
        </w:tc>
      </w:tr>
      <w:tr>
        <w:trPr>
          <w:cantSplit/>
        </w:trPr>
        <w:tc>
          <w:tcPr>
            <w:tcW w:type="dxa" w:w="86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3. Modelado Predictivo &amp; MLOps</w:t>
            </w:r>
          </w:p>
        </w:tc>
        <w:tc>
          <w:tcPr>
            <w:tcW w:type="dxa" w:w="131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Ensamble calibrado para coste asimétrico (</w:t>
            </w:r>
            <w:r>
              <w:rPr>
                <w:rFonts w:ascii="Cambria Math" w:hAnsi="Cambria Math"/>
                <w:color w:val="1B365D"/>
                <w:sz w:val="20"/>
              </w:rPr>
              <w:t>Recall = 100%</w:t>
            </w:r>
            <w:r>
              <w:rPr>
                <w:rFonts w:ascii="Times New Roman" w:hAnsi="Times New Roman"/>
                <w:color w:val="282828"/>
                <w:sz w:val="20"/>
              </w:rPr>
              <w:t>) y tracking.</w:t>
            </w:r>
          </w:p>
        </w:tc>
        <w:tc>
          <w:tcPr>
            <w:tcW w:type="dxa" w:w="113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Script de entrenamiento multimodelo y modelo serializado Super Learner.</w:t>
            </w:r>
          </w:p>
        </w:tc>
        <w:tc>
          <w:tcPr>
            <w:tcW w:type="dxa" w:w="518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src/models/train.py</w:t>
            </w:r>
            <w:r>
              <w:rPr>
                <w:rFonts w:ascii="Times New Roman" w:hAnsi="Times New Roman"/>
                <w:color w:val="282828"/>
                <w:sz w:val="20"/>
              </w:rPr>
              <w:t>](file:///d:/LabD/DS-LOGISTICA%204.0-Metro-Meals-on%20Wheels%20Treasure%20Valley/src/models/train.py), [</w:t>
            </w:r>
            <w:r>
              <w:rPr>
                <w:rFonts w:ascii="Consolas" w:hAnsi="Consolas"/>
                <w:color w:val="B42828"/>
                <w:sz w:val="20"/>
              </w:rPr>
              <w:t>models/best_delay_model.pkl</w:t>
            </w:r>
            <w:r>
              <w:rPr>
                <w:rFonts w:ascii="Times New Roman" w:hAnsi="Times New Roman"/>
                <w:color w:val="282828"/>
                <w:sz w:val="20"/>
              </w:rPr>
              <w:t>](file:///d:/LabD/DS-LOGISTICA%204.0-Metro-Meals-on%20Wheels%20Treasure%20Valley/models/best_delay_model.pkl)</w:t>
            </w:r>
          </w:p>
        </w:tc>
      </w:tr>
      <w:tr>
        <w:trPr>
          <w:cantSplit/>
        </w:trPr>
        <w:tc>
          <w:tcPr>
            <w:tcW w:type="dxa" w:w="864"/>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4. Explicabilidad Causal &amp; Prescripción</w:t>
            </w:r>
          </w:p>
        </w:tc>
        <w:tc>
          <w:tcPr>
            <w:tcW w:type="dxa" w:w="131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Atribución matemática Shapley en streaming y LLM gobernado sin alucinaciones.</w:t>
            </w:r>
          </w:p>
        </w:tc>
        <w:tc>
          <w:tcPr>
            <w:tcW w:type="dxa" w:w="113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Motor TreeSHAP, sintetizador Guarded GenAI y optimizador 2-Opt.</w:t>
            </w:r>
          </w:p>
        </w:tc>
        <w:tc>
          <w:tcPr>
            <w:tcW w:type="dxa" w:w="518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src/decision_engine/shap_explainer.py</w:t>
            </w:r>
            <w:r>
              <w:rPr>
                <w:rFonts w:ascii="Times New Roman" w:hAnsi="Times New Roman"/>
                <w:color w:val="282828"/>
                <w:sz w:val="20"/>
              </w:rPr>
              <w:t>](file:///d:/LabD/DS-LOGISTICA%204.0-Metro-Meals-on%20Wheels%20Treasure%20Valley/src/decision_engine/shap_explainer.py), [</w:t>
            </w:r>
            <w:r>
              <w:rPr>
                <w:rFonts w:ascii="Consolas" w:hAnsi="Consolas"/>
                <w:color w:val="B42828"/>
                <w:sz w:val="20"/>
              </w:rPr>
              <w:t>src/decision_engine/llm_agent.py</w:t>
            </w:r>
            <w:r>
              <w:rPr>
                <w:rFonts w:ascii="Times New Roman" w:hAnsi="Times New Roman"/>
                <w:color w:val="282828"/>
                <w:sz w:val="20"/>
              </w:rPr>
              <w:t>](file:///d:/LabD/DS-LOGISTICA%204.0-Metro-Meals-on%20Wheels%20Treasure%20Valley/src/decision_engine/llm_agent.py), [</w:t>
            </w:r>
            <w:r>
              <w:rPr>
                <w:rFonts w:ascii="Consolas" w:hAnsi="Consolas"/>
                <w:color w:val="B42828"/>
                <w:sz w:val="20"/>
              </w:rPr>
              <w:t>src/decision_engine/route_optimizer.py</w:t>
            </w:r>
            <w:r>
              <w:rPr>
                <w:rFonts w:ascii="Times New Roman" w:hAnsi="Times New Roman"/>
                <w:color w:val="282828"/>
                <w:sz w:val="20"/>
              </w:rPr>
              <w:t>](file:///d:/LabD/DS-LOGISTICA%204.0-Metro-Meals-on%20Wheels%20Treasure%20Valley/src/decision_engine/route_optimizer.py)</w:t>
            </w:r>
          </w:p>
        </w:tc>
      </w:tr>
      <w:tr>
        <w:trPr>
          <w:cantSplit/>
        </w:trPr>
        <w:tc>
          <w:tcPr>
            <w:tcW w:type="dxa" w:w="86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5. Evaluación &amp; Torre de Control</w:t>
            </w:r>
          </w:p>
        </w:tc>
        <w:tc>
          <w:tcPr>
            <w:tcW w:type="dxa" w:w="131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Suite de pruebas Pytest (24/24), notebooks de storytelling y cuadro de mandos Web.</w:t>
            </w:r>
          </w:p>
        </w:tc>
        <w:tc>
          <w:tcPr>
            <w:tcW w:type="dxa" w:w="113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Suite de testing automatizado, notebooks reproducibles y UI Streamlit.</w:t>
            </w:r>
          </w:p>
        </w:tc>
        <w:tc>
          <w:tcPr>
            <w:tcW w:type="dxa" w:w="518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tests/</w:t>
            </w:r>
            <w:r>
              <w:rPr>
                <w:rFonts w:ascii="Times New Roman" w:hAnsi="Times New Roman"/>
                <w:color w:val="282828"/>
                <w:sz w:val="20"/>
              </w:rPr>
              <w:t>](file:///d:/LabD/DS-LOGISTICA%204.0-Metro-Meals-on%20Wheels%20Treasure%20Valley/tests/), [</w:t>
            </w:r>
            <w:r>
              <w:rPr>
                <w:rFonts w:ascii="Consolas" w:hAnsi="Consolas"/>
                <w:color w:val="B42828"/>
                <w:sz w:val="20"/>
              </w:rPr>
              <w:t>notebooks/</w:t>
            </w:r>
            <w:r>
              <w:rPr>
                <w:rFonts w:ascii="Times New Roman" w:hAnsi="Times New Roman"/>
                <w:color w:val="282828"/>
                <w:sz w:val="20"/>
              </w:rPr>
              <w:t>](file:///d:/LabD/DS-LOGISTICA%204.0-Metro-Meals-on%20Wheels%20Treasure%20Valley/notebooks/), [</w:t>
            </w:r>
            <w:r>
              <w:rPr>
                <w:rFonts w:ascii="Consolas" w:hAnsi="Consolas"/>
                <w:color w:val="B42828"/>
                <w:sz w:val="20"/>
              </w:rPr>
              <w:t>src/visualization/dashboard.py</w:t>
            </w:r>
            <w:r>
              <w:rPr>
                <w:rFonts w:ascii="Times New Roman" w:hAnsi="Times New Roman"/>
                <w:color w:val="282828"/>
                <w:sz w:val="20"/>
              </w:rPr>
              <w:t>](file:///d:/LabD/DS-LOGISTICA%204.0-Metro-Meals-on%20Wheels%20Treasure%20Valley/src/visualization/dashboard.py)</w:t>
            </w:r>
          </w:p>
        </w:tc>
      </w:tr>
    </w:tbl>
    <w:p>
      <w:pPr>
        <w:spacing w:before="0" w:after="120"/>
      </w:pPr>
    </w:p>
    <w:p>
      <w:r>
        <w:br w:type="page"/>
      </w:r>
    </w:p>
    <w:p>
      <w:pPr>
        <w:pStyle w:val="Heading1"/>
        <w:keepNext/>
        <w:spacing w:before="320" w:after="160"/>
      </w:pPr>
      <w:r>
        <w:rPr>
          <w:rFonts w:ascii="Times New Roman" w:hAnsi="Times New Roman"/>
          <w:b/>
          <w:color w:val="1B365D"/>
          <w:sz w:val="32"/>
        </w:rPr>
        <w:t>CAPÍTULO 4. DESARROLLO E IMPLEMENTACIÓN DE LA ARQUITECTURA DE DECISION INTELLIGENCE</w:t>
      </w:r>
    </w:p>
    <w:p>
      <w:pPr>
        <w:pStyle w:val="Heading2"/>
        <w:keepNext/>
        <w:spacing w:before="240" w:after="80"/>
      </w:pPr>
      <w:r>
        <w:rPr>
          <w:rFonts w:ascii="Times New Roman" w:hAnsi="Times New Roman"/>
          <w:b/>
          <w:color w:val="1B365D"/>
          <w:sz w:val="28"/>
        </w:rPr>
        <w:t>4.1. Introducción al Capítulo 4</w:t>
      </w:r>
    </w:p>
    <w:p>
      <w:pPr>
        <w:spacing w:line="360" w:lineRule="auto" w:before="0" w:after="120"/>
        <w:jc w:val="both"/>
      </w:pPr>
      <w:r>
        <w:rPr>
          <w:rFonts w:ascii="Times New Roman" w:hAnsi="Times New Roman"/>
          <w:color w:val="282828"/>
          <w:sz w:val="24"/>
        </w:rPr>
        <w:t xml:space="preserve">El presente capítulo detalla la implementación técnica, computacional y metodológica de la arquitectura integral de </w:t>
      </w:r>
      <w:r>
        <w:rPr>
          <w:rFonts w:ascii="Times New Roman" w:hAnsi="Times New Roman"/>
          <w:b/>
          <w:color w:val="1B365D"/>
          <w:sz w:val="24"/>
        </w:rPr>
        <w:t>Decision Intelligence</w:t>
      </w:r>
      <w:r>
        <w:rPr>
          <w:rFonts w:ascii="Times New Roman" w:hAnsi="Times New Roman"/>
          <w:color w:val="282828"/>
          <w:sz w:val="24"/>
        </w:rPr>
        <w:t xml:space="preserve"> propuesta en este Trabajo de Fin de Máster. Siguiendo los principios de diseño y la selección tecnológica formalizados en el Capítulo 3, se describe la materialización del pipeline tecnológico end-to-end, abarcando desde la captación telemática de datos en el Internet de las Cosas (IoT) y su procesamiento en tiempo real, hasta el modelado predictivo, la explicabilidad matemática de causas raíz (XAI), el motor prescriptivo gobernado por Inteligencia Artificial Generativa y la optimización topológica de rutas (VRP).</w:t>
      </w:r>
    </w:p>
    <w:p>
      <w:pPr>
        <w:spacing w:line="360" w:lineRule="auto" w:before="0" w:after="120"/>
        <w:jc w:val="both"/>
      </w:pPr>
      <w:r>
        <w:rPr>
          <w:rFonts w:ascii="Times New Roman" w:hAnsi="Times New Roman"/>
          <w:color w:val="282828"/>
          <w:sz w:val="24"/>
        </w:rPr>
        <w:t xml:space="preserve">La solución ha sido diseñada bajo un paradigma </w:t>
      </w:r>
      <w:r>
        <w:rPr>
          <w:rFonts w:ascii="Times New Roman" w:hAnsi="Times New Roman"/>
          <w:b/>
          <w:color w:val="1B365D"/>
          <w:sz w:val="24"/>
        </w:rPr>
        <w:t>asíncrono, desacoplado y tolerante a fallos</w:t>
      </w:r>
      <w:r>
        <w:rPr>
          <w:rFonts w:ascii="Times New Roman" w:hAnsi="Times New Roman"/>
          <w:color w:val="282828"/>
          <w:sz w:val="24"/>
        </w:rPr>
        <w:t xml:space="preserve">, orientado a resolver las fricciones críticas de las cadenas de distribución de última milla a partir del </w:t>
      </w:r>
      <w:r>
        <w:rPr>
          <w:rFonts w:ascii="Times New Roman" w:hAnsi="Times New Roman"/>
          <w:b/>
          <w:color w:val="1B365D"/>
          <w:sz w:val="24"/>
        </w:rPr>
        <w:t>2021 Amazon Last-Mile Routing Research Challenge Dataset</w:t>
      </w:r>
      <w:r>
        <w:rPr>
          <w:rFonts w:ascii="Times New Roman" w:hAnsi="Times New Roman"/>
          <w:color w:val="282828"/>
          <w:sz w:val="24"/>
        </w:rPr>
        <w:t xml:space="preserve">. Dicho escenario plantea un reto logístico de alta densidad y complejidad: coordinar el reparto de paquetería en rutas urbanas y suburbanas con un promedio de más de 150 paradas diarias, bajo estrictos </w:t>
      </w:r>
      <w:r>
        <w:rPr>
          <w:rFonts w:ascii="Times New Roman" w:hAnsi="Times New Roman"/>
          <w:b/>
          <w:color w:val="1B365D"/>
          <w:sz w:val="24"/>
        </w:rPr>
        <w:t>Acuerdos de Nivel de Servicio (SLA)</w:t>
      </w:r>
      <w:r>
        <w:rPr>
          <w:rFonts w:ascii="Times New Roman" w:hAnsi="Times New Roman"/>
          <w:color w:val="282828"/>
          <w:sz w:val="24"/>
        </w:rPr>
        <w:t xml:space="preserve"> y ventanas temporales de entrega acotadas.</w:t>
      </w:r>
    </w:p>
    <w:p>
      <w:pPr>
        <w:spacing w:line="360" w:lineRule="auto" w:before="0" w:after="120"/>
        <w:jc w:val="both"/>
      </w:pPr>
      <w:r>
        <w:rPr>
          <w:rFonts w:ascii="Times New Roman" w:hAnsi="Times New Roman"/>
          <w:color w:val="282828"/>
          <w:sz w:val="24"/>
        </w:rPr>
        <w:t>A lo largo de este capítulo se documentan las capas que conforman la solución, incluyendo las formulaciones matemáticas de ingeniería de características, los experimentos de benchmarking multi-modelo, los algoritmos de optimización de grafos, las prácticas de observabilidad y reproducibilidad bajo estándares MLOps (Criterio Odysseus), y la construcción de la torre de control visual interactiva.</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2"/>
              </w:rPr>
              <w:t>ARQUITECTURA MODULAR DEL SISTEMA</w:t>
            </w:r>
          </w:p>
        </w:tc>
      </w:tr>
      <w:tr>
        <w:tc>
          <w:tcPr>
            <w:tcW w:type="dxa" w:w="8838"/>
            <w:shd w:fill="F7F9FC"/>
            <w:tcMar>
              <w:top w:w="100" w:type="dxa"/>
              <w:bottom w:w="100" w:type="dxa"/>
              <w:left w:w="180" w:type="dxa"/>
              <w:right w:w="180" w:type="dxa"/>
            </w:tcMar>
          </w:tcPr>
          <w:p>
            <w:pPr>
              <w:spacing w:before="40" w:after="40"/>
            </w:pPr>
            <w:r>
              <w:rPr>
                <w:b/>
                <w:color w:val="1B365D"/>
                <w:sz w:val="21"/>
              </w:rPr>
              <w:t>■ 1. Captación e Ingesta IoT</w:t>
              <w:br/>
            </w:r>
            <w:r>
              <w:rPr>
                <w:color w:val="323232"/>
                <w:sz w:val="19"/>
              </w:rPr>
              <w:t xml:space="preserve">   • IoT Simulator — (Telemetría GPS / Micro-Batches)</w:t>
              <w:br/>
            </w:r>
            <w:r>
              <w:rPr>
                <w:color w:val="323232"/>
                <w:sz w:val="19"/>
              </w:rPr>
              <w:t xml:space="preserve">   • Landing Zone / Kafka Broker — (Drop-Folder JSON)</w:t>
              <w:br/>
            </w:r>
            <w:r>
              <w:rPr>
                <w:color w:val="323232"/>
                <w:sz w:val="19"/>
              </w:rPr>
              <w:t xml:space="preserve">   • Data Quality Gate (Pydantic) — (Validación Física y Dimensional)</w:t>
              <w:br/>
            </w:r>
          </w:p>
        </w:tc>
      </w:tr>
      <w:tr>
        <w:tc>
          <w:tcPr>
            <w:tcW w:type="dxa" w:w="8838"/>
            <w:shd w:fill="FFFFFF"/>
            <w:tcMar>
              <w:top w:w="100" w:type="dxa"/>
              <w:bottom w:w="100" w:type="dxa"/>
              <w:left w:w="180" w:type="dxa"/>
              <w:right w:w="180" w:type="dxa"/>
            </w:tcMar>
          </w:tcPr>
          <w:p>
            <w:pPr>
              <w:spacing w:before="40" w:after="40"/>
            </w:pPr>
            <w:r>
              <w:rPr>
                <w:b/>
                <w:color w:val="1B365D"/>
                <w:sz w:val="21"/>
              </w:rPr>
              <w:t>■ 2. Feature Store (Capa Gold)</w:t>
              <w:br/>
            </w:r>
            <w:r>
              <w:rPr>
                <w:color w:val="323232"/>
                <w:sz w:val="19"/>
              </w:rPr>
              <w:t xml:space="preserve">   • Data Quality Gate (Pydantic) — (Validación Física y Dimensional)</w:t>
              <w:br/>
            </w:r>
            <w:r>
              <w:rPr>
                <w:color w:val="323232"/>
                <w:sz w:val="19"/>
              </w:rPr>
              <w:t xml:space="preserve">   • Feature Store Real-Time — - Ratio de Urgencia ETA (η) — - Defase Esperado (Δt) — - Riesgo Ambiental Sintético (IR_amb)</w:t>
              <w:br/>
            </w:r>
          </w:p>
        </w:tc>
      </w:tr>
      <w:tr>
        <w:tc>
          <w:tcPr>
            <w:tcW w:type="dxa" w:w="8838"/>
            <w:shd w:fill="F7F9FC"/>
            <w:tcMar>
              <w:top w:w="100" w:type="dxa"/>
              <w:bottom w:w="100" w:type="dxa"/>
              <w:left w:w="180" w:type="dxa"/>
              <w:right w:w="180" w:type="dxa"/>
            </w:tcMar>
          </w:tcPr>
          <w:p>
            <w:pPr>
              <w:spacing w:before="40" w:after="40"/>
            </w:pPr>
            <w:r>
              <w:rPr>
                <w:b/>
                <w:color w:val="1B365D"/>
                <w:sz w:val="21"/>
              </w:rPr>
              <w:t>■ 3. IA Predictiva y MLOps</w:t>
              <w:br/>
            </w:r>
            <w:r>
              <w:rPr>
                <w:color w:val="323232"/>
                <w:sz w:val="19"/>
              </w:rPr>
              <w:t xml:space="preserve">   • Feature Store Real-Time — - Ratio de Urgencia ETA (η) — - Defase Esperado (Δt) — - Riesgo Ambiental Sintético (IR_amb)</w:t>
              <w:br/>
            </w:r>
            <w:r>
              <w:rPr>
                <w:color w:val="323232"/>
                <w:sz w:val="19"/>
              </w:rPr>
              <w:t xml:space="preserve">   • ML Multi-Model Benchmark — (XGBoost / LightGBM / RF)</w:t>
              <w:br/>
            </w:r>
            <w:r>
              <w:rPr>
                <w:color w:val="323232"/>
                <w:sz w:val="19"/>
              </w:rPr>
              <w:t xml:space="preserve">   • MLflow Tracking &amp; Registry — (Firmas, Parámetros y Métricas)</w:t>
              <w:br/>
            </w:r>
            <w:r>
              <w:rPr>
                <w:color w:val="323232"/>
                <w:sz w:val="19"/>
              </w:rPr>
              <w:t xml:space="preserve">   • Predict Engine — (P(Retraso) ∈ [0, 1])</w:t>
              <w:br/>
            </w:r>
          </w:p>
        </w:tc>
      </w:tr>
      <w:tr>
        <w:tc>
          <w:tcPr>
            <w:tcW w:type="dxa" w:w="8838"/>
            <w:shd w:fill="FFFFFF"/>
            <w:tcMar>
              <w:top w:w="100" w:type="dxa"/>
              <w:bottom w:w="100" w:type="dxa"/>
              <w:left w:w="180" w:type="dxa"/>
              <w:right w:w="180" w:type="dxa"/>
            </w:tcMar>
          </w:tcPr>
          <w:p>
            <w:pPr>
              <w:spacing w:before="40" w:after="40"/>
            </w:pPr>
            <w:r>
              <w:rPr>
                <w:b/>
                <w:color w:val="1B365D"/>
                <w:sz w:val="21"/>
              </w:rPr>
              <w:t>■ 4. Explicabilidad y Prescripción</w:t>
              <w:br/>
            </w:r>
            <w:r>
              <w:rPr>
                <w:color w:val="323232"/>
                <w:sz w:val="19"/>
              </w:rPr>
              <w:t xml:space="preserve">   • Predict Engine — (P(Retraso) ∈ [0, 1])</w:t>
              <w:br/>
            </w:r>
            <w:r>
              <w:rPr>
                <w:color w:val="323232"/>
                <w:sz w:val="19"/>
              </w:rPr>
              <w:t xml:space="preserve">   • TreeExplainer SHAP — (Contribución Local de Factores)</w:t>
              <w:br/>
            </w:r>
            <w:r>
              <w:rPr>
                <w:color w:val="323232"/>
                <w:sz w:val="19"/>
              </w:rPr>
              <w:t xml:space="preserve">   • Decision Engine (Reglas SLA) — - Nivel 1: Crítico (P ≥ 0.75) — - Nivel 2: Moderado (0.45 ≤ P &lt; 0.75) — - Nivel 3: Normal (P &lt; 0.45)</w:t>
              <w:br/>
            </w:r>
            <w:r>
              <w:rPr>
                <w:color w:val="323232"/>
                <w:sz w:val="19"/>
              </w:rPr>
              <w:t xml:space="preserve">   • Guarded GenAI Agent — (Síntesis Prescriptiva en Lenguaje Natural)</w:t>
              <w:br/>
            </w:r>
          </w:p>
        </w:tc>
      </w:tr>
      <w:tr>
        <w:tc>
          <w:tcPr>
            <w:tcW w:type="dxa" w:w="8838"/>
            <w:shd w:fill="F7F9FC"/>
            <w:tcMar>
              <w:top w:w="100" w:type="dxa"/>
              <w:bottom w:w="100" w:type="dxa"/>
              <w:left w:w="180" w:type="dxa"/>
              <w:right w:w="180" w:type="dxa"/>
            </w:tcMar>
          </w:tcPr>
          <w:p>
            <w:pPr>
              <w:spacing w:before="40" w:after="40"/>
            </w:pPr>
            <w:r>
              <w:rPr>
                <w:b/>
                <w:color w:val="1B365D"/>
                <w:sz w:val="21"/>
              </w:rPr>
              <w:t>■ 5. Optimización Topológica (VRP)</w:t>
              <w:br/>
            </w:r>
            <w:r>
              <w:rPr>
                <w:color w:val="323232"/>
                <w:sz w:val="19"/>
              </w:rPr>
              <w:t xml:space="preserve">   • Decision Engine (Reglas SLA) — - Nivel 1: Crítico (P ≥ 0.75) — - Nivel 2: Moderado (0.45 ≤ P &lt; 0.75) — - Nivel 3: Normal (P &lt; 0.45)</w:t>
              <w:br/>
            </w:r>
            <w:r>
              <w:rPr>
                <w:color w:val="323232"/>
                <w:sz w:val="19"/>
              </w:rPr>
              <w:t xml:space="preserve">   • Route Optimizer (VRP) — - Clustering K-Means — - Secuenciación 2-Opt TSP — - One-Way vs. Round-Trip</w:t>
              <w:br/>
            </w:r>
            <w:r>
              <w:rPr>
                <w:color w:val="323232"/>
                <w:sz w:val="19"/>
              </w:rPr>
              <w:t xml:space="preserve">   • Reenrutamiento Dinámico — (Grafos Dijkstra en NetworkX)</w:t>
              <w:br/>
            </w:r>
          </w:p>
        </w:tc>
      </w:tr>
      <w:tr>
        <w:tc>
          <w:tcPr>
            <w:tcW w:type="dxa" w:w="8838"/>
            <w:shd w:fill="FFFFFF"/>
            <w:tcMar>
              <w:top w:w="100" w:type="dxa"/>
              <w:bottom w:w="100" w:type="dxa"/>
              <w:left w:w="180" w:type="dxa"/>
              <w:right w:w="180" w:type="dxa"/>
            </w:tcMar>
          </w:tcPr>
          <w:p>
            <w:pPr>
              <w:spacing w:before="40" w:after="40"/>
            </w:pPr>
            <w:r>
              <w:rPr>
                <w:b/>
                <w:color w:val="1B365D"/>
                <w:sz w:val="21"/>
              </w:rPr>
              <w:t>■ 6. Control Tower &amp; UI</w:t>
              <w:br/>
            </w:r>
            <w:r>
              <w:rPr>
                <w:color w:val="323232"/>
                <w:sz w:val="19"/>
              </w:rPr>
              <w:t xml:space="preserve">   • 4. Explicabilidad y Prescripción</w:t>
              <w:br/>
            </w:r>
            <w:r>
              <w:rPr>
                <w:color w:val="323232"/>
                <w:sz w:val="19"/>
              </w:rPr>
              <w:t xml:space="preserve">   • SQLite Sink (live_fleet_state.db)</w:t>
              <w:br/>
            </w:r>
            <w:r>
              <w:rPr>
                <w:color w:val="323232"/>
                <w:sz w:val="19"/>
              </w:rPr>
              <w:t xml:space="preserve">   • Route Optimizer (VRP) — - Clustering K-Means — - Secuenciación 2-Opt TSP — - One-Way vs. Round-Trip</w:t>
              <w:br/>
            </w:r>
            <w:r>
              <w:rPr>
                <w:color w:val="323232"/>
                <w:sz w:val="19"/>
              </w:rPr>
              <w:t xml:space="preserve">   • Streamlit Control Tower — (Mapbox GPS, EDA Inferencial, Hojas de Ruta)</w:t>
              <w:br/>
            </w:r>
          </w:p>
        </w:tc>
      </w:tr>
    </w:tbl>
    <w:p>
      <w:pPr>
        <w:spacing w:after="120"/>
      </w:pPr>
    </w:p>
    <w:p>
      <w:pPr>
        <w:pStyle w:val="Heading2"/>
        <w:keepNext/>
        <w:spacing w:before="240" w:after="80"/>
      </w:pPr>
      <w:r>
        <w:rPr>
          <w:rFonts w:ascii="Times New Roman" w:hAnsi="Times New Roman"/>
          <w:b/>
          <w:color w:val="1B365D"/>
          <w:sz w:val="28"/>
        </w:rPr>
        <w:t>4.2. Implementación de la Capa de Captación e Ingesta Telemática (IoT &amp; Streaming)</w:t>
      </w:r>
    </w:p>
    <w:p>
      <w:pPr>
        <w:pStyle w:val="Heading3"/>
        <w:keepNext/>
        <w:spacing w:before="160" w:after="40"/>
      </w:pPr>
      <w:r>
        <w:rPr>
          <w:rFonts w:ascii="Times New Roman" w:hAnsi="Times New Roman"/>
          <w:b/>
          <w:color w:val="2E5B88"/>
          <w:sz w:val="24"/>
        </w:rPr>
        <w:t>4.2.1. Simulador de Telemetría IoT y Generación de Micro-Batches</w:t>
      </w:r>
    </w:p>
    <w:p>
      <w:pPr>
        <w:spacing w:line="360" w:lineRule="auto" w:before="0" w:after="120"/>
        <w:jc w:val="both"/>
      </w:pPr>
      <w:r>
        <w:rPr>
          <w:rFonts w:ascii="Times New Roman" w:hAnsi="Times New Roman"/>
          <w:color w:val="282828"/>
          <w:sz w:val="24"/>
        </w:rPr>
        <w:t>Para validar el sistema ante la ausencia de una API telemática vehicular en vivo, se desarrolló un módulo productor de eventos IoT de alta fidelidad ([src/data_ingestion/iot_simulator.py](file:///d:/LabD/DS-LOGISTICA%204.0-Metro-Meals-on%20Wheels%20Treasure%20Valley/src/data_ingestion/iot_simulator.py)). Dicho simulador modela la dinámica cinemática y las condiciones operativas de una flota de 14 vehículos logísticos (</w:t>
      </w:r>
      <w:r>
        <w:rPr>
          <w:rFonts w:ascii="Consolas" w:hAnsi="Consolas"/>
          <w:color w:val="B42828"/>
          <w:sz w:val="21"/>
        </w:rPr>
        <w:t>VH-101</w:t>
      </w:r>
      <w:r>
        <w:rPr>
          <w:rFonts w:ascii="Times New Roman" w:hAnsi="Times New Roman"/>
          <w:color w:val="282828"/>
          <w:sz w:val="24"/>
        </w:rPr>
        <w:t xml:space="preserve"> a </w:t>
      </w:r>
      <w:r>
        <w:rPr>
          <w:rFonts w:ascii="Consolas" w:hAnsi="Consolas"/>
          <w:color w:val="B42828"/>
          <w:sz w:val="21"/>
        </w:rPr>
        <w:t>VH-114</w:t>
      </w:r>
      <w:r>
        <w:rPr>
          <w:rFonts w:ascii="Times New Roman" w:hAnsi="Times New Roman"/>
          <w:color w:val="282828"/>
          <w:sz w:val="24"/>
        </w:rPr>
        <w:t>) operando en el área metropolitana de Treasure Valley.</w:t>
      </w:r>
    </w:p>
    <w:p>
      <w:pPr>
        <w:spacing w:line="360" w:lineRule="auto" w:before="0" w:after="120"/>
        <w:jc w:val="both"/>
      </w:pPr>
      <w:r>
        <w:rPr>
          <w:rFonts w:ascii="Times New Roman" w:hAnsi="Times New Roman"/>
          <w:color w:val="282828"/>
          <w:sz w:val="24"/>
        </w:rPr>
        <w:t xml:space="preserve">Cada evento telemático </w:t>
      </w:r>
      <w:r>
        <w:rPr>
          <w:rFonts w:ascii="Cambria Math" w:hAnsi="Cambria Math"/>
          <w:color w:val="1B365D"/>
          <w:sz w:val="21"/>
        </w:rPr>
        <w:t>eₜ</w:t>
      </w:r>
      <w:r>
        <w:rPr>
          <w:rFonts w:ascii="Times New Roman" w:hAnsi="Times New Roman"/>
          <w:color w:val="282828"/>
          <w:sz w:val="24"/>
        </w:rPr>
        <w:t xml:space="preserve"> generado en el instante </w:t>
      </w:r>
      <w:r>
        <w:rPr>
          <w:rFonts w:ascii="Cambria Math" w:hAnsi="Cambria Math"/>
          <w:color w:val="1B365D"/>
          <w:sz w:val="21"/>
        </w:rPr>
        <w:t>t</w:t>
      </w:r>
      <w:r>
        <w:rPr>
          <w:rFonts w:ascii="Times New Roman" w:hAnsi="Times New Roman"/>
          <w:color w:val="282828"/>
          <w:sz w:val="24"/>
        </w:rPr>
        <w:t xml:space="preserve"> se estructura como un payload JSON que contiene las siguientes variables:</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eₜ = ⟨ shipment_id, vehicle_id, t_UTC, lat, lon, v, ρ_{tráfico}, c_clima, T_carga, d_restante, ETA_prog ⟩</w:t>
            </w:r>
          </w:p>
        </w:tc>
      </w:tr>
    </w:tbl>
    <w:p>
      <w:pPr>
        <w:spacing w:after="80"/>
      </w:pPr>
    </w:p>
    <w:p>
      <w:pPr>
        <w:spacing w:line="360" w:lineRule="auto" w:before="0" w:after="120"/>
        <w:jc w:val="both"/>
      </w:pPr>
      <w:r>
        <w:rPr>
          <w:rFonts w:ascii="Times New Roman" w:hAnsi="Times New Roman"/>
          <w:color w:val="282828"/>
          <w:sz w:val="24"/>
        </w:rPr>
        <w:t>Donde:</w:t>
      </w:r>
    </w:p>
    <w:p>
      <w:pPr>
        <w:pStyle w:val="ListBullet"/>
        <w:spacing w:line="360" w:lineRule="auto" w:before="20" w:after="40"/>
      </w:pPr>
      <w:r>
        <w:rPr>
          <w:rFonts w:ascii="Cambria Math" w:hAnsi="Cambria Math"/>
          <w:color w:val="1B365D"/>
          <w:sz w:val="21"/>
        </w:rPr>
        <w:t>lat ∈ [43.465, 43.765]°N</w:t>
      </w:r>
      <w:r>
        <w:rPr>
          <w:rFonts w:ascii="Times New Roman" w:hAnsi="Times New Roman"/>
          <w:color w:val="282828"/>
          <w:sz w:val="24"/>
        </w:rPr>
        <w:t xml:space="preserve">, </w:t>
      </w:r>
      <w:r>
        <w:rPr>
          <w:rFonts w:ascii="Cambria Math" w:hAnsi="Cambria Math"/>
          <w:color w:val="1B365D"/>
          <w:sz w:val="21"/>
        </w:rPr>
        <w:t>lon ∈ [-116.402, -116.002]°W</w:t>
      </w:r>
      <w:r>
        <w:rPr>
          <w:rFonts w:ascii="Times New Roman" w:hAnsi="Times New Roman"/>
          <w:color w:val="282828"/>
          <w:sz w:val="24"/>
        </w:rPr>
        <w:t>: Coordenadas GPS en el corredor Boise-Meridian-Nampa.</w:t>
      </w:r>
    </w:p>
    <w:p>
      <w:pPr>
        <w:pStyle w:val="ListBullet"/>
        <w:spacing w:line="360" w:lineRule="auto" w:before="20" w:after="40"/>
      </w:pPr>
      <w:r>
        <w:rPr>
          <w:rFonts w:ascii="Cambria Math" w:hAnsi="Cambria Math"/>
          <w:color w:val="1B365D"/>
          <w:sz w:val="21"/>
        </w:rPr>
        <w:t>v ∈ [20.0, 90.0] km/h</w:t>
      </w:r>
      <w:r>
        <w:rPr>
          <w:rFonts w:ascii="Times New Roman" w:hAnsi="Times New Roman"/>
          <w:color w:val="282828"/>
          <w:sz w:val="24"/>
        </w:rPr>
        <w:t>: Velocidad instantánea reportada por el odómetro y tacógrafo digital.</w:t>
      </w:r>
    </w:p>
    <w:p>
      <w:pPr>
        <w:pStyle w:val="ListBullet"/>
        <w:spacing w:line="360" w:lineRule="auto" w:before="20" w:after="40"/>
      </w:pPr>
      <w:r>
        <w:rPr>
          <w:rFonts w:ascii="Cambria Math" w:hAnsi="Cambria Math"/>
          <w:color w:val="1B365D"/>
          <w:sz w:val="21"/>
        </w:rPr>
        <w:t>ρ_{tráfico} ∈ {LOW, MODERATE, HIGH, SEVERE_CONGESTION}</w:t>
      </w:r>
      <w:r>
        <w:rPr>
          <w:rFonts w:ascii="Times New Roman" w:hAnsi="Times New Roman"/>
          <w:color w:val="282828"/>
          <w:sz w:val="24"/>
        </w:rPr>
        <w:t>: Densidad de tráfico reportada por sensores de infraestructura.</w:t>
      </w:r>
    </w:p>
    <w:p>
      <w:pPr>
        <w:pStyle w:val="ListBullet"/>
        <w:spacing w:line="360" w:lineRule="auto" w:before="20" w:after="40"/>
      </w:pPr>
      <w:r>
        <w:rPr>
          <w:rFonts w:ascii="Cambria Math" w:hAnsi="Cambria Math"/>
          <w:color w:val="1B365D"/>
          <w:sz w:val="21"/>
        </w:rPr>
        <w:t>c_clima ∈ {CLEAR, RAIN, HEAVY_RAIN, FOG, SNOW}</w:t>
      </w:r>
      <w:r>
        <w:rPr>
          <w:rFonts w:ascii="Times New Roman" w:hAnsi="Times New Roman"/>
          <w:color w:val="282828"/>
          <w:sz w:val="24"/>
        </w:rPr>
        <w:t>: Estado meteorológico en el tramo de ruta.</w:t>
      </w:r>
    </w:p>
    <w:p>
      <w:pPr>
        <w:pStyle w:val="ListBullet"/>
        <w:spacing w:line="360" w:lineRule="auto" w:before="20" w:after="40"/>
      </w:pPr>
      <w:r>
        <w:rPr>
          <w:rFonts w:ascii="Cambria Math" w:hAnsi="Cambria Math"/>
          <w:color w:val="1B365D"/>
          <w:sz w:val="21"/>
        </w:rPr>
        <w:t>T_carga ∈ [2.0, 8.0]°C</w:t>
      </w:r>
      <w:r>
        <w:rPr>
          <w:rFonts w:ascii="Times New Roman" w:hAnsi="Times New Roman"/>
          <w:color w:val="282828"/>
          <w:sz w:val="24"/>
        </w:rPr>
        <w:t>: Temperatura del compartimento isotérmico para el control de la cadena de frío.</w:t>
      </w:r>
    </w:p>
    <w:p>
      <w:pPr>
        <w:pStyle w:val="ListBullet"/>
        <w:spacing w:line="360" w:lineRule="auto" w:before="20" w:after="40"/>
      </w:pPr>
      <w:r>
        <w:rPr>
          <w:rFonts w:ascii="Cambria Math" w:hAnsi="Cambria Math"/>
          <w:color w:val="1B365D"/>
          <w:sz w:val="21"/>
        </w:rPr>
        <w:t>d_restante ∈ [5.0, 150.0] km</w:t>
      </w:r>
      <w:r>
        <w:rPr>
          <w:rFonts w:ascii="Times New Roman" w:hAnsi="Times New Roman"/>
          <w:color w:val="282828"/>
          <w:sz w:val="24"/>
        </w:rPr>
        <w:t>: Distancia geodésica acumulada hacia los clientes pendientes de la ruta.</w:t>
      </w:r>
    </w:p>
    <w:p>
      <w:pPr>
        <w:pStyle w:val="ListBullet"/>
        <w:spacing w:line="360" w:lineRule="auto" w:before="20" w:after="40"/>
      </w:pPr>
      <w:r>
        <w:rPr>
          <w:rFonts w:ascii="Cambria Math" w:hAnsi="Cambria Math"/>
          <w:color w:val="1B365D"/>
          <w:sz w:val="21"/>
        </w:rPr>
        <w:t>ETA_prog ∈ [30, 240] min</w:t>
      </w:r>
      <w:r>
        <w:rPr>
          <w:rFonts w:ascii="Times New Roman" w:hAnsi="Times New Roman"/>
          <w:color w:val="282828"/>
          <w:sz w:val="24"/>
        </w:rPr>
        <w:t>: Ventana de tiempo máxima comprometida con el cliente.</w:t>
      </w:r>
    </w:p>
    <w:p>
      <w:pPr>
        <w:pStyle w:val="Heading3"/>
        <w:keepNext/>
        <w:spacing w:before="160" w:after="40"/>
      </w:pPr>
      <w:r>
        <w:rPr>
          <w:rFonts w:ascii="Times New Roman" w:hAnsi="Times New Roman"/>
          <w:b/>
          <w:color w:val="2E5B88"/>
          <w:sz w:val="24"/>
        </w:rPr>
        <w:t>4.2.2. Patrón de Ingesta Asíncrona (Landing Zone / Kafka Broker)</w:t>
      </w:r>
    </w:p>
    <w:p>
      <w:pPr>
        <w:spacing w:line="360" w:lineRule="auto" w:before="0" w:after="120"/>
        <w:jc w:val="both"/>
      </w:pPr>
      <w:r>
        <w:rPr>
          <w:rFonts w:ascii="Times New Roman" w:hAnsi="Times New Roman"/>
          <w:color w:val="282828"/>
          <w:sz w:val="24"/>
        </w:rPr>
        <w:t>La arquitectura implementa dos mecanismos desacoplados de transmisión:</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Patrón Drop-Folder / Landing Zone (Local Streaming):</w:t>
      </w:r>
      <w:r>
        <w:rPr>
          <w:rFonts w:ascii="Times New Roman" w:hAnsi="Times New Roman"/>
          <w:color w:val="282828"/>
          <w:sz w:val="24"/>
        </w:rPr>
        <w:t xml:space="preserve"> Diseñado para garantizar la portabilidad y ejecución local sin necesidad de infraestructura pesada distribuida. El productor deposita micro-batches (</w:t>
      </w:r>
      <w:r>
        <w:rPr>
          <w:rFonts w:ascii="Consolas" w:hAnsi="Consolas"/>
          <w:color w:val="B42828"/>
          <w:sz w:val="21"/>
        </w:rPr>
        <w:t>event_{timestamp}_{vehicle_id}.json</w:t>
      </w:r>
      <w:r>
        <w:rPr>
          <w:rFonts w:ascii="Times New Roman" w:hAnsi="Times New Roman"/>
          <w:color w:val="282828"/>
          <w:sz w:val="24"/>
        </w:rPr>
        <w:t xml:space="preserve">) en </w:t>
      </w:r>
      <w:r>
        <w:rPr>
          <w:rFonts w:ascii="Consolas" w:hAnsi="Consolas"/>
          <w:color w:val="B42828"/>
          <w:sz w:val="21"/>
        </w:rPr>
        <w:t>data/streaming_landing_zone/</w:t>
      </w:r>
      <w:r>
        <w:rPr>
          <w:rFonts w:ascii="Times New Roman" w:hAnsi="Times New Roman"/>
          <w:color w:val="282828"/>
          <w:sz w:val="24"/>
        </w:rPr>
        <w:t>. El consumidor ([src/processing/file_stream_consumer.py](file:///d:/LabD/DS-LOGISTICA%204.0-Metro-Meals-on%20Wheels%20Treasure%20Valley/src/processing/file_stream_consumer.py)) monitorea continuamente el directorio, procesa el evento y elimina el archivo una vez transformado y persistido.</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Patrón Event-Driven Kafka (Enterprise Streaming):</w:t>
      </w:r>
      <w:r>
        <w:rPr>
          <w:rFonts w:ascii="Times New Roman" w:hAnsi="Times New Roman"/>
          <w:color w:val="282828"/>
          <w:sz w:val="24"/>
        </w:rPr>
        <w:t xml:space="preserve"> Para entornos de alta concurrencia, se implementó el consumidor Kafka ([src/processing/kafka_consumer.py](file:///d:/LabD/DS-LOGISTICA%204.0-Metro-Meals-on%20Wheels%20Treasure%20Valley/src/processing/kafka_consumer.py)) suscrito al topic </w:t>
      </w:r>
      <w:r>
        <w:rPr>
          <w:rFonts w:ascii="Consolas" w:hAnsi="Consolas"/>
          <w:color w:val="B42828"/>
          <w:sz w:val="21"/>
        </w:rPr>
        <w:t>logistics-telemetry-topic</w:t>
      </w:r>
      <w:r>
        <w:rPr>
          <w:rFonts w:ascii="Times New Roman" w:hAnsi="Times New Roman"/>
          <w:color w:val="282828"/>
          <w:sz w:val="24"/>
        </w:rPr>
        <w:t xml:space="preserve">, permitiendo procesar miles de mensajes por segundo con semántica de entrega </w:t>
      </w:r>
      <w:r>
        <w:rPr>
          <w:rFonts w:ascii="Times New Roman" w:hAnsi="Times New Roman"/>
          <w:i/>
          <w:color w:val="323232"/>
          <w:sz w:val="24"/>
        </w:rPr>
        <w:t>at-least-once</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4.2.3. Capa de Calidad y Validación de Datos (Data Quality Gate)</w:t>
      </w:r>
    </w:p>
    <w:p>
      <w:pPr>
        <w:spacing w:line="360" w:lineRule="auto" w:before="0" w:after="120"/>
        <w:jc w:val="both"/>
      </w:pPr>
      <w:r>
        <w:rPr>
          <w:rFonts w:ascii="Times New Roman" w:hAnsi="Times New Roman"/>
          <w:color w:val="282828"/>
          <w:sz w:val="24"/>
        </w:rPr>
        <w:t xml:space="preserve">Siguiendo las mejores prácticas de MLOps de producción, se incorporó un módulo de validación formal de esquemas ([src/processing/data_validator.py](file:///d:/LabD/DS-LOGISTICA%204.0-Metro-Meals-on%20Wheels%20Treasure%20Valley/src/processing/data_validator.py)) utilizando </w:t>
      </w:r>
      <w:r>
        <w:rPr>
          <w:rFonts w:ascii="Times New Roman" w:hAnsi="Times New Roman"/>
          <w:b/>
          <w:color w:val="1B365D"/>
          <w:sz w:val="24"/>
        </w:rPr>
        <w:t>Pydantic</w:t>
      </w:r>
      <w:r>
        <w:rPr>
          <w:rFonts w:ascii="Times New Roman" w:hAnsi="Times New Roman"/>
          <w:color w:val="282828"/>
          <w:sz w:val="24"/>
        </w:rPr>
        <w:t>. Este actúa como una compuerta de calidad (</w:t>
      </w:r>
      <w:r>
        <w:rPr>
          <w:rFonts w:ascii="Times New Roman" w:hAnsi="Times New Roman"/>
          <w:i/>
          <w:color w:val="323232"/>
          <w:sz w:val="24"/>
        </w:rPr>
        <w:t>Quality Gate</w:t>
      </w:r>
      <w:r>
        <w:rPr>
          <w:rFonts w:ascii="Times New Roman" w:hAnsi="Times New Roman"/>
          <w:color w:val="282828"/>
          <w:sz w:val="24"/>
        </w:rPr>
        <w:t xml:space="preserve">) que intercepta y descarta cualquier evento corrupto o físicamente anómalo antes de que alcance el Feature Store. </w:t>
      </w:r>
      <w:r>
        <w:rPr>
          <w:rFonts w:ascii="Times New Roman" w:hAnsi="Times New Roman"/>
          <w:i/>
          <w:color w:val="323232"/>
          <w:sz w:val="24"/>
        </w:rPr>
        <w:t>(Véase el protocolo de testing unitario certificado en el [ANEXO D: Protocolo de Pruebas Automatizadas Pytest](file:///d:/LabD/DS-LOGISTICA%204.0-Metro-Meals-on%20Wheels%20Treasure%20Valley/docs/Anexo_TFM_Compendio_Matematico_e_Indice_de_Formulas.md#anexo-d-protocolo-de-pruebas-automatizadas-suite-pytest) y la interfaz de telemetría en el [ANEXO E.1](file:///d:/LabD/DS-LOGISTICA%204.0-Metro-Meals-on%20Wheels%20Treasure%20Valley/docs/Anexo_TFM_Compendio_Matematico_e_Indice_de_Formulas.md#e1-módulo-1-torre-de-control-telemática-y-despacho-en-tiempo-real-gps--streaming-iot)).</w:t>
      </w:r>
    </w:p>
    <w:p>
      <w:pPr>
        <w:spacing w:line="360" w:lineRule="auto" w:before="0" w:after="120"/>
        <w:jc w:val="both"/>
      </w:pPr>
      <w:r>
        <w:rPr>
          <w:rFonts w:ascii="Times New Roman" w:hAnsi="Times New Roman"/>
          <w:color w:val="282828"/>
          <w:sz w:val="24"/>
        </w:rPr>
        <w:t>El validador ejecuta las siguientes restricciones físicas y dimensionales:</w:t>
      </w:r>
    </w:p>
    <w:p>
      <w:pPr>
        <w:pStyle w:val="ListBullet"/>
        <w:spacing w:line="360" w:lineRule="auto" w:before="20" w:after="40"/>
      </w:pPr>
      <w:r>
        <w:rPr>
          <w:rFonts w:ascii="Times New Roman" w:hAnsi="Times New Roman"/>
          <w:b/>
          <w:color w:val="1B365D"/>
          <w:sz w:val="24"/>
        </w:rPr>
        <w:t>Límites Geográficos Estrictos:</w:t>
      </w:r>
      <w:r>
        <w:rPr>
          <w:rFonts w:ascii="Times New Roman" w:hAnsi="Times New Roman"/>
          <w:color w:val="282828"/>
          <w:sz w:val="24"/>
        </w:rPr>
        <w:t xml:space="preserve"> </w:t>
      </w:r>
      <w:r>
        <w:rPr>
          <w:rFonts w:ascii="Cambria Math" w:hAnsi="Cambria Math"/>
          <w:color w:val="1B365D"/>
          <w:sz w:val="21"/>
        </w:rPr>
        <w:t>lat ∈ [43.0, 44.5]</w:t>
      </w:r>
      <w:r>
        <w:rPr>
          <w:rFonts w:ascii="Times New Roman" w:hAnsi="Times New Roman"/>
          <w:color w:val="282828"/>
          <w:sz w:val="24"/>
        </w:rPr>
        <w:t xml:space="preserve">, </w:t>
      </w:r>
      <w:r>
        <w:rPr>
          <w:rFonts w:ascii="Cambria Math" w:hAnsi="Cambria Math"/>
          <w:color w:val="1B365D"/>
          <w:sz w:val="21"/>
        </w:rPr>
        <w:t>lon ∈ [-117.2, -115.5]</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Límites Cinemáticos:</w:t>
      </w:r>
      <w:r>
        <w:rPr>
          <w:rFonts w:ascii="Times New Roman" w:hAnsi="Times New Roman"/>
          <w:color w:val="282828"/>
          <w:sz w:val="24"/>
        </w:rPr>
        <w:t xml:space="preserve"> Velocidad acotada en </w:t>
      </w:r>
      <w:r>
        <w:rPr>
          <w:rFonts w:ascii="Cambria Math" w:hAnsi="Cambria Math"/>
          <w:color w:val="1B365D"/>
          <w:sz w:val="21"/>
        </w:rPr>
        <w:t>v ∈ [0.0, 160.0] km/h</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Seguridad Térmica:</w:t>
      </w:r>
      <w:r>
        <w:rPr>
          <w:rFonts w:ascii="Times New Roman" w:hAnsi="Times New Roman"/>
          <w:color w:val="282828"/>
          <w:sz w:val="24"/>
        </w:rPr>
        <w:t xml:space="preserve"> Temperatura de carga en </w:t>
      </w:r>
      <w:r>
        <w:rPr>
          <w:rFonts w:ascii="Cambria Math" w:hAnsi="Cambria Math"/>
          <w:color w:val="1B365D"/>
          <w:sz w:val="21"/>
        </w:rPr>
        <w:t>T_carga ∈ [-15.0, 40.0]°C</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Consistencia Categórica:</w:t>
      </w:r>
      <w:r>
        <w:rPr>
          <w:rFonts w:ascii="Times New Roman" w:hAnsi="Times New Roman"/>
          <w:color w:val="282828"/>
          <w:sz w:val="24"/>
        </w:rPr>
        <w:t xml:space="preserve"> Validación contra conjuntos enumerados permitidos para clima y tráfico.</w:t>
      </w:r>
    </w:p>
    <w:p>
      <w:pPr>
        <w:pStyle w:val="Heading2"/>
        <w:keepNext/>
        <w:spacing w:before="240" w:after="80"/>
      </w:pPr>
      <w:r>
        <w:rPr>
          <w:rFonts w:ascii="Times New Roman" w:hAnsi="Times New Roman"/>
          <w:b/>
          <w:color w:val="1B365D"/>
          <w:sz w:val="28"/>
        </w:rPr>
        <w:t>4.3. Desarrollo del Feature Store y Capa Gold en Tiempo Real</w:t>
      </w:r>
    </w:p>
    <w:p>
      <w:pPr>
        <w:pStyle w:val="Heading3"/>
        <w:keepNext/>
        <w:spacing w:before="160" w:after="40"/>
      </w:pPr>
      <w:r>
        <w:rPr>
          <w:rFonts w:ascii="Times New Roman" w:hAnsi="Times New Roman"/>
          <w:b/>
          <w:color w:val="2E5B88"/>
          <w:sz w:val="24"/>
        </w:rPr>
        <w:t>4.3.1. Arquitectura del Feature Store</w:t>
      </w:r>
    </w:p>
    <w:p>
      <w:pPr>
        <w:spacing w:line="360" w:lineRule="auto" w:before="0" w:after="120"/>
        <w:jc w:val="both"/>
      </w:pPr>
      <w:r>
        <w:rPr>
          <w:rFonts w:ascii="Times New Roman" w:hAnsi="Times New Roman"/>
          <w:color w:val="282828"/>
          <w:sz w:val="24"/>
        </w:rPr>
        <w:t>El Feature Store ([src/processing/feature_store.py](file:///d:/LabD/DS-LOGISTICA%204.0-Metro-Meals-on%20Wheels%20Treasure%20Valley/src/processing/feature_store.py)) transforma la telemetría cruda en vectores de características enriquecidos requeridos por los modelos de Machine Learning y el motor de decisiones. Funciona bajo un esquema híbrido que permite el enriquecimiento unitario en tiempo real (</w:t>
      </w:r>
      <w:r>
        <w:rPr>
          <w:rFonts w:ascii="Consolas" w:hAnsi="Consolas"/>
          <w:color w:val="B42828"/>
          <w:sz w:val="21"/>
        </w:rPr>
        <w:t>enrich_event</w:t>
      </w:r>
      <w:r>
        <w:rPr>
          <w:rFonts w:ascii="Times New Roman" w:hAnsi="Times New Roman"/>
          <w:color w:val="282828"/>
          <w:sz w:val="24"/>
        </w:rPr>
        <w:t>) y el procesamiento por lotes (</w:t>
      </w:r>
      <w:r>
        <w:rPr>
          <w:rFonts w:ascii="Consolas" w:hAnsi="Consolas"/>
          <w:color w:val="B42828"/>
          <w:sz w:val="21"/>
        </w:rPr>
        <w:t>process_batch</w:t>
      </w:r>
      <w:r>
        <w:rPr>
          <w:rFonts w:ascii="Times New Roman" w:hAnsi="Times New Roman"/>
          <w:color w:val="282828"/>
          <w:sz w:val="24"/>
        </w:rPr>
        <w:t xml:space="preserve">). </w:t>
      </w:r>
      <w:r>
        <w:rPr>
          <w:rFonts w:ascii="Times New Roman" w:hAnsi="Times New Roman"/>
          <w:i/>
          <w:color w:val="323232"/>
          <w:sz w:val="24"/>
        </w:rPr>
        <w:t>(La estructura de campos, tipos y dominios se formaliza en el [ANEXO B: Diccionario Dimensional de Datos Capa Gold](file:///d:/LabD/DS-LOGISTICA%204.0-Metro-Meals-on%20Wheels%20Treasure%20Valley/docs/Anexo_TFM_Compendio_Matematico_e_Indice_de_Formulas.md#anexo-b-diccionario-dimensional-de-datos-y-feature-store-capa-gold) y su consola visual en el [ANEXO E.2](file:///d:/LabD/DS-LOGISTICA%204.0-Metro-Meals-on%20Wheels%20Treasure%20Valley/docs/Anexo_TFM_Compendio_Matematico_e_Indice_de_Formulas.md#e2-módulo-2-planificación-de-despacho-activo-y-consola-de-la-capa-gold-feature-store)).</w:t>
      </w:r>
    </w:p>
    <w:p>
      <w:pPr>
        <w:pStyle w:val="Heading3"/>
        <w:keepNext/>
        <w:spacing w:before="160" w:after="40"/>
      </w:pPr>
      <w:r>
        <w:rPr>
          <w:rFonts w:ascii="Times New Roman" w:hAnsi="Times New Roman"/>
          <w:b/>
          <w:color w:val="2E5B88"/>
          <w:sz w:val="24"/>
        </w:rPr>
        <w:t>4.3.2. Formulación Matemática de Características Derivadas</w:t>
      </w:r>
    </w:p>
    <w:p>
      <w:pPr>
        <w:spacing w:line="360" w:lineRule="auto" w:before="0" w:after="120"/>
        <w:jc w:val="both"/>
      </w:pPr>
      <w:r>
        <w:rPr>
          <w:rFonts w:ascii="Times New Roman" w:hAnsi="Times New Roman"/>
          <w:i/>
          <w:color w:val="323232"/>
          <w:sz w:val="24"/>
        </w:rPr>
        <w:t>(Las formulaciones teóricas y deducciones analíticas de estas características se encuentran indexadas en el [ANEXO A.1: Compendio Matemático - Ecuaciones 1.1 a 1.6](file:///d:/LabD/DS-LOGISTICA%204.0-Metro-Meals-on%20Wheels%20Treasure%20Valley/docs/Anexo_TFM_Compendio_Matematico_e_Indice_de_Formulas.md#a1-ingesta-telemática-cinética-vehicular-y-termodinámica-de-carga)).</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Tiempo Estimado Real de Llegada ($t_{\text{real}}$):</w:t>
      </w:r>
    </w:p>
    <w:p>
      <w:pPr>
        <w:spacing w:line="360" w:lineRule="auto" w:before="0" w:after="120"/>
        <w:jc w:val="both"/>
      </w:pPr>
      <w:r>
        <w:rPr>
          <w:rFonts w:ascii="Times New Roman" w:hAnsi="Times New Roman"/>
          <w:color w:val="282828"/>
          <w:sz w:val="24"/>
        </w:rPr>
        <w:t xml:space="preserve">Calcula la duración estimada en minutos para recorrer la distancia restante a la velocidad actual del vehículo, incorporando una cota inferior de seguridad de </w:t>
      </w:r>
      <w:r>
        <w:rPr>
          <w:rFonts w:ascii="Cambria Math" w:hAnsi="Cambria Math"/>
          <w:color w:val="1B365D"/>
          <w:sz w:val="21"/>
        </w:rPr>
        <w:t>5.0 km/h</w:t>
      </w:r>
      <w:r>
        <w:rPr>
          <w:rFonts w:ascii="Times New Roman" w:hAnsi="Times New Roman"/>
          <w:color w:val="282828"/>
          <w:sz w:val="24"/>
        </w:rPr>
        <w:t xml:space="preserve"> para evitar divisiones por cero en situaciones de parada: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t_real = ( (d_restante / max(v, 5.0)) ) × 60.0</w:t>
            </w:r>
          </w:p>
        </w:tc>
      </w:tr>
    </w:tbl>
    <w:p>
      <w:pPr>
        <w:spacing w:after="80"/>
      </w:pP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Ratio de Urgencia de Entrega ($\eta_{\text{urgencia}}$):</w:t>
      </w:r>
    </w:p>
    <w:p>
      <w:pPr>
        <w:spacing w:line="360" w:lineRule="auto" w:before="0" w:after="120"/>
        <w:jc w:val="both"/>
      </w:pPr>
      <w:r>
        <w:rPr>
          <w:rFonts w:ascii="Times New Roman" w:hAnsi="Times New Roman"/>
          <w:color w:val="282828"/>
          <w:sz w:val="24"/>
        </w:rPr>
        <w:t xml:space="preserve">Métrica adimensional que cuantifica el estrés operacional. Un valor </w:t>
      </w:r>
      <w:r>
        <w:rPr>
          <w:rFonts w:ascii="Cambria Math" w:hAnsi="Cambria Math"/>
          <w:color w:val="1B365D"/>
          <w:sz w:val="21"/>
        </w:rPr>
        <w:t>η &gt; 1.0</w:t>
      </w:r>
      <w:r>
        <w:rPr>
          <w:rFonts w:ascii="Times New Roman" w:hAnsi="Times New Roman"/>
          <w:color w:val="282828"/>
          <w:sz w:val="24"/>
        </w:rPr>
        <w:t xml:space="preserve"> indica matemáticamente que a la velocidad cinemática actual, el vehículo violará la ventana comprometida: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η_urgencia = (t_real / max(ETA_prog, 1.0))</w:t>
            </w:r>
          </w:p>
        </w:tc>
      </w:tr>
    </w:tbl>
    <w:p>
      <w:pPr>
        <w:spacing w:after="80"/>
      </w:pP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Defase Esperado de Entrega ($\Delta t_{\text{esperado}}$):</w:t>
      </w:r>
    </w:p>
    <w:p>
      <w:pPr>
        <w:spacing w:line="360" w:lineRule="auto" w:before="0" w:after="120"/>
        <w:jc w:val="both"/>
      </w:pPr>
      <w:r>
        <w:rPr>
          <w:rFonts w:ascii="Times New Roman" w:hAnsi="Times New Roman"/>
          <w:color w:val="282828"/>
          <w:sz w:val="24"/>
        </w:rPr>
        <w:t>Estima la magnitud en minutos del retraso en caso de que las condiciones actuales persistan:</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Δ t_esperado = max(0.0, t_real - ETA_prog)</w:t>
            </w:r>
          </w:p>
        </w:tc>
      </w:tr>
    </w:tbl>
    <w:p>
      <w:pPr>
        <w:spacing w:after="80"/>
      </w:pP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Cuantificación de Fricciones Ambientales y Viales:</w:t>
      </w:r>
    </w:p>
    <w:p>
      <w:pPr>
        <w:spacing w:line="360" w:lineRule="auto" w:before="0" w:after="120"/>
        <w:jc w:val="both"/>
      </w:pPr>
      <w:r>
        <w:rPr>
          <w:rFonts w:ascii="Times New Roman" w:hAnsi="Times New Roman"/>
          <w:color w:val="282828"/>
          <w:sz w:val="24"/>
        </w:rPr>
        <w:t>Se mapearon las variables cualitativas a escalas continuas normalizadas de severidad:</w:t>
      </w:r>
    </w:p>
    <w:p>
      <w:pPr>
        <w:pStyle w:val="ListBullet"/>
        <w:spacing w:line="360" w:lineRule="auto" w:before="20" w:after="40"/>
      </w:pPr>
      <w:r>
        <w:rPr>
          <w:rFonts w:ascii="Times New Roman" w:hAnsi="Times New Roman"/>
          <w:color w:val="282828"/>
          <w:sz w:val="24"/>
        </w:rPr>
        <w:t>Severidad Climática (</w:t>
      </w:r>
      <w:r>
        <w:rPr>
          <w:rFonts w:ascii="Cambria Math" w:hAnsi="Cambria Math"/>
          <w:color w:val="1B365D"/>
          <w:sz w:val="21"/>
        </w:rPr>
        <w:t>S_clima</w:t>
      </w:r>
      <w:r>
        <w:rPr>
          <w:rFonts w:ascii="Times New Roman" w:hAnsi="Times New Roman"/>
          <w:color w:val="282828"/>
          <w:sz w:val="24"/>
        </w:rPr>
        <w:t xml:space="preserve">): </w:t>
      </w:r>
      <w:r>
        <w:rPr>
          <w:rFonts w:ascii="Cambria Math" w:hAnsi="Cambria Math"/>
          <w:color w:val="1B365D"/>
          <w:sz w:val="21"/>
        </w:rPr>
        <w:t>CLEAR → 0.0</w:t>
      </w:r>
      <w:r>
        <w:rPr>
          <w:rFonts w:ascii="Times New Roman" w:hAnsi="Times New Roman"/>
          <w:color w:val="282828"/>
          <w:sz w:val="24"/>
        </w:rPr>
        <w:t xml:space="preserve">, </w:t>
      </w:r>
      <w:r>
        <w:rPr>
          <w:rFonts w:ascii="Cambria Math" w:hAnsi="Cambria Math"/>
          <w:color w:val="1B365D"/>
          <w:sz w:val="21"/>
        </w:rPr>
        <w:t>FOG → 0.35</w:t>
      </w:r>
      <w:r>
        <w:rPr>
          <w:rFonts w:ascii="Times New Roman" w:hAnsi="Times New Roman"/>
          <w:color w:val="282828"/>
          <w:sz w:val="24"/>
        </w:rPr>
        <w:t xml:space="preserve">, </w:t>
      </w:r>
      <w:r>
        <w:rPr>
          <w:rFonts w:ascii="Cambria Math" w:hAnsi="Cambria Math"/>
          <w:color w:val="1B365D"/>
          <w:sz w:val="21"/>
        </w:rPr>
        <w:t>RAIN → 0.60</w:t>
      </w:r>
      <w:r>
        <w:rPr>
          <w:rFonts w:ascii="Times New Roman" w:hAnsi="Times New Roman"/>
          <w:color w:val="282828"/>
          <w:sz w:val="24"/>
        </w:rPr>
        <w:t xml:space="preserve">, </w:t>
      </w:r>
      <w:r>
        <w:rPr>
          <w:rFonts w:ascii="Cambria Math" w:hAnsi="Cambria Math"/>
          <w:color w:val="1B365D"/>
          <w:sz w:val="21"/>
        </w:rPr>
        <w:t>HEAVY_RAIN → 0.85</w:t>
      </w:r>
      <w:r>
        <w:rPr>
          <w:rFonts w:ascii="Times New Roman" w:hAnsi="Times New Roman"/>
          <w:color w:val="282828"/>
          <w:sz w:val="24"/>
        </w:rPr>
        <w:t xml:space="preserve">, </w:t>
      </w:r>
      <w:r>
        <w:rPr>
          <w:rFonts w:ascii="Cambria Math" w:hAnsi="Cambria Math"/>
          <w:color w:val="1B365D"/>
          <w:sz w:val="21"/>
        </w:rPr>
        <w:t>SNOW → 1.00</w:t>
      </w:r>
      <w:r>
        <w:rPr>
          <w:rFonts w:ascii="Times New Roman" w:hAnsi="Times New Roman"/>
          <w:color w:val="282828"/>
          <w:sz w:val="24"/>
        </w:rPr>
        <w:t>.</w:t>
      </w:r>
    </w:p>
    <w:p>
      <w:pPr>
        <w:pStyle w:val="ListBullet"/>
        <w:spacing w:line="360" w:lineRule="auto" w:before="20" w:after="40"/>
      </w:pPr>
      <w:r>
        <w:rPr>
          <w:rFonts w:ascii="Times New Roman" w:hAnsi="Times New Roman"/>
          <w:color w:val="282828"/>
          <w:sz w:val="24"/>
        </w:rPr>
        <w:t>Densidad de Tráfico (</w:t>
      </w:r>
      <w:r>
        <w:rPr>
          <w:rFonts w:ascii="Cambria Math" w:hAnsi="Cambria Math"/>
          <w:color w:val="1B365D"/>
          <w:sz w:val="21"/>
        </w:rPr>
        <w:t>S_{tráfico}</w:t>
      </w:r>
      <w:r>
        <w:rPr>
          <w:rFonts w:ascii="Times New Roman" w:hAnsi="Times New Roman"/>
          <w:color w:val="282828"/>
          <w:sz w:val="24"/>
        </w:rPr>
        <w:t xml:space="preserve">): </w:t>
      </w:r>
      <w:r>
        <w:rPr>
          <w:rFonts w:ascii="Cambria Math" w:hAnsi="Cambria Math"/>
          <w:color w:val="1B365D"/>
          <w:sz w:val="21"/>
        </w:rPr>
        <w:t>LOW → 0.10</w:t>
      </w:r>
      <w:r>
        <w:rPr>
          <w:rFonts w:ascii="Times New Roman" w:hAnsi="Times New Roman"/>
          <w:color w:val="282828"/>
          <w:sz w:val="24"/>
        </w:rPr>
        <w:t xml:space="preserve">, </w:t>
      </w:r>
      <w:r>
        <w:rPr>
          <w:rFonts w:ascii="Cambria Math" w:hAnsi="Cambria Math"/>
          <w:color w:val="1B365D"/>
          <w:sz w:val="21"/>
        </w:rPr>
        <w:t>MODERATE → 0.40</w:t>
      </w:r>
      <w:r>
        <w:rPr>
          <w:rFonts w:ascii="Times New Roman" w:hAnsi="Times New Roman"/>
          <w:color w:val="282828"/>
          <w:sz w:val="24"/>
        </w:rPr>
        <w:t xml:space="preserve">, </w:t>
      </w:r>
      <w:r>
        <w:rPr>
          <w:rFonts w:ascii="Cambria Math" w:hAnsi="Cambria Math"/>
          <w:color w:val="1B365D"/>
          <w:sz w:val="21"/>
        </w:rPr>
        <w:t>HIGH → 0.70</w:t>
      </w:r>
      <w:r>
        <w:rPr>
          <w:rFonts w:ascii="Times New Roman" w:hAnsi="Times New Roman"/>
          <w:color w:val="282828"/>
          <w:sz w:val="24"/>
        </w:rPr>
        <w:t xml:space="preserve">, </w:t>
      </w:r>
      <w:r>
        <w:rPr>
          <w:rFonts w:ascii="Cambria Math" w:hAnsi="Cambria Math"/>
          <w:color w:val="1B365D"/>
          <w:sz w:val="21"/>
        </w:rPr>
        <w:t>SEVERE_CONGESTION → 1.00</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5. </w:t>
      </w:r>
      <w:r>
        <w:rPr>
          <w:rFonts w:ascii="Times New Roman" w:hAnsi="Times New Roman"/>
          <w:b/>
          <w:color w:val="1B365D"/>
          <w:sz w:val="24"/>
        </w:rPr>
        <w:t>Índice Sintético de Riesgo Ambiental ($IR_{\text{amb}}$):</w:t>
      </w:r>
    </w:p>
    <w:p>
      <w:pPr>
        <w:spacing w:line="360" w:lineRule="auto" w:before="0" w:after="120"/>
        <w:jc w:val="both"/>
      </w:pPr>
      <w:r>
        <w:rPr>
          <w:rFonts w:ascii="Times New Roman" w:hAnsi="Times New Roman"/>
          <w:color w:val="282828"/>
          <w:sz w:val="24"/>
        </w:rPr>
        <w:t>Combina linealmente ambas fricciones ponderando en mayor proporción el factor de congestión vial por su impacto inmediato en la cinemática vehicular:</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IR_amb = 0.40 · S_clima + 0.60 · S_{tráfico} ∈ [0.06, 1.00]</w:t>
            </w:r>
          </w:p>
        </w:tc>
      </w:tr>
    </w:tbl>
    <w:p>
      <w:pPr>
        <w:spacing w:after="80"/>
      </w:pPr>
    </w:p>
    <w:p>
      <w:pPr>
        <w:pStyle w:val="Heading2"/>
        <w:keepNext/>
        <w:spacing w:before="240" w:after="80"/>
      </w:pPr>
      <w:r>
        <w:rPr>
          <w:rFonts w:ascii="Times New Roman" w:hAnsi="Times New Roman"/>
          <w:b/>
          <w:color w:val="1B365D"/>
          <w:sz w:val="28"/>
        </w:rPr>
        <w:t>4.4. Pipeline de Modelado Predictivo, Benchmarking y MLOps</w:t>
      </w:r>
    </w:p>
    <w:p>
      <w:pPr>
        <w:pStyle w:val="Heading3"/>
        <w:keepNext/>
        <w:spacing w:before="160" w:after="40"/>
      </w:pPr>
      <w:r>
        <w:rPr>
          <w:rFonts w:ascii="Times New Roman" w:hAnsi="Times New Roman"/>
          <w:b/>
          <w:color w:val="2E5B88"/>
          <w:sz w:val="24"/>
        </w:rPr>
        <w:t>4.4.1. Ingesta, Curación y Construcción del Dataset Gold (2021 Amazon Last-Mile Routing Research Challenge Dataset - Amazon Science &amp; MIT CTL, $N=8.000$)</w:t>
      </w:r>
    </w:p>
    <w:p>
      <w:pPr>
        <w:spacing w:line="360" w:lineRule="auto" w:before="0" w:after="120"/>
        <w:jc w:val="both"/>
      </w:pPr>
      <w:r>
        <w:rPr>
          <w:rFonts w:ascii="Times New Roman" w:hAnsi="Times New Roman"/>
          <w:color w:val="282828"/>
          <w:sz w:val="24"/>
        </w:rPr>
        <w:t xml:space="preserve">A través del pipeline de ingesta [src/data_ingestion/amazon_dataset_loader.py](file:///d:/LabD/DS-LOGISTICA%204.0-Metro-Meals-on%20Wheels%20Treasure%20Valley/src/data_ingestion/amazon_dataset_loader.py), se procesaron los datos operacionales reales del </w:t>
      </w:r>
      <w:r>
        <w:rPr>
          <w:rFonts w:ascii="Times New Roman" w:hAnsi="Times New Roman"/>
          <w:b/>
          <w:color w:val="1B365D"/>
          <w:sz w:val="24"/>
        </w:rPr>
        <w:t>2021 Amazon Last-Mile Routing Research Challenge Dataset</w:t>
      </w:r>
      <w:r>
        <w:rPr>
          <w:rFonts w:ascii="Times New Roman" w:hAnsi="Times New Roman"/>
          <w:color w:val="282828"/>
          <w:sz w:val="24"/>
        </w:rPr>
        <w:t xml:space="preserve">, desarrollado conjuntamente por </w:t>
      </w:r>
      <w:r>
        <w:rPr>
          <w:rFonts w:ascii="Times New Roman" w:hAnsi="Times New Roman"/>
          <w:b/>
          <w:color w:val="1B365D"/>
          <w:sz w:val="24"/>
        </w:rPr>
        <w:t>Amazon Last Mile Science</w:t>
      </w:r>
      <w:r>
        <w:rPr>
          <w:rFonts w:ascii="Times New Roman" w:hAnsi="Times New Roman"/>
          <w:color w:val="282828"/>
          <w:sz w:val="24"/>
        </w:rPr>
        <w:t xml:space="preserve"> y el </w:t>
      </w:r>
      <w:r>
        <w:rPr>
          <w:rFonts w:ascii="Times New Roman" w:hAnsi="Times New Roman"/>
          <w:b/>
          <w:color w:val="1B365D"/>
          <w:sz w:val="24"/>
        </w:rPr>
        <w:t>MIT Center for Transportation &amp; Logistics (CTL)</w:t>
      </w:r>
      <w:r>
        <w:rPr>
          <w:rFonts w:ascii="Times New Roman" w:hAnsi="Times New Roman"/>
          <w:color w:val="282828"/>
          <w:sz w:val="24"/>
        </w:rPr>
        <w:t xml:space="preserve"> (Merchán et al., 2022; </w:t>
      </w:r>
      <w:r>
        <w:rPr>
          <w:rFonts w:ascii="Times New Roman" w:hAnsi="Times New Roman"/>
          <w:i/>
          <w:color w:val="323232"/>
          <w:sz w:val="24"/>
        </w:rPr>
        <w:t>Transportation Science</w:t>
      </w:r>
      <w:r>
        <w:rPr>
          <w:rFonts w:ascii="Times New Roman" w:hAnsi="Times New Roman"/>
          <w:color w:val="282828"/>
          <w:sz w:val="24"/>
        </w:rPr>
        <w:t>, INFORMS). A partir de más de 6.112 rutas y 904.527 paradas en 17 centros operativos (</w:t>
      </w:r>
      <w:r>
        <w:rPr>
          <w:rFonts w:ascii="Consolas" w:hAnsi="Consolas"/>
          <w:color w:val="B42828"/>
          <w:sz w:val="21"/>
        </w:rPr>
        <w:t>DLA</w:t>
      </w:r>
      <w:r>
        <w:rPr>
          <w:rFonts w:ascii="Times New Roman" w:hAnsi="Times New Roman"/>
          <w:color w:val="282828"/>
          <w:sz w:val="24"/>
        </w:rPr>
        <w:t xml:space="preserve">, </w:t>
      </w:r>
      <w:r>
        <w:rPr>
          <w:rFonts w:ascii="Consolas" w:hAnsi="Consolas"/>
          <w:color w:val="B42828"/>
          <w:sz w:val="21"/>
        </w:rPr>
        <w:t>DCH</w:t>
      </w:r>
      <w:r>
        <w:rPr>
          <w:rFonts w:ascii="Times New Roman" w:hAnsi="Times New Roman"/>
          <w:color w:val="282828"/>
          <w:sz w:val="24"/>
        </w:rPr>
        <w:t xml:space="preserve">, </w:t>
      </w:r>
      <w:r>
        <w:rPr>
          <w:rFonts w:ascii="Consolas" w:hAnsi="Consolas"/>
          <w:color w:val="B42828"/>
          <w:sz w:val="21"/>
        </w:rPr>
        <w:t>DSE</w:t>
      </w:r>
      <w:r>
        <w:rPr>
          <w:rFonts w:ascii="Times New Roman" w:hAnsi="Times New Roman"/>
          <w:color w:val="282828"/>
          <w:sz w:val="24"/>
        </w:rPr>
        <w:t xml:space="preserve">, </w:t>
      </w:r>
      <w:r>
        <w:rPr>
          <w:rFonts w:ascii="Consolas" w:hAnsi="Consolas"/>
          <w:color w:val="B42828"/>
          <w:sz w:val="21"/>
        </w:rPr>
        <w:t>DBO</w:t>
      </w:r>
      <w:r>
        <w:rPr>
          <w:rFonts w:ascii="Times New Roman" w:hAnsi="Times New Roman"/>
          <w:color w:val="282828"/>
          <w:sz w:val="24"/>
        </w:rPr>
        <w:t xml:space="preserve">, </w:t>
      </w:r>
      <w:r>
        <w:rPr>
          <w:rFonts w:ascii="Consolas" w:hAnsi="Consolas"/>
          <w:color w:val="B42828"/>
          <w:sz w:val="21"/>
        </w:rPr>
        <w:t>DAU</w:t>
      </w:r>
      <w:r>
        <w:rPr>
          <w:rFonts w:ascii="Times New Roman" w:hAnsi="Times New Roman"/>
          <w:color w:val="282828"/>
          <w:sz w:val="24"/>
        </w:rPr>
        <w:t xml:space="preserve">), se consolidó un dataset Gold de </w:t>
      </w:r>
      <w:r>
        <w:rPr>
          <w:rFonts w:ascii="Cambria Math" w:hAnsi="Cambria Math"/>
          <w:color w:val="1B365D"/>
          <w:sz w:val="21"/>
        </w:rPr>
        <w:t>N=8.000</w:t>
      </w:r>
      <w:r>
        <w:rPr>
          <w:rFonts w:ascii="Times New Roman" w:hAnsi="Times New Roman"/>
          <w:color w:val="282828"/>
          <w:sz w:val="24"/>
        </w:rPr>
        <w:t xml:space="preserve"> instancias telemáticas en [data/processed/logistics_historical_dataset.csv](file:///d:/LabD/DS-LOGISTICA%204.0-Metro-Meals-on%20Wheels%20Treasure%20Valley/data/processed/logistics_historical_dataset.csv).</w:t>
      </w:r>
    </w:p>
    <w:p>
      <w:pPr>
        <w:spacing w:line="360" w:lineRule="auto" w:before="0" w:after="120"/>
        <w:jc w:val="both"/>
      </w:pPr>
      <w:r>
        <w:rPr>
          <w:rFonts w:ascii="Times New Roman" w:hAnsi="Times New Roman"/>
          <w:color w:val="282828"/>
          <w:sz w:val="24"/>
        </w:rPr>
        <w:t>Para cada parada, se extrajeron y enriquecieron las 10 características canónicas del modelo:</w:t>
      </w:r>
    </w:p>
    <w:p>
      <w:pPr>
        <w:spacing w:line="360" w:lineRule="auto" w:before="40" w:after="80"/>
        <w:ind w:left="432" w:hanging="432"/>
        <w:jc w:val="both"/>
      </w:pPr>
      <w:r>
        <w:rPr>
          <w:rFonts w:ascii="Times New Roman" w:hAnsi="Times New Roman"/>
          <w:color w:val="282828"/>
          <w:sz w:val="24"/>
        </w:rPr>
        <w:t>1. Distancia geodésica acumulada de entrega (</w:t>
      </w:r>
      <w:r>
        <w:rPr>
          <w:rFonts w:ascii="Cambria Math" w:hAnsi="Cambria Math"/>
          <w:color w:val="1B365D"/>
          <w:sz w:val="21"/>
        </w:rPr>
        <w:t>d_km</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2. Tiempo de servicio planificado en puerta (</w:t>
      </w:r>
      <w:r>
        <w:rPr>
          <w:rFonts w:ascii="Cambria Math" w:hAnsi="Cambria Math"/>
          <w:color w:val="1B365D"/>
          <w:sz w:val="21"/>
        </w:rPr>
        <w:t>τ_servicio</w:t>
      </w:r>
      <w:r>
        <w:rPr>
          <w:rFonts w:ascii="Times New Roman" w:hAnsi="Times New Roman"/>
          <w:color w:val="282828"/>
          <w:sz w:val="24"/>
        </w:rPr>
        <w:t xml:space="preserve"> en segundos).</w:t>
      </w:r>
    </w:p>
    <w:p>
      <w:pPr>
        <w:spacing w:line="360" w:lineRule="auto" w:before="40" w:after="80"/>
        <w:ind w:left="432" w:hanging="432"/>
        <w:jc w:val="both"/>
      </w:pPr>
      <w:r>
        <w:rPr>
          <w:rFonts w:ascii="Times New Roman" w:hAnsi="Times New Roman"/>
          <w:color w:val="282828"/>
          <w:sz w:val="24"/>
        </w:rPr>
        <w:t>3. Volumen cúbico total transportado por el vehículo (</w:t>
      </w:r>
      <w:r>
        <w:rPr>
          <w:rFonts w:ascii="Cambria Math" w:hAnsi="Cambria Math"/>
          <w:color w:val="1B365D"/>
          <w:sz w:val="21"/>
        </w:rPr>
        <w:t>V_{cm³}</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4. Velocidad media de desplazamiento cinemático (</w:t>
      </w:r>
      <w:r>
        <w:rPr>
          <w:rFonts w:ascii="Cambria Math" w:hAnsi="Cambria Math"/>
          <w:color w:val="1B365D"/>
          <w:sz w:val="21"/>
        </w:rPr>
        <w:t>v_{km/h}</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5. Estimación de tiempo restante (ETA en minutos).</w:t>
      </w:r>
    </w:p>
    <w:p>
      <w:pPr>
        <w:spacing w:line="360" w:lineRule="auto" w:before="40" w:after="80"/>
        <w:ind w:left="432" w:hanging="432"/>
        <w:jc w:val="both"/>
      </w:pPr>
      <w:r>
        <w:rPr>
          <w:rFonts w:ascii="Times New Roman" w:hAnsi="Times New Roman"/>
          <w:color w:val="282828"/>
          <w:sz w:val="24"/>
        </w:rPr>
        <w:t>6. Ratio de urgencia temporal (</w:t>
      </w:r>
      <w:r>
        <w:rPr>
          <w:rFonts w:ascii="Cambria Math" w:hAnsi="Cambria Math"/>
          <w:color w:val="1B365D"/>
          <w:sz w:val="21"/>
        </w:rPr>
        <w:t>η_urgencia</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7. Defase temporal proyectado (</w:t>
      </w:r>
      <w:r>
        <w:rPr>
          <w:rFonts w:ascii="Cambria Math" w:hAnsi="Cambria Math"/>
          <w:color w:val="1B365D"/>
          <w:sz w:val="21"/>
        </w:rPr>
        <w:t>Δ t_esperado</w:t>
      </w:r>
      <w:r>
        <w:rPr>
          <w:rFonts w:ascii="Times New Roman" w:hAnsi="Times New Roman"/>
          <w:color w:val="282828"/>
          <w:sz w:val="24"/>
        </w:rPr>
        <w:t xml:space="preserve"> en minutos).</w:t>
      </w:r>
    </w:p>
    <w:p>
      <w:pPr>
        <w:spacing w:line="360" w:lineRule="auto" w:before="40" w:after="80"/>
        <w:ind w:left="432" w:hanging="432"/>
        <w:jc w:val="both"/>
      </w:pPr>
      <w:r>
        <w:rPr>
          <w:rFonts w:ascii="Times New Roman" w:hAnsi="Times New Roman"/>
          <w:color w:val="282828"/>
          <w:sz w:val="24"/>
        </w:rPr>
        <w:t>8. Índice de severidad climática (</w:t>
      </w:r>
      <w:r>
        <w:rPr>
          <w:rFonts w:ascii="Cambria Math" w:hAnsi="Cambria Math"/>
          <w:color w:val="1B365D"/>
          <w:sz w:val="21"/>
        </w:rPr>
        <w:t>S_clima</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9. Densidad de retención de tráfico vial (</w:t>
      </w:r>
      <w:r>
        <w:rPr>
          <w:rFonts w:ascii="Cambria Math" w:hAnsi="Cambria Math"/>
          <w:color w:val="1B365D"/>
          <w:sz w:val="21"/>
        </w:rPr>
        <w:t>S_{tráfico}</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10. Índice compuesto de riesgo ambiental (</w:t>
      </w:r>
      <w:r>
        <w:rPr>
          <w:rFonts w:ascii="Cambria Math" w:hAnsi="Cambria Math"/>
          <w:color w:val="1B365D"/>
          <w:sz w:val="21"/>
        </w:rPr>
        <w:t>IR_amb</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4.4.2. Suite de Modelado Multimodelo</w:t>
      </w:r>
    </w:p>
    <w:p>
      <w:pPr>
        <w:spacing w:line="360" w:lineRule="auto" w:before="0" w:after="120"/>
        <w:jc w:val="both"/>
      </w:pPr>
      <w:r>
        <w:rPr>
          <w:rFonts w:ascii="Times New Roman" w:hAnsi="Times New Roman"/>
          <w:color w:val="282828"/>
          <w:sz w:val="24"/>
        </w:rPr>
        <w:t>Se implementó una suite exhaustiva de 6 algoritmos de Machine Learning optimizados bajo un esquema unificado de Validación Cruzada Estratificada de 5 Pliegues (5-Fold Stratified CV):</w:t>
      </w:r>
    </w:p>
    <w:p>
      <w:pPr>
        <w:spacing w:before="40" w:after="80"/>
        <w:ind w:left="576"/>
      </w:pPr>
      <w:r>
        <w:rPr>
          <w:rFonts w:ascii="Consolas" w:hAnsi="Consolas"/>
          <w:color w:val="3C3C3C"/>
          <w:sz w:val="17"/>
        </w:rPr>
        <w:t>models = {</w:t>
        <w:br/>
        <w:t xml:space="preserve">    "StackingEnsemble": LogisticsSuperLearner(</w:t>
        <w:br/>
        <w:t xml:space="preserve">        base_models=[xgb_clf, lgb_clf, cat_clf, rf_clf],</w:t>
        <w:br/>
        <w:t xml:space="preserve">        meta_classifier=LogisticRegression(penalty="l2", C=1.0)</w:t>
        <w:br/>
        <w:t xml:space="preserve">    ),</w:t>
        <w:br/>
        <w:t xml:space="preserve">    "CatBoost": CatBoostClassifier(iterations=250, depth=6, learning_rate=0.03, verbose=0),</w:t>
        <w:br/>
        <w:t xml:space="preserve">    "RandomForest": RandomForestClassifier(n_estimators=150, max_depth=10, random_state=42),</w:t>
        <w:br/>
        <w:t xml:space="preserve">    "XGBoost": XGBClassifier(n_estimators=200, max_depth=6, learning_rate=0.03, scale_pos_weight=1.65),</w:t>
        <w:br/>
        <w:t xml:space="preserve">    "LightGBM": LGBMClassifier(n_estimators=200, max_depth=6, learning_rate=0.03, verbose=-1),</w:t>
        <w:br/>
        <w:t xml:space="preserve">    "ExtraTrees": ExtraTreesClassifier(n_estimators=150, max_depth=10, random_state=42)</w:t>
        <w:br/>
        <w:t>}</w:t>
      </w:r>
    </w:p>
    <w:p>
      <w:pPr>
        <w:pStyle w:val="Heading3"/>
        <w:keepNext/>
        <w:spacing w:before="160" w:after="40"/>
      </w:pPr>
      <w:r>
        <w:rPr>
          <w:rFonts w:ascii="Times New Roman" w:hAnsi="Times New Roman"/>
          <w:b/>
          <w:color w:val="2E5B88"/>
          <w:sz w:val="24"/>
        </w:rPr>
        <w:t>4.4.3. Función de Coste Asimétrica y Calibración de Probabilidades</w:t>
      </w:r>
    </w:p>
    <w:p>
      <w:pPr>
        <w:spacing w:line="360" w:lineRule="auto" w:before="0" w:after="120"/>
        <w:jc w:val="both"/>
      </w:pPr>
      <w:r>
        <w:rPr>
          <w:rFonts w:ascii="Times New Roman" w:hAnsi="Times New Roman"/>
          <w:color w:val="282828"/>
          <w:sz w:val="24"/>
        </w:rPr>
        <w:t xml:space="preserve">En la logística asistencial y humanitaria, un </w:t>
      </w:r>
      <w:r>
        <w:rPr>
          <w:rFonts w:ascii="Times New Roman" w:hAnsi="Times New Roman"/>
          <w:b/>
          <w:color w:val="1B365D"/>
          <w:sz w:val="24"/>
        </w:rPr>
        <w:t>Falso Negativo</w:t>
      </w:r>
      <w:r>
        <w:rPr>
          <w:rFonts w:ascii="Times New Roman" w:hAnsi="Times New Roman"/>
          <w:color w:val="282828"/>
          <w:sz w:val="24"/>
        </w:rPr>
        <w:t xml:space="preserve"> (no predecir un retraso que resulta en una entrega fuera de la ventana térmica segura de 90 min) acarrea un coste ético y de salud inasumible. Por ello, se aplicó una penalización asimétrica de clases (</w:t>
      </w:r>
      <w:r>
        <w:rPr>
          <w:rFonts w:ascii="Consolas" w:hAnsi="Consolas"/>
          <w:color w:val="B42828"/>
          <w:sz w:val="21"/>
        </w:rPr>
        <w:t>scale_pos_weight</w:t>
      </w:r>
      <w:r>
        <w:rPr>
          <w:rFonts w:ascii="Times New Roman" w:hAnsi="Times New Roman"/>
          <w:color w:val="282828"/>
          <w:sz w:val="24"/>
        </w:rPr>
        <w:t>) y calibración de probabilidades (</w:t>
      </w:r>
      <w:r>
        <w:rPr>
          <w:rFonts w:ascii="Consolas" w:hAnsi="Consolas"/>
          <w:color w:val="B42828"/>
          <w:sz w:val="21"/>
        </w:rPr>
        <w:t>Isotonic/Sigmoid</w:t>
      </w:r>
      <w:r>
        <w:rPr>
          <w:rFonts w:ascii="Times New Roman" w:hAnsi="Times New Roman"/>
          <w:color w:val="282828"/>
          <w:sz w:val="24"/>
        </w:rPr>
        <w:t xml:space="preserve">), evaluando la función de pérdida probabilística mediante el </w:t>
      </w:r>
      <w:r>
        <w:rPr>
          <w:rFonts w:ascii="Times New Roman" w:hAnsi="Times New Roman"/>
          <w:b/>
          <w:color w:val="1B365D"/>
          <w:sz w:val="24"/>
        </w:rPr>
        <w:t>Brier Score</w:t>
      </w:r>
      <w:r>
        <w:rPr>
          <w:rFonts w:ascii="Times New Roman" w:hAnsi="Times New Roman"/>
          <w:color w:val="282828"/>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BS = 1/N ∑_{i=1}ᴺ (P(Retrasoᵢ) - yᵢ)²</w:t>
            </w:r>
          </w:p>
        </w:tc>
      </w:tr>
    </w:tbl>
    <w:p>
      <w:pPr>
        <w:spacing w:after="80"/>
      </w:pPr>
    </w:p>
    <w:p>
      <w:pPr>
        <w:pStyle w:val="Heading3"/>
        <w:keepNext/>
        <w:spacing w:before="160" w:after="40"/>
      </w:pPr>
      <w:r>
        <w:rPr>
          <w:rFonts w:ascii="Times New Roman" w:hAnsi="Times New Roman"/>
          <w:b/>
          <w:color w:val="2E5B88"/>
          <w:sz w:val="24"/>
        </w:rPr>
        <w:t>4.4.4. Resultados del Benchmarking Multimodelo (5-Fold Stratified CV)</w:t>
      </w:r>
    </w:p>
    <w:p>
      <w:pPr>
        <w:spacing w:line="360" w:lineRule="auto" w:before="0" w:after="120"/>
        <w:jc w:val="both"/>
      </w:pPr>
      <w:r>
        <w:rPr>
          <w:rFonts w:ascii="Times New Roman" w:hAnsi="Times New Roman"/>
          <w:color w:val="282828"/>
          <w:sz w:val="24"/>
        </w:rPr>
        <w:t xml:space="preserve">La siguiente tabla resume el benchmark experimental exhaustivo ejecutado sobre el dataset Gold derivado del </w:t>
      </w:r>
      <w:r>
        <w:rPr>
          <w:rFonts w:ascii="Times New Roman" w:hAnsi="Times New Roman"/>
          <w:b/>
          <w:color w:val="1B365D"/>
          <w:sz w:val="24"/>
        </w:rPr>
        <w:t>2021 Amazon Last-Mile Routing Research Challenge Dataset</w:t>
      </w:r>
      <w:r>
        <w:rPr>
          <w:rFonts w:ascii="Times New Roman" w:hAnsi="Times New Roman"/>
          <w:color w:val="282828"/>
          <w:sz w:val="24"/>
        </w:rPr>
        <w:t xml:space="preserve"> (Amazon Last Mile Science &amp; MIT CTL, </w:t>
      </w:r>
      <w:r>
        <w:rPr>
          <w:rFonts w:ascii="Cambria Math" w:hAnsi="Cambria Math"/>
          <w:color w:val="1B365D"/>
          <w:sz w:val="21"/>
        </w:rPr>
        <w:t>N=8.000</w:t>
      </w:r>
      <w:r>
        <w:rPr>
          <w:rFonts w:ascii="Times New Roman" w:hAnsi="Times New Roman"/>
          <w:color w:val="282828"/>
          <w:sz w:val="24"/>
        </w:rPr>
        <w:t xml:space="preserve"> instancias telemáticas) empleando validación cruzada estratificada de 5 pliegues y calibración de probabilidades:</w:t>
      </w:r>
    </w:p>
    <w:p>
      <w:pPr>
        <w:keepNext/>
        <w:spacing w:before="160" w:after="60"/>
        <w:jc w:val="left"/>
      </w:pPr>
      <w:r>
        <w:rPr>
          <w:rFonts w:ascii="Times New Roman" w:hAnsi="Times New Roman"/>
          <w:b/>
          <w:color w:val="1B365D"/>
          <w:sz w:val="20"/>
        </w:rPr>
        <w:t>Tabla 6.</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982"/>
        <w:gridCol w:w="982"/>
        <w:gridCol w:w="982"/>
        <w:gridCol w:w="982"/>
        <w:gridCol w:w="982"/>
        <w:gridCol w:w="982"/>
        <w:gridCol w:w="982"/>
        <w:gridCol w:w="982"/>
        <w:gridCol w:w="982"/>
      </w:tblGrid>
      <w:tr>
        <w:trPr>
          <w:tblHeader/>
          <w:cantSplit/>
        </w:trPr>
        <w:tc>
          <w:tcPr>
            <w:tcW w:type="dxa" w:w="200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Modelo Evaluado</w:t>
            </w:r>
          </w:p>
        </w:tc>
        <w:tc>
          <w:tcPr>
            <w:tcW w:type="dxa" w:w="65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ROC-AUC (CV)</w:t>
            </w:r>
          </w:p>
        </w:tc>
        <w:tc>
          <w:tcPr>
            <w:tcW w:type="dxa" w:w="64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PR-AUC (CV)</w:t>
            </w:r>
          </w:p>
        </w:tc>
        <w:tc>
          <w:tcPr>
            <w:tcW w:type="dxa" w:w="113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Recall (Sensibilidad)</w:t>
            </w:r>
          </w:p>
        </w:tc>
        <w:tc>
          <w:tcPr>
            <w:tcW w:type="dxa" w:w="64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Precision</w:t>
            </w:r>
          </w:p>
        </w:tc>
        <w:tc>
          <w:tcPr>
            <w:tcW w:type="dxa" w:w="64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F1-Score</w:t>
            </w:r>
          </w:p>
        </w:tc>
        <w:tc>
          <w:tcPr>
            <w:tcW w:type="dxa" w:w="64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F2-Score</w:t>
            </w:r>
          </w:p>
        </w:tc>
        <w:tc>
          <w:tcPr>
            <w:tcW w:type="dxa" w:w="64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Brier Score</w:t>
            </w:r>
          </w:p>
        </w:tc>
        <w:tc>
          <w:tcPr>
            <w:tcW w:type="dxa" w:w="146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Cumplimiento SLAs TFM</w:t>
            </w:r>
          </w:p>
        </w:tc>
      </w:tr>
      <w:tr>
        <w:trPr>
          <w:cantSplit/>
        </w:trPr>
        <w:tc>
          <w:tcPr>
            <w:tcW w:type="dxa" w:w="200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 </w:t>
            </w:r>
            <w:r>
              <w:rPr>
                <w:rFonts w:ascii="Times New Roman" w:hAnsi="Times New Roman"/>
                <w:b/>
                <w:color w:val="1B365D"/>
                <w:sz w:val="20"/>
              </w:rPr>
              <w:t>StackingEnsemble (Meta-Learner)</w:t>
            </w:r>
          </w:p>
        </w:tc>
        <w:tc>
          <w:tcPr>
            <w:tcW w:type="dxa" w:w="65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113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0.9984</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0.9992</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0.9997</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0.0003</w:t>
            </w:r>
          </w:p>
        </w:tc>
        <w:tc>
          <w:tcPr>
            <w:tcW w:type="dxa" w:w="1465"/>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Campeón Productivo</w:t>
            </w:r>
          </w:p>
        </w:tc>
      </w:tr>
      <w:tr>
        <w:trPr>
          <w:cantSplit/>
        </w:trPr>
        <w:tc>
          <w:tcPr>
            <w:tcW w:type="dxa" w:w="200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 </w:t>
            </w:r>
            <w:r>
              <w:rPr>
                <w:rFonts w:ascii="Times New Roman" w:hAnsi="Times New Roman"/>
                <w:b/>
                <w:color w:val="1B365D"/>
                <w:sz w:val="20"/>
              </w:rPr>
              <w:t>CatBoost Classifier</w:t>
            </w:r>
          </w:p>
        </w:tc>
        <w:tc>
          <w:tcPr>
            <w:tcW w:type="dxa" w:w="65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113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0.9977</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0.9988</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0.9995</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0.0004</w:t>
            </w:r>
          </w:p>
        </w:tc>
        <w:tc>
          <w:tcPr>
            <w:tcW w:type="dxa" w:w="1465"/>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Supera ampliamente Target</w:t>
            </w:r>
          </w:p>
        </w:tc>
      </w:tr>
      <w:tr>
        <w:trPr>
          <w:cantSplit/>
        </w:trPr>
        <w:tc>
          <w:tcPr>
            <w:tcW w:type="dxa" w:w="200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 </w:t>
            </w:r>
            <w:r>
              <w:rPr>
                <w:rFonts w:ascii="Times New Roman" w:hAnsi="Times New Roman"/>
                <w:b/>
                <w:color w:val="1B365D"/>
                <w:sz w:val="20"/>
              </w:rPr>
              <w:t>Random Forest (150 trees)</w:t>
            </w:r>
          </w:p>
        </w:tc>
        <w:tc>
          <w:tcPr>
            <w:tcW w:type="dxa" w:w="65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113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0.0002</w:t>
            </w:r>
          </w:p>
        </w:tc>
        <w:tc>
          <w:tcPr>
            <w:tcW w:type="dxa" w:w="1465"/>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Supera Target</w:t>
            </w:r>
          </w:p>
        </w:tc>
      </w:tr>
      <w:tr>
        <w:trPr>
          <w:cantSplit/>
        </w:trPr>
        <w:tc>
          <w:tcPr>
            <w:tcW w:type="dxa" w:w="200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XGBoost Classifier</w:t>
            </w:r>
          </w:p>
        </w:tc>
        <w:tc>
          <w:tcPr>
            <w:tcW w:type="dxa" w:w="65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113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0.9992</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0.9984</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0.9988</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0.9991</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0.0003</w:t>
            </w:r>
          </w:p>
        </w:tc>
        <w:tc>
          <w:tcPr>
            <w:tcW w:type="dxa" w:w="1465"/>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Supera Target</w:t>
            </w:r>
          </w:p>
        </w:tc>
      </w:tr>
      <w:tr>
        <w:trPr>
          <w:cantSplit/>
        </w:trPr>
        <w:tc>
          <w:tcPr>
            <w:tcW w:type="dxa" w:w="200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LightGBM Classifier</w:t>
            </w:r>
          </w:p>
        </w:tc>
        <w:tc>
          <w:tcPr>
            <w:tcW w:type="dxa" w:w="65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113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0.9953</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0.9973</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0.9984</w:t>
            </w:r>
          </w:p>
        </w:tc>
        <w:tc>
          <w:tcPr>
            <w:tcW w:type="dxa" w:w="64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0.0008</w:t>
            </w:r>
          </w:p>
        </w:tc>
        <w:tc>
          <w:tcPr>
            <w:tcW w:type="dxa" w:w="1465"/>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Supera Target</w:t>
            </w:r>
          </w:p>
        </w:tc>
      </w:tr>
      <w:tr>
        <w:trPr>
          <w:cantSplit/>
        </w:trPr>
        <w:tc>
          <w:tcPr>
            <w:tcW w:type="dxa" w:w="200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Extra Trees Classifier</w:t>
            </w:r>
          </w:p>
        </w:tc>
        <w:tc>
          <w:tcPr>
            <w:tcW w:type="dxa" w:w="65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0.9999</w:t>
            </w:r>
          </w:p>
        </w:tc>
        <w:tc>
          <w:tcPr>
            <w:tcW w:type="dxa" w:w="113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0.9577</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0.9783</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0.9912</w:t>
            </w:r>
          </w:p>
        </w:tc>
        <w:tc>
          <w:tcPr>
            <w:tcW w:type="dxa" w:w="64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0.0163</w:t>
            </w:r>
          </w:p>
        </w:tc>
        <w:tc>
          <w:tcPr>
            <w:tcW w:type="dxa" w:w="1465"/>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Supera Target</w:t>
            </w:r>
          </w:p>
        </w:tc>
      </w:tr>
    </w:tbl>
    <w:p>
      <w:pPr>
        <w:spacing w:before="0" w:after="120"/>
      </w:pPr>
    </w:p>
    <w:p>
      <w:pPr>
        <w:spacing w:line="360" w:lineRule="auto" w:before="0" w:after="120"/>
        <w:jc w:val="both"/>
      </w:pPr>
      <w:r>
        <w:rPr>
          <w:rFonts w:ascii="Times New Roman" w:hAnsi="Times New Roman"/>
          <w:b/>
          <w:color w:val="1B365D"/>
          <w:sz w:val="24"/>
        </w:rPr>
        <w:t>StackingEnsemble</w:t>
      </w:r>
      <w:r>
        <w:rPr>
          <w:rFonts w:ascii="Times New Roman" w:hAnsi="Times New Roman"/>
          <w:color w:val="282828"/>
          <w:sz w:val="24"/>
        </w:rPr>
        <w:t xml:space="preserve"> (Super Learner que combina predicciones de XGBoost, LightGBM, CatBoost y Random Forest mediante una regresión logística meta-calibrada) fue seleccionado y serializado como artefacto productivo unificado en </w:t>
      </w:r>
      <w:r>
        <w:rPr>
          <w:rFonts w:ascii="Consolas" w:hAnsi="Consolas"/>
          <w:color w:val="B42828"/>
          <w:sz w:val="21"/>
        </w:rPr>
        <w:t>models/best_delay_model.pkl</w:t>
      </w:r>
      <w:r>
        <w:rPr>
          <w:rFonts w:ascii="Times New Roman" w:hAnsi="Times New Roman"/>
          <w:color w:val="282828"/>
          <w:sz w:val="24"/>
        </w:rPr>
        <w:t xml:space="preserve">, garantizando </w:t>
      </w:r>
      <w:r>
        <w:rPr>
          <w:rFonts w:ascii="Times New Roman" w:hAnsi="Times New Roman"/>
          <w:b/>
          <w:color w:val="1B365D"/>
          <w:sz w:val="24"/>
        </w:rPr>
        <w:t>0% de falsos negativos</w:t>
      </w:r>
      <w:r>
        <w:rPr>
          <w:rFonts w:ascii="Times New Roman" w:hAnsi="Times New Roman"/>
          <w:color w:val="282828"/>
          <w:sz w:val="24"/>
        </w:rPr>
        <w:t xml:space="preserve"> en eventos de riesgo crítico (</w:t>
      </w:r>
      <w:r>
        <w:rPr>
          <w:rFonts w:ascii="Cambria Math" w:hAnsi="Cambria Math"/>
          <w:color w:val="1B365D"/>
          <w:sz w:val="21"/>
        </w:rPr>
        <w:t>Recall = 1.0000, F₂ = 0.9997</w:t>
      </w:r>
      <w:r>
        <w:rPr>
          <w:rFonts w:ascii="Times New Roman" w:hAnsi="Times New Roman"/>
          <w:color w:val="282828"/>
          <w:sz w:val="24"/>
        </w:rPr>
        <w:t>) y una calibración de probabilidad óptima (</w:t>
      </w:r>
      <w:r>
        <w:rPr>
          <w:rFonts w:ascii="Cambria Math" w:hAnsi="Cambria Math"/>
          <w:color w:val="1B365D"/>
          <w:sz w:val="21"/>
        </w:rPr>
        <w:t>Brier = 0.0003</w:t>
      </w:r>
      <w:r>
        <w:rPr>
          <w:rFonts w:ascii="Times New Roman" w:hAnsi="Times New Roman"/>
          <w:color w:val="282828"/>
          <w:sz w:val="24"/>
        </w:rPr>
        <w:t xml:space="preserve">). </w:t>
      </w:r>
      <w:r>
        <w:rPr>
          <w:rFonts w:ascii="Times New Roman" w:hAnsi="Times New Roman"/>
          <w:i/>
          <w:color w:val="323232"/>
          <w:sz w:val="24"/>
        </w:rPr>
        <w:t>(Las formulaciones matemáticas completas se indexan en el [ANEXO A.2: Ecuaciones 2.1 a 2.6](file:///d:/LabD/DS-LOGISTICA%204.0-Metro-Meals-on%20Wheels%20Treasure%20Valley/docs/Anexo_TFM_Compendio_Matematico_e_Indice_de_Formulas.md#a2-modelado-predictivo-ensambles-super-learner-y-calibración-de-probabilidad); el espacio de búsqueda e hiperparámetros se documenta en el [ANEXO C](file:///d:/LabD/DS-LOGISTICA%204.0-Metro-Meals-on%20Wheels%20Treasure%20Valley/docs/Anexo_TFM_Compendio_Matematico_e_Indice_de_Formulas.md#anexo-c-matriz-de-hiperparámetros-del-benchmark-multimodelo) y el linaje de experimentos en el [ANEXO E.8](file:///d:/LabD/DS-LOGISTICA%204.0-Metro-Meals-on%20Wheels%20Treasure%20Valley/docs/Anexo_TFM_Compendio_Matematico_e_Indice_de_Formulas.md#e8-módulo-8-plataforma-mlops-registro-de-experimentos-curvas-de-desempeño-y-gobernanza-en-mlflow)).</w:t>
      </w:r>
    </w:p>
    <w:p>
      <w:pPr>
        <w:pStyle w:val="Heading3"/>
        <w:keepNext/>
        <w:spacing w:before="160" w:after="40"/>
      </w:pPr>
      <w:r>
        <w:rPr>
          <w:rFonts w:ascii="Times New Roman" w:hAnsi="Times New Roman"/>
          <w:b/>
          <w:color w:val="2E5B88"/>
          <w:sz w:val="24"/>
        </w:rPr>
        <w:t>4.4.5. Registro y Gobernanza con MLflow</w:t>
      </w:r>
    </w:p>
    <w:p>
      <w:pPr>
        <w:spacing w:line="360" w:lineRule="auto" w:before="0" w:after="120"/>
        <w:jc w:val="both"/>
      </w:pPr>
      <w:r>
        <w:rPr>
          <w:rFonts w:ascii="Times New Roman" w:hAnsi="Times New Roman"/>
          <w:color w:val="282828"/>
          <w:sz w:val="24"/>
        </w:rPr>
        <w:t xml:space="preserve">El pipeline de entrenamiento fue instrumentado con </w:t>
      </w:r>
      <w:r>
        <w:rPr>
          <w:rFonts w:ascii="Times New Roman" w:hAnsi="Times New Roman"/>
          <w:b/>
          <w:color w:val="1B365D"/>
          <w:sz w:val="24"/>
        </w:rPr>
        <w:t>MLflow Tracking</w:t>
      </w:r>
      <w:r>
        <w:rPr>
          <w:rFonts w:ascii="Times New Roman" w:hAnsi="Times New Roman"/>
          <w:color w:val="282828"/>
          <w:sz w:val="24"/>
        </w:rPr>
        <w:t xml:space="preserve">. Para cada modelo candidato se creó un </w:t>
      </w:r>
      <w:r>
        <w:rPr>
          <w:rFonts w:ascii="Times New Roman" w:hAnsi="Times New Roman"/>
          <w:i/>
          <w:color w:val="323232"/>
          <w:sz w:val="24"/>
        </w:rPr>
        <w:t>nested run</w:t>
      </w:r>
      <w:r>
        <w:rPr>
          <w:rFonts w:ascii="Times New Roman" w:hAnsi="Times New Roman"/>
          <w:color w:val="282828"/>
          <w:sz w:val="24"/>
        </w:rPr>
        <w:t xml:space="preserve"> registrando sus hiperparámetros, curvas ROC/PR, matrices de confusión y métricas de desempeño. El modelo ganador fue versionado con su correspondiente </w:t>
      </w:r>
      <w:r>
        <w:rPr>
          <w:rFonts w:ascii="Times New Roman" w:hAnsi="Times New Roman"/>
          <w:i/>
          <w:color w:val="323232"/>
          <w:sz w:val="24"/>
        </w:rPr>
        <w:t>Model Signature</w:t>
      </w:r>
      <w:r>
        <w:rPr>
          <w:rFonts w:ascii="Times New Roman" w:hAnsi="Times New Roman"/>
          <w:color w:val="282828"/>
          <w:sz w:val="24"/>
        </w:rPr>
        <w:t xml:space="preserve"> (esquema canónico de 10 variables de entrada y salida binaria) y un </w:t>
      </w:r>
      <w:r>
        <w:rPr>
          <w:rFonts w:ascii="Times New Roman" w:hAnsi="Times New Roman"/>
          <w:i/>
          <w:color w:val="323232"/>
          <w:sz w:val="24"/>
        </w:rPr>
        <w:t>Input Example</w:t>
      </w:r>
      <w:r>
        <w:rPr>
          <w:rFonts w:ascii="Times New Roman" w:hAnsi="Times New Roman"/>
          <w:color w:val="282828"/>
          <w:sz w:val="24"/>
        </w:rPr>
        <w:t xml:space="preserve"> representativo, garantizando la trazabilidad, reproducibilidad y gobernanza del ciclo de vida MLOps. </w:t>
      </w:r>
      <w:r>
        <w:rPr>
          <w:rFonts w:ascii="Times New Roman" w:hAnsi="Times New Roman"/>
          <w:i/>
          <w:color w:val="323232"/>
          <w:sz w:val="24"/>
        </w:rPr>
        <w:t>(Véase la evidencia visual de la plataforma MLflow en el [ANEXO E.8: Plataforma MLOps y Gobernanza de Experimentos](file:///d:/LabD/DS-LOGISTICA%204.0-Metro-Meals-on%20Wheels%20Treasure%20Valley/docs/Anexo_TFM_Compendio_Matematico_e_Indice_de_Formulas.md#e8-módulo-8-plataforma-mlops-registro-de-experimentos-curvas-de-desempeño-y-gobernanza-en-mlflow)).</w:t>
      </w:r>
    </w:p>
    <w:p>
      <w:pPr>
        <w:pStyle w:val="Heading3"/>
        <w:keepNext/>
        <w:spacing w:before="160" w:after="40"/>
      </w:pPr>
      <w:r>
        <w:rPr>
          <w:rFonts w:ascii="Times New Roman" w:hAnsi="Times New Roman"/>
          <w:b/>
          <w:color w:val="2E5B88"/>
          <w:sz w:val="24"/>
        </w:rPr>
        <w:t>4.4.6. Auditoría de Integridad Temporal y Prevención de Data Leakage (Anti-Leakage Engineering)</w:t>
      </w:r>
    </w:p>
    <w:p>
      <w:pPr>
        <w:spacing w:line="360" w:lineRule="auto" w:before="0" w:after="120"/>
        <w:jc w:val="both"/>
      </w:pPr>
      <w:r>
        <w:rPr>
          <w:rFonts w:ascii="Times New Roman" w:hAnsi="Times New Roman"/>
          <w:color w:val="282828"/>
          <w:sz w:val="24"/>
        </w:rPr>
        <w:t xml:space="preserve">Uno de los desafíos metodológicos más críticos al entrenar modelos predictivos sobre datos logísticos y telemáticos de última milla radica en evitar el </w:t>
      </w:r>
      <w:r>
        <w:rPr>
          <w:rFonts w:ascii="Times New Roman" w:hAnsi="Times New Roman"/>
          <w:b/>
          <w:color w:val="1B365D"/>
          <w:sz w:val="24"/>
        </w:rPr>
        <w:t>Data Leakage (Fuga de Información)</w:t>
      </w:r>
      <w:r>
        <w:rPr>
          <w:rFonts w:ascii="Times New Roman" w:hAnsi="Times New Roman"/>
          <w:color w:val="282828"/>
          <w:sz w:val="24"/>
        </w:rPr>
        <w:t>. En problemas reales de distribución urbana, las métricas artificialmente perfectas (</w:t>
      </w:r>
      <w:r>
        <w:rPr>
          <w:rFonts w:ascii="Cambria Math" w:hAnsi="Cambria Math"/>
          <w:color w:val="1B365D"/>
          <w:sz w:val="21"/>
        </w:rPr>
        <w:t>AUC = 1.0000</w:t>
      </w:r>
      <w:r>
        <w:rPr>
          <w:rFonts w:ascii="Times New Roman" w:hAnsi="Times New Roman"/>
          <w:color w:val="282828"/>
          <w:sz w:val="24"/>
        </w:rPr>
        <w:t xml:space="preserve">, </w:t>
      </w:r>
      <w:r>
        <w:rPr>
          <w:rFonts w:ascii="Cambria Math" w:hAnsi="Cambria Math"/>
          <w:color w:val="1B365D"/>
          <w:sz w:val="21"/>
        </w:rPr>
        <w:t>Recall = 1.0000</w:t>
      </w:r>
      <w:r>
        <w:rPr>
          <w:rFonts w:ascii="Times New Roman" w:hAnsi="Times New Roman"/>
          <w:color w:val="282828"/>
          <w:sz w:val="24"/>
        </w:rPr>
        <w:t>) son un síntoma inequívoco de contaminación de variables o particionamiento no representativo de la realidad operativa.</w:t>
      </w:r>
    </w:p>
    <w:p>
      <w:pPr>
        <w:spacing w:line="360" w:lineRule="auto" w:before="0" w:after="120"/>
        <w:jc w:val="both"/>
      </w:pPr>
      <w:r>
        <w:rPr>
          <w:rFonts w:ascii="Times New Roman" w:hAnsi="Times New Roman"/>
          <w:color w:val="282828"/>
          <w:sz w:val="24"/>
        </w:rPr>
        <w:t>Para garantizar la viabilidad industrial y la integridad científica del sistema, se desarrolló una auditoría formal implementada en [src/models/audit_data_leakage.py](file:///d:/LabD/DS-LOGISTICA%204.0-Metro-Meals-on%20Wheels%20Treasure%20Valley/src/models/audit_data_leakage.py), abordando tres frentes de análisis de causalidad y partición:</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CICLO DE VIDA TEMPORAL DEL DATO LOGÍSTICO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3: </w:t>
            </w:r>
            <w:r>
              <w:rPr>
                <w:color w:val="282828"/>
                <w:sz w:val="19"/>
              </w:rPr>
              <w:t>Fase 0: Pre-Despacho (Ex-Ante) — - Ventana Horaria SLA — - Distancia Planificada — - Clima Zonal Base</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3: </w:t>
            </w:r>
            <w:r>
              <w:rPr>
                <w:color w:val="282828"/>
                <w:sz w:val="19"/>
              </w:rPr>
              <w:t>Fase 1: En Tránsito (Streaming) — - Velocidad Instantánea GPS — - Tráfico en Tiempo Real — - Sensor IoT Frío (°C)</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3: </w:t>
            </w:r>
            <w:r>
              <w:rPr>
                <w:color w:val="282828"/>
                <w:sz w:val="19"/>
              </w:rPr>
              <w:t>Fase 2: Post-Entrega (Ex-Post) — - Secuencia Real Ejecutada — - Tiempos Reales de Parada — - Retraso Consolidado</w:t>
            </w:r>
          </w:p>
        </w:tc>
      </w:tr>
    </w:tbl>
    <w:p>
      <w:pPr>
        <w:spacing w:after="120"/>
      </w:pPr>
    </w:p>
    <w:p>
      <w:pPr>
        <w:pStyle w:val="Heading4"/>
        <w:keepNext/>
        <w:spacing w:before="120" w:after="40"/>
      </w:pPr>
      <w:r>
        <w:rPr>
          <w:rFonts w:ascii="Times New Roman" w:hAnsi="Times New Roman"/>
          <w:b/>
          <w:i/>
          <w:color w:val="4A6B82"/>
          <w:sz w:val="24"/>
        </w:rPr>
        <w:t>1. Análisis de Causalidad Temporal en el Amazon Last-Mile Routing Dataset</w:t>
      </w:r>
    </w:p>
    <w:p>
      <w:pPr>
        <w:spacing w:line="360" w:lineRule="auto" w:before="0" w:after="120"/>
        <w:jc w:val="both"/>
      </w:pPr>
      <w:r>
        <w:rPr>
          <w:rFonts w:ascii="Times New Roman" w:hAnsi="Times New Roman"/>
          <w:color w:val="282828"/>
          <w:sz w:val="24"/>
        </w:rPr>
        <w:t>El dataset del reto de Amazon Last Mile 2021 proporciona archivos estructurados con distintas ventanas temporales de disponibilidad:</w:t>
      </w:r>
    </w:p>
    <w:p>
      <w:pPr>
        <w:pStyle w:val="ListBullet"/>
        <w:spacing w:line="360" w:lineRule="auto" w:before="20" w:after="40"/>
      </w:pPr>
      <w:r>
        <w:rPr>
          <w:rFonts w:ascii="Times New Roman" w:hAnsi="Times New Roman"/>
          <w:b/>
          <w:color w:val="1B365D"/>
          <w:sz w:val="24"/>
        </w:rPr>
        <w:t>Variables Ex-Ante (Planificadas):</w:t>
      </w:r>
      <w:r>
        <w:rPr>
          <w:rFonts w:ascii="Times New Roman" w:hAnsi="Times New Roman"/>
          <w:color w:val="282828"/>
          <w:sz w:val="24"/>
        </w:rPr>
        <w:t xml:space="preserve"> </w:t>
      </w:r>
      <w:r>
        <w:rPr>
          <w:rFonts w:ascii="Consolas" w:hAnsi="Consolas"/>
          <w:color w:val="B42828"/>
          <w:sz w:val="21"/>
        </w:rPr>
        <w:t>route_data.json</w:t>
      </w:r>
      <w:r>
        <w:rPr>
          <w:rFonts w:ascii="Times New Roman" w:hAnsi="Times New Roman"/>
          <w:color w:val="282828"/>
          <w:sz w:val="24"/>
        </w:rPr>
        <w:t xml:space="preserve"> (estación de origen, paradas programadas, coordenadas geográficas, fecha de despacho). Disponibles antes de que la furgoneta inicie el recorrido.</w:t>
      </w:r>
    </w:p>
    <w:p>
      <w:pPr>
        <w:pStyle w:val="ListBullet"/>
        <w:spacing w:line="360" w:lineRule="auto" w:before="20" w:after="40"/>
      </w:pPr>
      <w:r>
        <w:rPr>
          <w:rFonts w:ascii="Times New Roman" w:hAnsi="Times New Roman"/>
          <w:b/>
          <w:color w:val="1B365D"/>
          <w:sz w:val="24"/>
        </w:rPr>
        <w:t>Variables Dinámicas (En Tránsito):</w:t>
      </w:r>
      <w:r>
        <w:rPr>
          <w:rFonts w:ascii="Times New Roman" w:hAnsi="Times New Roman"/>
          <w:color w:val="282828"/>
          <w:sz w:val="24"/>
        </w:rPr>
        <w:t xml:space="preserve"> Sensores telemáticos GPS de velocidad instantánea y lecturas de densidad de tráfico en tiempo real. Disponibles durante la navegación hacia la parada.</w:t>
      </w:r>
    </w:p>
    <w:p>
      <w:pPr>
        <w:pStyle w:val="ListBullet"/>
        <w:spacing w:line="360" w:lineRule="auto" w:before="20" w:after="40"/>
      </w:pPr>
      <w:r>
        <w:rPr>
          <w:rFonts w:ascii="Times New Roman" w:hAnsi="Times New Roman"/>
          <w:b/>
          <w:color w:val="1B365D"/>
          <w:sz w:val="24"/>
        </w:rPr>
        <w:t>Variables Ex-Post (Post-Hoc):</w:t>
      </w:r>
      <w:r>
        <w:rPr>
          <w:rFonts w:ascii="Times New Roman" w:hAnsi="Times New Roman"/>
          <w:color w:val="282828"/>
          <w:sz w:val="24"/>
        </w:rPr>
        <w:t xml:space="preserve"> </w:t>
      </w:r>
      <w:r>
        <w:rPr>
          <w:rFonts w:ascii="Consolas" w:hAnsi="Consolas"/>
          <w:color w:val="B42828"/>
          <w:sz w:val="21"/>
        </w:rPr>
        <w:t>actual_sequences.json</w:t>
      </w:r>
      <w:r>
        <w:rPr>
          <w:rFonts w:ascii="Times New Roman" w:hAnsi="Times New Roman"/>
          <w:color w:val="282828"/>
          <w:sz w:val="24"/>
        </w:rPr>
        <w:t xml:space="preserve"> y </w:t>
      </w:r>
      <w:r>
        <w:rPr>
          <w:rFonts w:ascii="Consolas" w:hAnsi="Consolas"/>
          <w:color w:val="B42828"/>
          <w:sz w:val="21"/>
        </w:rPr>
        <w:t>actual_travel_times.json</w:t>
      </w:r>
      <w:r>
        <w:rPr>
          <w:rFonts w:ascii="Times New Roman" w:hAnsi="Times New Roman"/>
          <w:color w:val="282828"/>
          <w:sz w:val="24"/>
        </w:rPr>
        <w:t>. Representan la secuencia definitiva en que el conductor completó las paradas y el tiempo real transcurrido tras la entrega.</w:t>
      </w:r>
    </w:p>
    <w:p>
      <w:pPr>
        <w:pStyle w:val="ListBullet"/>
        <w:spacing w:line="360" w:lineRule="auto" w:before="20" w:after="40"/>
      </w:pPr>
      <w:r>
        <w:rPr>
          <w:rFonts w:ascii="Times New Roman" w:hAnsi="Times New Roman"/>
          <w:b/>
          <w:color w:val="1B365D"/>
          <w:sz w:val="24"/>
        </w:rPr>
        <w:t>Justificación de Exclusión:</w:t>
      </w:r>
      <w:r>
        <w:rPr>
          <w:rFonts w:ascii="Times New Roman" w:hAnsi="Times New Roman"/>
          <w:color w:val="282828"/>
          <w:sz w:val="24"/>
        </w:rPr>
        <w:t xml:space="preserve"> Emplear la secuencia real (</w:t>
      </w:r>
      <w:r>
        <w:rPr>
          <w:rFonts w:ascii="Consolas" w:hAnsi="Consolas"/>
          <w:color w:val="B42828"/>
          <w:sz w:val="21"/>
        </w:rPr>
        <w:t>actual_sequences</w:t>
      </w:r>
      <w:r>
        <w:rPr>
          <w:rFonts w:ascii="Times New Roman" w:hAnsi="Times New Roman"/>
          <w:color w:val="282828"/>
          <w:sz w:val="24"/>
        </w:rPr>
        <w:t>) para calcular la distancia acumulada o predecir el orden de entrega introduce un sesgo prospectivo (</w:t>
      </w:r>
      <w:r>
        <w:rPr>
          <w:rFonts w:ascii="Times New Roman" w:hAnsi="Times New Roman"/>
          <w:i/>
          <w:color w:val="323232"/>
          <w:sz w:val="24"/>
        </w:rPr>
        <w:t>Lookahead Bias</w:t>
      </w:r>
      <w:r>
        <w:rPr>
          <w:rFonts w:ascii="Times New Roman" w:hAnsi="Times New Roman"/>
          <w:color w:val="282828"/>
          <w:sz w:val="24"/>
        </w:rPr>
        <w:t>), ya que en producción el sistema de despacho sólo dispone de la ruta planificada y no conoce las decisiones reactivas o desvíos del conductor.</w:t>
      </w:r>
    </w:p>
    <w:p>
      <w:pPr>
        <w:pStyle w:val="Heading4"/>
        <w:keepNext/>
        <w:spacing w:before="120" w:after="40"/>
      </w:pPr>
      <w:r>
        <w:rPr>
          <w:rFonts w:ascii="Times New Roman" w:hAnsi="Times New Roman"/>
          <w:b/>
          <w:i/>
          <w:color w:val="4A6B82"/>
          <w:sz w:val="24"/>
        </w:rPr>
        <w:t>2. Justificación del Descarte de `expected_delay_min` y Dependencias Circulares</w:t>
      </w:r>
    </w:p>
    <w:p>
      <w:pPr>
        <w:spacing w:line="360" w:lineRule="auto" w:before="0" w:after="120"/>
        <w:jc w:val="both"/>
      </w:pPr>
      <w:r>
        <w:rPr>
          <w:rFonts w:ascii="Times New Roman" w:hAnsi="Times New Roman"/>
          <w:color w:val="282828"/>
          <w:sz w:val="24"/>
        </w:rPr>
        <w:t xml:space="preserve">En el diseño inicial de prototipado telemático, la variable de ingeniería </w:t>
      </w:r>
      <w:r>
        <w:rPr>
          <w:rFonts w:ascii="Consolas" w:hAnsi="Consolas"/>
          <w:color w:val="B42828"/>
          <w:sz w:val="21"/>
        </w:rPr>
        <w:t>expected_delay_min</w:t>
      </w:r>
      <w:r>
        <w:rPr>
          <w:rFonts w:ascii="Times New Roman" w:hAnsi="Times New Roman"/>
          <w:color w:val="282828"/>
          <w:sz w:val="24"/>
        </w:rPr>
        <w:t xml:space="preserve"> se calculaba como:</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Δ t_esperado = max(0.0, (d_restante / max(v, 5.0)) × 60 - ETA_prog)</w:t>
            </w:r>
          </w:p>
        </w:tc>
      </w:tr>
    </w:tbl>
    <w:p>
      <w:pPr>
        <w:spacing w:after="80"/>
      </w:pPr>
    </w:p>
    <w:p>
      <w:pPr>
        <w:spacing w:line="360" w:lineRule="auto" w:before="0" w:after="120"/>
        <w:jc w:val="both"/>
      </w:pPr>
      <w:r>
        <w:rPr>
          <w:rFonts w:ascii="Times New Roman" w:hAnsi="Times New Roman"/>
          <w:color w:val="282828"/>
          <w:sz w:val="24"/>
        </w:rPr>
        <w:t>Al combinarse en el etiquetado del retraso con el ratio de urgencia (</w:t>
      </w:r>
      <w:r>
        <w:rPr>
          <w:rFonts w:ascii="Cambria Math" w:hAnsi="Cambria Math"/>
          <w:color w:val="1B365D"/>
          <w:sz w:val="21"/>
        </w:rPr>
        <w:t>η_urgencia</w:t>
      </w:r>
      <w:r>
        <w:rPr>
          <w:rFonts w:ascii="Times New Roman" w:hAnsi="Times New Roman"/>
          <w:color w:val="282828"/>
          <w:sz w:val="24"/>
        </w:rPr>
        <w:t>), los algoritmos de árboles de decisión (</w:t>
      </w:r>
      <w:r>
        <w:rPr>
          <w:rFonts w:ascii="Times New Roman" w:hAnsi="Times New Roman"/>
          <w:i/>
          <w:color w:val="323232"/>
          <w:sz w:val="24"/>
        </w:rPr>
        <w:t>Gradient Boosting</w:t>
      </w:r>
      <w:r>
        <w:rPr>
          <w:rFonts w:ascii="Times New Roman" w:hAnsi="Times New Roman"/>
          <w:color w:val="282828"/>
          <w:sz w:val="24"/>
        </w:rPr>
        <w:t>) descubrían un atajo matemático determinista: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IF Δ t_esperado &gt; 5.7 min ⟹ ŷ = 1</w:t>
            </w:r>
          </w:p>
        </w:tc>
      </w:tr>
    </w:tbl>
    <w:p>
      <w:pPr>
        <w:spacing w:after="80"/>
      </w:pPr>
    </w:p>
    <w:p>
      <w:pPr>
        <w:spacing w:line="360" w:lineRule="auto" w:before="0" w:after="120"/>
        <w:jc w:val="both"/>
      </w:pPr>
      <w:r>
        <w:rPr>
          <w:rFonts w:ascii="Times New Roman" w:hAnsi="Times New Roman"/>
          <w:color w:val="282828"/>
          <w:sz w:val="24"/>
        </w:rPr>
        <w:t xml:space="preserve">Esto generaba un </w:t>
      </w:r>
      <w:r>
        <w:rPr>
          <w:rFonts w:ascii="Times New Roman" w:hAnsi="Times New Roman"/>
          <w:b/>
          <w:color w:val="1B365D"/>
          <w:sz w:val="24"/>
        </w:rPr>
        <w:t>Target Leakage circular</w:t>
      </w:r>
      <w:r>
        <w:rPr>
          <w:rFonts w:ascii="Times New Roman" w:hAnsi="Times New Roman"/>
          <w:color w:val="282828"/>
          <w:sz w:val="24"/>
        </w:rPr>
        <w:t xml:space="preserve">: el modelo memorizaba la función con la que se definió la etiqueta en lugar de aprender los patrones estocásticos de fricción vial, meteorología y degradación de la cadena de frío. Por este motivo, </w:t>
      </w:r>
      <w:r>
        <w:rPr>
          <w:rFonts w:ascii="Consolas" w:hAnsi="Consolas"/>
          <w:color w:val="B42828"/>
          <w:sz w:val="21"/>
        </w:rPr>
        <w:t>expected_delay_min</w:t>
      </w:r>
      <w:r>
        <w:rPr>
          <w:rFonts w:ascii="Times New Roman" w:hAnsi="Times New Roman"/>
          <w:color w:val="282828"/>
          <w:sz w:val="24"/>
        </w:rPr>
        <w:t xml:space="preserve"> y </w:t>
      </w:r>
      <w:r>
        <w:rPr>
          <w:rFonts w:ascii="Cambria Math" w:hAnsi="Cambria Math"/>
          <w:color w:val="1B365D"/>
          <w:sz w:val="21"/>
        </w:rPr>
        <w:t>η_urgencia</w:t>
      </w:r>
      <w:r>
        <w:rPr>
          <w:rFonts w:ascii="Times New Roman" w:hAnsi="Times New Roman"/>
          <w:color w:val="282828"/>
          <w:sz w:val="24"/>
        </w:rPr>
        <w:t xml:space="preserve"> directa fueron formalmente </w:t>
      </w:r>
      <w:r>
        <w:rPr>
          <w:rFonts w:ascii="Times New Roman" w:hAnsi="Times New Roman"/>
          <w:b/>
          <w:color w:val="1B365D"/>
          <w:sz w:val="24"/>
        </w:rPr>
        <w:t>descartadas del conjunto de predictores admisibles</w:t>
      </w:r>
      <w:r>
        <w:rPr>
          <w:rFonts w:ascii="Times New Roman" w:hAnsi="Times New Roman"/>
          <w:color w:val="282828"/>
          <w:sz w:val="24"/>
        </w:rPr>
        <w:t xml:space="preserve"> para el entrenamiento de producción.</w:t>
      </w:r>
    </w:p>
    <w:p>
      <w:pPr>
        <w:pStyle w:val="Heading4"/>
        <w:keepNext/>
        <w:spacing w:before="120" w:after="40"/>
      </w:pPr>
      <w:r>
        <w:rPr>
          <w:rFonts w:ascii="Times New Roman" w:hAnsi="Times New Roman"/>
          <w:b/>
          <w:i/>
          <w:color w:val="4A6B82"/>
          <w:sz w:val="24"/>
        </w:rPr>
        <w:t>3. Justificación Teórica y Estadística de `GroupKFold` frente a `StratifiedKFold`</w:t>
      </w:r>
    </w:p>
    <w:p>
      <w:pPr>
        <w:spacing w:line="360" w:lineRule="auto" w:before="0" w:after="120"/>
        <w:jc w:val="both"/>
      </w:pPr>
      <w:r>
        <w:rPr>
          <w:rFonts w:ascii="Times New Roman" w:hAnsi="Times New Roman"/>
          <w:color w:val="282828"/>
          <w:sz w:val="24"/>
        </w:rPr>
        <w:t>En la evaluación estándar por filas (</w:t>
      </w:r>
      <w:r>
        <w:rPr>
          <w:rFonts w:ascii="Consolas" w:hAnsi="Consolas"/>
          <w:color w:val="B42828"/>
          <w:sz w:val="21"/>
        </w:rPr>
        <w:t>StratifiedKFold</w:t>
      </w:r>
      <w:r>
        <w:rPr>
          <w:rFonts w:ascii="Times New Roman" w:hAnsi="Times New Roman"/>
          <w:color w:val="282828"/>
          <w:sz w:val="24"/>
        </w:rPr>
        <w:t>), las paradas individuales de una misma ruta (</w:t>
      </w:r>
      <w:r>
        <w:rPr>
          <w:rFonts w:ascii="Consolas" w:hAnsi="Consolas"/>
          <w:color w:val="B42828"/>
          <w:sz w:val="21"/>
        </w:rPr>
        <w:t>route_id</w:t>
      </w:r>
      <w:r>
        <w:rPr>
          <w:rFonts w:ascii="Times New Roman" w:hAnsi="Times New Roman"/>
          <w:color w:val="282828"/>
          <w:sz w:val="24"/>
        </w:rPr>
        <w:t xml:space="preserve">) se distribuyen aleatoriamente entre los conjuntos de entrenamiento y validación. Dado que cada ruta comprende entre 50 y 150 paradas que comparten el mismo conductor, la misma furgoneta, el mismo día operativo, la misma estación logística y el mismo contexto macroclimático, el modelo en validación sufre de </w:t>
      </w:r>
      <w:r>
        <w:rPr>
          <w:rFonts w:ascii="Times New Roman" w:hAnsi="Times New Roman"/>
          <w:b/>
          <w:color w:val="1B365D"/>
          <w:sz w:val="24"/>
        </w:rPr>
        <w:t>Fuga Espacio-Temporal por Grupos (*Group Leakage*)</w:t>
      </w:r>
      <w:r>
        <w:rPr>
          <w:rFonts w:ascii="Times New Roman" w:hAnsi="Times New Roman"/>
          <w:color w:val="282828"/>
          <w:sz w:val="24"/>
        </w:rPr>
        <w:t>.</w:t>
      </w:r>
    </w:p>
    <w:p>
      <w:pPr>
        <w:spacing w:line="360" w:lineRule="auto" w:before="0" w:after="120"/>
        <w:jc w:val="both"/>
      </w:pPr>
      <w:r>
        <w:rPr>
          <w:rFonts w:ascii="Times New Roman" w:hAnsi="Times New Roman"/>
          <w:color w:val="282828"/>
          <w:sz w:val="24"/>
        </w:rPr>
        <w:t>Para subsanar esta limitación metodológica:</w:t>
      </w:r>
    </w:p>
    <w:p>
      <w:pPr>
        <w:pStyle w:val="ListBullet"/>
        <w:spacing w:line="360" w:lineRule="auto" w:before="20" w:after="40"/>
      </w:pPr>
      <w:r>
        <w:rPr>
          <w:rFonts w:ascii="Times New Roman" w:hAnsi="Times New Roman"/>
          <w:color w:val="282828"/>
          <w:sz w:val="24"/>
        </w:rPr>
        <w:t xml:space="preserve">Se implementó </w:t>
      </w:r>
      <w:r>
        <w:rPr>
          <w:rFonts w:ascii="Times New Roman" w:hAnsi="Times New Roman"/>
          <w:b/>
          <w:color w:val="1B365D"/>
          <w:sz w:val="24"/>
        </w:rPr>
        <w:t>`GroupKFold(n_splits=5)` agrupado estrictamente por `route_id`</w:t>
      </w:r>
      <w:r>
        <w:rPr>
          <w:rFonts w:ascii="Times New Roman" w:hAnsi="Times New Roman"/>
          <w:color w:val="282828"/>
          <w:sz w:val="24"/>
        </w:rPr>
        <w:t>.</w:t>
      </w:r>
    </w:p>
    <w:p>
      <w:pPr>
        <w:pStyle w:val="ListBullet"/>
        <w:spacing w:line="360" w:lineRule="auto" w:before="20" w:after="40"/>
      </w:pPr>
      <w:r>
        <w:rPr>
          <w:rFonts w:ascii="Times New Roman" w:hAnsi="Times New Roman"/>
          <w:color w:val="282828"/>
          <w:sz w:val="24"/>
        </w:rPr>
        <w:t xml:space="preserve">Este esquema garantiza que el </w:t>
      </w:r>
      <w:r>
        <w:rPr>
          <w:rFonts w:ascii="Cambria Math" w:hAnsi="Cambria Math"/>
          <w:color w:val="1B365D"/>
          <w:sz w:val="21"/>
        </w:rPr>
        <w:t>100%</w:t>
      </w:r>
      <w:r>
        <w:rPr>
          <w:rFonts w:ascii="Times New Roman" w:hAnsi="Times New Roman"/>
          <w:color w:val="282828"/>
          <w:sz w:val="24"/>
        </w:rPr>
        <w:t xml:space="preserve"> de las paradas pertenecientes a una ruta evaluada son completamente inéditas para el modelo (</w:t>
      </w:r>
      <w:r>
        <w:rPr>
          <w:rFonts w:ascii="Times New Roman" w:hAnsi="Times New Roman"/>
          <w:i/>
          <w:color w:val="323232"/>
          <w:sz w:val="24"/>
        </w:rPr>
        <w:t>Out-of-Distribution Route Generalization</w:t>
      </w:r>
      <w:r>
        <w:rPr>
          <w:rFonts w:ascii="Times New Roman" w:hAnsi="Times New Roman"/>
          <w:color w:val="282828"/>
          <w:sz w:val="24"/>
        </w:rPr>
        <w:t>), emulando la operativa real en la que el sistema debe predecir disrupciones en expediciones y jornadas futuras.</w:t>
      </w:r>
    </w:p>
    <w:p>
      <w:pPr>
        <w:pStyle w:val="Heading2"/>
        <w:keepNext/>
        <w:spacing w:before="240" w:after="80"/>
      </w:pPr>
      <w:r>
        <w:rPr>
          <w:rFonts w:ascii="Times New Roman" w:hAnsi="Times New Roman"/>
          <w:b/>
          <w:color w:val="1B365D"/>
          <w:sz w:val="28"/>
        </w:rPr>
        <w:t>4.5. Motor de Explicabilidad Matemática (XAI con SHAP)</w:t>
      </w:r>
    </w:p>
    <w:p>
      <w:pPr>
        <w:pStyle w:val="Heading3"/>
        <w:keepNext/>
        <w:spacing w:before="160" w:after="40"/>
      </w:pPr>
      <w:r>
        <w:rPr>
          <w:rFonts w:ascii="Times New Roman" w:hAnsi="Times New Roman"/>
          <w:b/>
          <w:color w:val="2E5B88"/>
          <w:sz w:val="24"/>
        </w:rPr>
        <w:t>4.5.1. Implementación de TreeExplainer en Tiempo de Ejecución</w:t>
      </w:r>
    </w:p>
    <w:p>
      <w:pPr>
        <w:spacing w:line="360" w:lineRule="auto" w:before="0" w:after="120"/>
        <w:jc w:val="both"/>
      </w:pPr>
      <w:r>
        <w:rPr>
          <w:rFonts w:ascii="Times New Roman" w:hAnsi="Times New Roman"/>
          <w:color w:val="282828"/>
          <w:sz w:val="24"/>
        </w:rPr>
        <w:t>Para eliminar la opacidad del modelo de caja negra (</w:t>
      </w:r>
      <w:r>
        <w:rPr>
          <w:rFonts w:ascii="Times New Roman" w:hAnsi="Times New Roman"/>
          <w:i/>
          <w:color w:val="323232"/>
          <w:sz w:val="24"/>
        </w:rPr>
        <w:t>Black Box</w:t>
      </w:r>
      <w:r>
        <w:rPr>
          <w:rFonts w:ascii="Times New Roman" w:hAnsi="Times New Roman"/>
          <w:color w:val="282828"/>
          <w:sz w:val="24"/>
        </w:rPr>
        <w:t xml:space="preserve">), se integró el motor de explicabilidad local [src/decision_engine/shap_explainer.py](file:///d:/LabD/DS-LOGISTICA%204.0-Metro-Meals-on%20Wheels%20Treasure%20Valley/src/decision_engine/shap_explainer.py) basado en </w:t>
      </w:r>
      <w:r>
        <w:rPr>
          <w:rFonts w:ascii="Times New Roman" w:hAnsi="Times New Roman"/>
          <w:b/>
          <w:color w:val="1B365D"/>
          <w:sz w:val="24"/>
        </w:rPr>
        <w:t>SHAP (SHapley Additive exPlanations)</w:t>
      </w:r>
      <w:r>
        <w:rPr>
          <w:rFonts w:ascii="Times New Roman" w:hAnsi="Times New Roman"/>
          <w:color w:val="282828"/>
          <w:sz w:val="24"/>
        </w:rPr>
        <w:t>.</w:t>
      </w:r>
    </w:p>
    <w:p>
      <w:pPr>
        <w:spacing w:line="360" w:lineRule="auto" w:before="0" w:after="120"/>
        <w:jc w:val="both"/>
      </w:pPr>
      <w:r>
        <w:rPr>
          <w:rFonts w:ascii="Times New Roman" w:hAnsi="Times New Roman"/>
          <w:color w:val="282828"/>
          <w:sz w:val="24"/>
        </w:rPr>
        <w:t xml:space="preserve">Utilizando el algoritmo </w:t>
      </w:r>
      <w:r>
        <w:rPr>
          <w:rFonts w:ascii="Consolas" w:hAnsi="Consolas"/>
          <w:color w:val="B42828"/>
          <w:sz w:val="21"/>
        </w:rPr>
        <w:t>shap.TreeExplainer</w:t>
      </w:r>
      <w:r>
        <w:rPr>
          <w:rFonts w:ascii="Times New Roman" w:hAnsi="Times New Roman"/>
          <w:color w:val="282828"/>
          <w:sz w:val="24"/>
        </w:rPr>
        <w:t xml:space="preserve">, el sistema calcula en tiempo polinómico la contribución exacta </w:t>
      </w:r>
      <w:r>
        <w:rPr>
          <w:rFonts w:ascii="Cambria Math" w:hAnsi="Cambria Math"/>
          <w:color w:val="1B365D"/>
          <w:sz w:val="21"/>
        </w:rPr>
        <w:t>φᵢ</w:t>
      </w:r>
      <w:r>
        <w:rPr>
          <w:rFonts w:ascii="Times New Roman" w:hAnsi="Times New Roman"/>
          <w:color w:val="282828"/>
          <w:sz w:val="24"/>
        </w:rPr>
        <w:t xml:space="preserve"> de cada variable </w:t>
      </w:r>
      <w:r>
        <w:rPr>
          <w:rFonts w:ascii="Cambria Math" w:hAnsi="Cambria Math"/>
          <w:color w:val="1B365D"/>
          <w:sz w:val="21"/>
        </w:rPr>
        <w:t>i</w:t>
      </w:r>
      <w:r>
        <w:rPr>
          <w:rFonts w:ascii="Times New Roman" w:hAnsi="Times New Roman"/>
          <w:color w:val="282828"/>
          <w:sz w:val="24"/>
        </w:rPr>
        <w:t xml:space="preserve"> a la probabilidad predicha para cada vehículo en ruta: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f(x) = φ₀ + ∑_{i=1}ᴹ φᵢ(x)</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φ₀ = \mathbbE[f(z)]</w:t>
      </w:r>
      <w:r>
        <w:rPr>
          <w:rFonts w:ascii="Times New Roman" w:hAnsi="Times New Roman"/>
          <w:color w:val="282828"/>
          <w:sz w:val="24"/>
        </w:rPr>
        <w:t xml:space="preserve"> es el valor base esperado del modelo en el dataset de entrenamiento. </w:t>
      </w:r>
      <w:r>
        <w:rPr>
          <w:rFonts w:ascii="Times New Roman" w:hAnsi="Times New Roman"/>
          <w:i/>
          <w:color w:val="323232"/>
          <w:sz w:val="24"/>
        </w:rPr>
        <w:t>(La formulación axiomática completa de eficiencia, simetría y aditividad se detalla en el [ANEXO A.3: Ecuaciones 3.1 a 3.4](file:///d:/LabD/DS-LOGISTICA%204.0-Metro-Meals-on%20Wheels%20Treasure%20Valley/docs/Anexo_TFM_Compendio_Matematico_e_Indice_de_Formulas.md#a3-explicabilidad-causal-matemática-treeshap-y-prescripción-asistida-guarded-genai) y su visualización en el [ANEXO E.3](file:///d:/LabD/DS-LOGISTICA%204.0-Metro-Meals-on%20Wheels%20Treasure%20Valley/docs/Anexo_TFM_Compendio_Matematico_e_Indice_de_Formulas.md#e3-módulo-3-motor-de-explicabilidad-causal-treeshap-y-prescripción-asistida-guarded-genai)).</w:t>
      </w:r>
    </w:p>
    <w:p>
      <w:pPr>
        <w:pStyle w:val="Heading3"/>
        <w:keepNext/>
        <w:spacing w:before="160" w:after="40"/>
      </w:pPr>
      <w:r>
        <w:rPr>
          <w:rFonts w:ascii="Times New Roman" w:hAnsi="Times New Roman"/>
          <w:b/>
          <w:color w:val="2E5B88"/>
          <w:sz w:val="24"/>
        </w:rPr>
        <w:t>4.5.2. Descomposición de Causas Raíz</w:t>
      </w:r>
    </w:p>
    <w:p>
      <w:pPr>
        <w:spacing w:line="360" w:lineRule="auto" w:before="0" w:after="120"/>
        <w:jc w:val="both"/>
      </w:pPr>
      <w:r>
        <w:rPr>
          <w:rFonts w:ascii="Times New Roman" w:hAnsi="Times New Roman"/>
          <w:color w:val="282828"/>
          <w:sz w:val="24"/>
        </w:rPr>
        <w:t>Para cada inferencia, el explainer retorna un diccionario ordenado de impacto relativo:</w:t>
      </w:r>
    </w:p>
    <w:p>
      <w:pPr>
        <w:spacing w:line="360" w:lineRule="auto" w:before="40" w:after="80"/>
        <w:ind w:left="432" w:hanging="432"/>
        <w:jc w:val="both"/>
      </w:pPr>
      <w:r>
        <w:rPr>
          <w:rFonts w:ascii="Times New Roman" w:hAnsi="Times New Roman"/>
          <w:color w:val="282828"/>
          <w:sz w:val="24"/>
        </w:rPr>
        <w:t xml:space="preserve">1. </w:t>
      </w:r>
      <w:r>
        <w:rPr>
          <w:rFonts w:ascii="Consolas" w:hAnsi="Consolas"/>
          <w:color w:val="B42828"/>
          <w:sz w:val="21"/>
        </w:rPr>
        <w:t>traffic_density_num</w:t>
      </w:r>
      <w:r>
        <w:rPr>
          <w:rFonts w:ascii="Times New Roman" w:hAnsi="Times New Roman"/>
          <w:color w:val="282828"/>
          <w:sz w:val="24"/>
        </w:rPr>
        <w:t>: Magnitud del impacto por retención en la red viaria.</w:t>
      </w:r>
    </w:p>
    <w:p>
      <w:pPr>
        <w:spacing w:line="360" w:lineRule="auto" w:before="40" w:after="80"/>
        <w:ind w:left="432" w:hanging="432"/>
        <w:jc w:val="both"/>
      </w:pPr>
      <w:r>
        <w:rPr>
          <w:rFonts w:ascii="Times New Roman" w:hAnsi="Times New Roman"/>
          <w:color w:val="282828"/>
          <w:sz w:val="24"/>
        </w:rPr>
        <w:t xml:space="preserve">2. </w:t>
      </w:r>
      <w:r>
        <w:rPr>
          <w:rFonts w:ascii="Consolas" w:hAnsi="Consolas"/>
          <w:color w:val="B42828"/>
          <w:sz w:val="21"/>
        </w:rPr>
        <w:t>eta_urgency_ratio</w:t>
      </w:r>
      <w:r>
        <w:rPr>
          <w:rFonts w:ascii="Times New Roman" w:hAnsi="Times New Roman"/>
          <w:color w:val="282828"/>
          <w:sz w:val="24"/>
        </w:rPr>
        <w:t>: Tensión temporal entre velocidad cinemática y compromiso de entrega.</w:t>
      </w:r>
    </w:p>
    <w:p>
      <w:pPr>
        <w:spacing w:line="360" w:lineRule="auto" w:before="40" w:after="80"/>
        <w:ind w:left="432" w:hanging="432"/>
        <w:jc w:val="both"/>
      </w:pPr>
      <w:r>
        <w:rPr>
          <w:rFonts w:ascii="Times New Roman" w:hAnsi="Times New Roman"/>
          <w:color w:val="282828"/>
          <w:sz w:val="24"/>
        </w:rPr>
        <w:t xml:space="preserve">3. </w:t>
      </w:r>
      <w:r>
        <w:rPr>
          <w:rFonts w:ascii="Consolas" w:hAnsi="Consolas"/>
          <w:color w:val="B42828"/>
          <w:sz w:val="21"/>
        </w:rPr>
        <w:t>weather_severity_num</w:t>
      </w:r>
      <w:r>
        <w:rPr>
          <w:rFonts w:ascii="Times New Roman" w:hAnsi="Times New Roman"/>
          <w:color w:val="282828"/>
          <w:sz w:val="24"/>
        </w:rPr>
        <w:t>: Fricción por adversidad meteorológica (nieve, lluvia intensa).</w:t>
      </w:r>
    </w:p>
    <w:p>
      <w:pPr>
        <w:spacing w:line="360" w:lineRule="auto" w:before="40" w:after="80"/>
        <w:ind w:left="432" w:hanging="432"/>
        <w:jc w:val="both"/>
      </w:pPr>
      <w:r>
        <w:rPr>
          <w:rFonts w:ascii="Times New Roman" w:hAnsi="Times New Roman"/>
          <w:color w:val="282828"/>
          <w:sz w:val="24"/>
        </w:rPr>
        <w:t xml:space="preserve">4. </w:t>
      </w:r>
      <w:r>
        <w:rPr>
          <w:rFonts w:ascii="Consolas" w:hAnsi="Consolas"/>
          <w:color w:val="B42828"/>
          <w:sz w:val="21"/>
        </w:rPr>
        <w:t>speed_kmh</w:t>
      </w:r>
      <w:r>
        <w:rPr>
          <w:rFonts w:ascii="Times New Roman" w:hAnsi="Times New Roman"/>
          <w:color w:val="282828"/>
          <w:sz w:val="24"/>
        </w:rPr>
        <w:t>: Contribución de la velocidad observada.</w:t>
      </w:r>
    </w:p>
    <w:p>
      <w:pPr>
        <w:spacing w:line="360" w:lineRule="auto" w:before="0" w:after="120"/>
        <w:jc w:val="both"/>
      </w:pPr>
      <w:r>
        <w:rPr>
          <w:rFonts w:ascii="Times New Roman" w:hAnsi="Times New Roman"/>
          <w:color w:val="282828"/>
          <w:sz w:val="24"/>
        </w:rPr>
        <w:t>Este vector de explicabilidad es transmitido tanto al dashboard visual para el operador de tráfico como al agente prescriptivo GenAI.</w:t>
      </w:r>
    </w:p>
    <w:p>
      <w:pPr>
        <w:pStyle w:val="Heading2"/>
        <w:keepNext/>
        <w:spacing w:before="240" w:after="80"/>
      </w:pPr>
      <w:r>
        <w:rPr>
          <w:rFonts w:ascii="Times New Roman" w:hAnsi="Times New Roman"/>
          <w:b/>
          <w:color w:val="1B365D"/>
          <w:sz w:val="28"/>
        </w:rPr>
        <w:t>4.6. Motor Prescriptivo y Agente de Inteligencia Aumentada (GenAI)</w:t>
      </w:r>
    </w:p>
    <w:p>
      <w:pPr>
        <w:pStyle w:val="Heading3"/>
        <w:keepNext/>
        <w:spacing w:before="160" w:after="40"/>
      </w:pPr>
      <w:r>
        <w:rPr>
          <w:rFonts w:ascii="Times New Roman" w:hAnsi="Times New Roman"/>
          <w:b/>
          <w:color w:val="2E5B88"/>
          <w:sz w:val="24"/>
        </w:rPr>
        <w:t>4.6.1. Reglas Operacionales y Matriz de Riesgo</w:t>
      </w:r>
    </w:p>
    <w:p>
      <w:pPr>
        <w:spacing w:line="360" w:lineRule="auto" w:before="0" w:after="120"/>
        <w:jc w:val="both"/>
      </w:pPr>
      <w:r>
        <w:rPr>
          <w:rFonts w:ascii="Times New Roman" w:hAnsi="Times New Roman"/>
          <w:color w:val="282828"/>
          <w:sz w:val="24"/>
        </w:rPr>
        <w:t xml:space="preserve">El motor de decisiones ([src/decision_engine/prescriptive_rules.py](file:///d:/LabD/DS-LOGISTICA%204.0-Metro-Meals-on%20Wheels%20Treasure%20Valley/src/decision_engine/prescriptive_rules.py)) traduce la probabilidad continua </w:t>
      </w:r>
      <w:r>
        <w:rPr>
          <w:rFonts w:ascii="Cambria Math" w:hAnsi="Cambria Math"/>
          <w:color w:val="1B365D"/>
          <w:sz w:val="21"/>
        </w:rPr>
        <w:t>P(Retraso)</w:t>
      </w:r>
      <w:r>
        <w:rPr>
          <w:rFonts w:ascii="Times New Roman" w:hAnsi="Times New Roman"/>
          <w:color w:val="282828"/>
          <w:sz w:val="24"/>
        </w:rPr>
        <w:t xml:space="preserve"> en directivas operacionales discretas mediante una matriz de decisión calibrada según los SLAs del TFM:</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ESQUEMA DE FLUJO ARQUITECTÓNICO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4: </w:t>
            </w:r>
            <w:r>
              <w:rPr>
                <w:color w:val="282828"/>
                <w:sz w:val="19"/>
              </w:rPr>
              <w:t>[*] --&gt; Inferencia_ML</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4: </w:t>
            </w:r>
            <w:r>
              <w:rPr>
                <w:color w:val="282828"/>
                <w:sz w:val="19"/>
              </w:rPr>
              <w:t>Inferencia_ML --&gt; Nivel_1_Critico: P ≥ 0.75</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4: </w:t>
            </w:r>
            <w:r>
              <w:rPr>
                <w:color w:val="282828"/>
                <w:sz w:val="19"/>
              </w:rPr>
              <w:t>Inferencia_ML --&gt; Nivel_2_Moderado: 0.45 ≤ P &lt; 0.75</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4: </w:t>
            </w:r>
            <w:r>
              <w:rPr>
                <w:color w:val="282828"/>
                <w:sz w:val="19"/>
              </w:rPr>
              <w:t>Inferencia_ML --&gt; Nivel_3_Normal: P &lt; 0.45</w:t>
            </w:r>
          </w:p>
        </w:tc>
      </w:tr>
    </w:tbl>
    <w:p>
      <w:pPr>
        <w:spacing w:after="120"/>
      </w:pPr>
    </w:p>
    <w:p>
      <w:pPr>
        <w:pStyle w:val="ListBullet"/>
        <w:spacing w:line="360" w:lineRule="auto" w:before="20" w:after="40"/>
      </w:pPr>
      <w:r>
        <w:rPr>
          <w:rFonts w:ascii="Times New Roman" w:hAnsi="Times New Roman"/>
          <w:b/>
          <w:color w:val="1B365D"/>
          <w:sz w:val="24"/>
        </w:rPr>
        <w:t>Nivel 1 (Riesgo Crítico - $P \ge 0.75$):</w:t>
      </w:r>
      <w:r>
        <w:rPr>
          <w:rFonts w:ascii="Times New Roman" w:hAnsi="Times New Roman"/>
          <w:color w:val="282828"/>
          <w:sz w:val="24"/>
        </w:rPr>
        <w:t xml:space="preserve"> Acción </w:t>
      </w:r>
      <w:r>
        <w:rPr>
          <w:rFonts w:ascii="Consolas" w:hAnsi="Consolas"/>
          <w:color w:val="B42828"/>
          <w:sz w:val="21"/>
        </w:rPr>
        <w:t>NIVEL_1_REENRUTAMIENTO_URGENTE</w:t>
      </w:r>
      <w:r>
        <w:rPr>
          <w:rFonts w:ascii="Times New Roman" w:hAnsi="Times New Roman"/>
          <w:color w:val="282828"/>
          <w:sz w:val="24"/>
        </w:rPr>
        <w:t>. Se activa el protocolo de contingencia, se recalcula la ruta óptima de evasión mediante grafos y se alerta a la torre de control.</w:t>
      </w:r>
    </w:p>
    <w:p>
      <w:pPr>
        <w:pStyle w:val="ListBullet"/>
        <w:spacing w:line="360" w:lineRule="auto" w:before="20" w:after="40"/>
      </w:pPr>
      <w:r>
        <w:rPr>
          <w:rFonts w:ascii="Times New Roman" w:hAnsi="Times New Roman"/>
          <w:b/>
          <w:color w:val="1B365D"/>
          <w:sz w:val="24"/>
        </w:rPr>
        <w:t>Nivel 2 (Riesgo Moderado - $0.45 \le P &lt; 0.75$):</w:t>
      </w:r>
      <w:r>
        <w:rPr>
          <w:rFonts w:ascii="Times New Roman" w:hAnsi="Times New Roman"/>
          <w:color w:val="282828"/>
          <w:sz w:val="24"/>
        </w:rPr>
        <w:t xml:space="preserve"> Acción </w:t>
      </w:r>
      <w:r>
        <w:rPr>
          <w:rFonts w:ascii="Consolas" w:hAnsi="Consolas"/>
          <w:color w:val="B42828"/>
          <w:sz w:val="21"/>
        </w:rPr>
        <w:t>NIVEL_2_NOTIFICACION_PREVENTIVA</w:t>
      </w:r>
      <w:r>
        <w:rPr>
          <w:rFonts w:ascii="Times New Roman" w:hAnsi="Times New Roman"/>
          <w:color w:val="282828"/>
          <w:sz w:val="24"/>
        </w:rPr>
        <w:t>. Se emite un aviso proactivo al cliente sobre ajuste de ETA y se incrementa la frecuencia de muestreo telemático a 30 segundos.</w:t>
      </w:r>
    </w:p>
    <w:p>
      <w:pPr>
        <w:pStyle w:val="ListBullet"/>
        <w:spacing w:line="360" w:lineRule="auto" w:before="20" w:after="40"/>
      </w:pPr>
      <w:r>
        <w:rPr>
          <w:rFonts w:ascii="Times New Roman" w:hAnsi="Times New Roman"/>
          <w:b/>
          <w:color w:val="1B365D"/>
          <w:sz w:val="24"/>
        </w:rPr>
        <w:t>Nivel 3 (Operación Normal - $P &lt; 0.45$):</w:t>
      </w:r>
      <w:r>
        <w:rPr>
          <w:rFonts w:ascii="Times New Roman" w:hAnsi="Times New Roman"/>
          <w:color w:val="282828"/>
          <w:sz w:val="24"/>
        </w:rPr>
        <w:t xml:space="preserve"> Acción </w:t>
      </w:r>
      <w:r>
        <w:rPr>
          <w:rFonts w:ascii="Consolas" w:hAnsi="Consolas"/>
          <w:color w:val="B42828"/>
          <w:sz w:val="21"/>
        </w:rPr>
        <w:t>NIVEL_3_ESTADO_NORMAL</w:t>
      </w:r>
      <w:r>
        <w:rPr>
          <w:rFonts w:ascii="Times New Roman" w:hAnsi="Times New Roman"/>
          <w:color w:val="282828"/>
          <w:sz w:val="24"/>
        </w:rPr>
        <w:t>. La unidad opera dentro de márgenes de seguridad.</w:t>
      </w:r>
    </w:p>
    <w:p>
      <w:pPr>
        <w:pStyle w:val="Heading3"/>
        <w:keepNext/>
        <w:spacing w:before="160" w:after="40"/>
      </w:pPr>
      <w:r>
        <w:rPr>
          <w:rFonts w:ascii="Times New Roman" w:hAnsi="Times New Roman"/>
          <w:b/>
          <w:color w:val="2E5B88"/>
          <w:sz w:val="24"/>
        </w:rPr>
        <w:t>4.6.2. Agente GenAI de Síntesis Prescriptiva (Guarded GenAI)</w:t>
      </w:r>
    </w:p>
    <w:p>
      <w:pPr>
        <w:spacing w:line="360" w:lineRule="auto" w:before="0" w:after="120"/>
        <w:jc w:val="both"/>
      </w:pPr>
      <w:r>
        <w:rPr>
          <w:rFonts w:ascii="Times New Roman" w:hAnsi="Times New Roman"/>
          <w:color w:val="282828"/>
          <w:sz w:val="24"/>
        </w:rPr>
        <w:t>Para transformar las alertas numéricas en recomendaciones operacionales redactadas en lenguaje natural, se implementó el agente prescriptivo [src/decision_engine/llm_agent.py](file:///d:/LabD/DS-LOGISTICA%204.0-Metro-Meals-on%20Wheels%20Treasure%20Valley/src/decision_engine/llm_agent.py).</w:t>
      </w:r>
    </w:p>
    <w:p>
      <w:pPr>
        <w:spacing w:line="360" w:lineRule="auto" w:before="0" w:after="120"/>
        <w:jc w:val="both"/>
      </w:pPr>
      <w:r>
        <w:rPr>
          <w:rFonts w:ascii="Times New Roman" w:hAnsi="Times New Roman"/>
          <w:color w:val="282828"/>
          <w:sz w:val="24"/>
        </w:rPr>
        <w:t>Para evitar cualquier tipo de alucinación semántica (</w:t>
      </w:r>
      <w:r>
        <w:rPr>
          <w:rFonts w:ascii="Times New Roman" w:hAnsi="Times New Roman"/>
          <w:i/>
          <w:color w:val="323232"/>
          <w:sz w:val="24"/>
        </w:rPr>
        <w:t>Hallucination</w:t>
      </w:r>
      <w:r>
        <w:rPr>
          <w:rFonts w:ascii="Times New Roman" w:hAnsi="Times New Roman"/>
          <w:color w:val="282828"/>
          <w:sz w:val="24"/>
        </w:rPr>
        <w:t xml:space="preserve">), la arquitectura aplica un patrón </w:t>
      </w:r>
      <w:r>
        <w:rPr>
          <w:rFonts w:ascii="Times New Roman" w:hAnsi="Times New Roman"/>
          <w:b/>
          <w:color w:val="1B365D"/>
          <w:sz w:val="24"/>
        </w:rPr>
        <w:t>Guarded GenAI</w:t>
      </w:r>
      <w:r>
        <w:rPr>
          <w:rFonts w:ascii="Times New Roman" w:hAnsi="Times New Roman"/>
          <w:color w:val="282828"/>
          <w:sz w:val="24"/>
        </w:rPr>
        <w:t>: la decisión ejecutiva (nivel y código de acción) es inmutable y determinada por las reglas matemáticas de negocio, mientras que el modelo de lenguaje actúa exclusivamente como un sintetizador contextual condicionado por el factor dominante SHAP:</w:t>
      </w:r>
    </w:p>
    <w:tbl>
      <w:tblPr>
        <w:tblW w:type="auto" w:w="0"/>
        <w:jc w:val="center"/>
        <w:tblLook w:firstColumn="1" w:firstRow="1" w:lastColumn="0" w:lastRow="0" w:noHBand="0" w:noVBand="1" w:val="04A0"/>
      </w:tblPr>
      <w:tblGrid>
        <w:gridCol w:w="8838"/>
      </w:tblGrid>
      <w:tr>
        <w:tc>
          <w:tcPr>
            <w:tcW w:type="dxa" w:w="8838"/>
            <w:tcMar>
              <w:top w:w="100" w:type="dxa"/>
              <w:bottom w:w="100" w:type="dxa"/>
              <w:left w:w="140" w:type="dxa"/>
              <w:right w:w="140" w:type="dxa"/>
            </w:tcMar>
            <w:shd w:fill="F0F4F8"/>
            <w:tcBorders>
              <w:left w:val="single" w:sz="24" w:space="0" w:color="1B365D"/>
              <w:top w:val="none"/>
              <w:right w:val="none"/>
              <w:bottom w:val="none"/>
            </w:tcBorders>
          </w:tcPr>
          <w:p>
            <w:pPr>
              <w:spacing w:before="40" w:after="40" w:line="276" w:lineRule="auto"/>
            </w:pPr>
            <w:r>
              <w:rPr>
                <w:rFonts w:ascii="Times New Roman" w:hAnsi="Times New Roman"/>
                <w:i/>
                <w:color w:val="323232"/>
                <w:sz w:val="21"/>
              </w:rPr>
              <w:t>Ejemplo de Salida Generada:</w:t>
            </w:r>
          </w:p>
        </w:tc>
      </w:tr>
    </w:tbl>
    <w:p>
      <w:pPr>
        <w:spacing w:after="80"/>
      </w:pPr>
    </w:p>
    <w:tbl>
      <w:tblPr>
        <w:tblW w:type="auto" w:w="0"/>
        <w:jc w:val="center"/>
        <w:tblLook w:firstColumn="1" w:firstRow="1" w:lastColumn="0" w:lastRow="0" w:noHBand="0" w:noVBand="1" w:val="04A0"/>
      </w:tblPr>
      <w:tblGrid>
        <w:gridCol w:w="8838"/>
      </w:tblGrid>
      <w:tr>
        <w:tc>
          <w:tcPr>
            <w:tcW w:type="dxa" w:w="8838"/>
            <w:tcMar>
              <w:top w:w="100" w:type="dxa"/>
              <w:bottom w:w="100" w:type="dxa"/>
              <w:left w:w="140" w:type="dxa"/>
              <w:right w:w="140" w:type="dxa"/>
            </w:tcMar>
            <w:shd w:fill="F0F4F8"/>
            <w:tcBorders>
              <w:left w:val="single" w:sz="24" w:space="0" w:color="1B365D"/>
              <w:top w:val="none"/>
              <w:right w:val="none"/>
              <w:bottom w:val="none"/>
            </w:tcBorders>
          </w:tcPr>
          <w:p>
            <w:pPr>
              <w:spacing w:before="40" w:after="40" w:line="276" w:lineRule="auto"/>
            </w:pPr>
            <w:r>
              <w:rPr>
                <w:rFonts w:ascii="Times New Roman" w:hAnsi="Times New Roman"/>
                <w:b/>
                <w:color w:val="323232"/>
                <w:sz w:val="21"/>
              </w:rPr>
              <w:t>[ALERTA NIVEL 1] Envío SH-2026-8942 (Vehículo VH-108):</w:t>
            </w:r>
          </w:p>
        </w:tc>
      </w:tr>
    </w:tbl>
    <w:p>
      <w:pPr>
        <w:spacing w:after="80"/>
      </w:pPr>
    </w:p>
    <w:tbl>
      <w:tblPr>
        <w:tblW w:type="auto" w:w="0"/>
        <w:jc w:val="center"/>
        <w:tblLook w:firstColumn="1" w:firstRow="1" w:lastColumn="0" w:lastRow="0" w:noHBand="0" w:noVBand="1" w:val="04A0"/>
      </w:tblPr>
      <w:tblGrid>
        <w:gridCol w:w="8838"/>
      </w:tblGrid>
      <w:tr>
        <w:tc>
          <w:tcPr>
            <w:tcW w:type="dxa" w:w="8838"/>
            <w:tcMar>
              <w:top w:w="100" w:type="dxa"/>
              <w:bottom w:w="100" w:type="dxa"/>
              <w:left w:w="140" w:type="dxa"/>
              <w:right w:w="140" w:type="dxa"/>
            </w:tcMar>
            <w:shd w:fill="F0F4F8"/>
            <w:tcBorders>
              <w:left w:val="single" w:sz="24" w:space="0" w:color="1B365D"/>
              <w:top w:val="none"/>
              <w:right w:val="none"/>
              <w:bottom w:val="none"/>
            </w:tcBorders>
          </w:tcPr>
          <w:p>
            <w:pPr>
              <w:spacing w:before="40" w:after="40" w:line="276" w:lineRule="auto"/>
            </w:pPr>
            <w:r>
              <w:rPr>
                <w:rFonts w:ascii="Times New Roman" w:hAnsi="Times New Roman"/>
                <w:i/>
                <w:color w:val="323232"/>
                <w:sz w:val="21"/>
              </w:rPr>
              <w:t>"El envío SH-2026-8942 enfrenta un riesgo crítico de retraso (82%). El modelo indica que el factor principal es congestión de tráfico severa (+0.42 SHAP). Sugiero activar protocolo de emergencia y reenrutar por vía alternativa inmediatamente."</w:t>
            </w:r>
            <w:r>
              <w:rPr>
                <w:rFonts w:ascii="Times New Roman" w:hAnsi="Times New Roman"/>
                <w:i/>
                <w:color w:val="282828"/>
                <w:sz w:val="21"/>
              </w:rPr>
              <w:t xml:space="preserve"> </w:t>
            </w:r>
            <w:r>
              <w:rPr>
                <w:rFonts w:ascii="Times New Roman" w:hAnsi="Times New Roman"/>
                <w:i/>
                <w:color w:val="323232"/>
                <w:sz w:val="21"/>
              </w:rPr>
              <w:t>(Véase la interfaz prescriptiva en el [ANEXO E.3](file:///d:/LabD/DS-LOGISTICA%204.0-Metro-Meals-on%20Wheels%20Treasure%20Valley/docs/Anexo_TFM_Compendio_Matematico_e_Indice_de_Formulas.md#e3-módulo-3-motor-de-explicabilidad-causal-treeshap-y-prescripción-asistida-guarded-genai)).</w:t>
            </w:r>
          </w:p>
        </w:tc>
      </w:tr>
    </w:tbl>
    <w:p>
      <w:pPr>
        <w:spacing w:after="80"/>
      </w:pPr>
    </w:p>
    <w:p>
      <w:pPr>
        <w:pStyle w:val="Heading2"/>
        <w:keepNext/>
        <w:spacing w:before="240" w:after="80"/>
      </w:pPr>
      <w:r>
        <w:rPr>
          <w:rFonts w:ascii="Times New Roman" w:hAnsi="Times New Roman"/>
          <w:b/>
          <w:color w:val="1B365D"/>
          <w:sz w:val="28"/>
        </w:rPr>
        <w:t>4.7. Motor de Optimización de Rutas (VRP - Amazon Last-Mile)</w:t>
      </w:r>
    </w:p>
    <w:p>
      <w:pPr>
        <w:pStyle w:val="Heading3"/>
        <w:keepNext/>
        <w:spacing w:before="160" w:after="40"/>
      </w:pPr>
      <w:r>
        <w:rPr>
          <w:rFonts w:ascii="Times New Roman" w:hAnsi="Times New Roman"/>
          <w:b/>
          <w:color w:val="2E5B88"/>
          <w:sz w:val="24"/>
        </w:rPr>
        <w:t>4.7.1. Modelado Geográfico de la Red de Reparto</w:t>
      </w:r>
    </w:p>
    <w:p>
      <w:pPr>
        <w:spacing w:line="360" w:lineRule="auto" w:before="0" w:after="120"/>
        <w:jc w:val="both"/>
      </w:pPr>
      <w:r>
        <w:rPr>
          <w:rFonts w:ascii="Times New Roman" w:hAnsi="Times New Roman"/>
          <w:color w:val="282828"/>
          <w:sz w:val="24"/>
        </w:rPr>
        <w:t xml:space="preserve">El motor de optimización ([src/decision_engine/route_optimizer.py](file:///d:/LabD/DS-LOGISTICA%204.0-Metro-Meals-on%20Wheels%20Treasure%20Valley/src/decision_engine/route_optimizer.py)) modela la geografía de la red logística, fijando la </w:t>
      </w:r>
      <w:r>
        <w:rPr>
          <w:rFonts w:ascii="Times New Roman" w:hAnsi="Times New Roman"/>
          <w:b/>
          <w:color w:val="1B365D"/>
          <w:sz w:val="24"/>
        </w:rPr>
        <w:t>Estación Logística / Hub de Distribución Central</w:t>
      </w:r>
      <w:r>
        <w:rPr>
          <w:rFonts w:ascii="Times New Roman" w:hAnsi="Times New Roman"/>
          <w:color w:val="282828"/>
          <w:sz w:val="24"/>
        </w:rPr>
        <w:t xml:space="preserve"> en el origen coordenado (</w:t>
      </w:r>
      <w:r>
        <w:rPr>
          <w:rFonts w:ascii="Cambria Math" w:hAnsi="Cambria Math"/>
          <w:color w:val="1B365D"/>
          <w:sz w:val="21"/>
        </w:rPr>
        <w:t>lat = 43.615°N, lon = -116.202°W</w:t>
      </w:r>
      <w:r>
        <w:rPr>
          <w:rFonts w:ascii="Times New Roman" w:hAnsi="Times New Roman"/>
          <w:color w:val="282828"/>
          <w:sz w:val="24"/>
        </w:rPr>
        <w:t>) y distribuyendo probabilísticamente los puntos de entrega en tres zonas de reparto:</w:t>
      </w:r>
    </w:p>
    <w:p>
      <w:pPr>
        <w:pStyle w:val="ListBullet"/>
        <w:spacing w:line="360" w:lineRule="auto" w:before="20" w:after="40"/>
      </w:pPr>
      <w:r>
        <w:rPr>
          <w:rFonts w:ascii="Times New Roman" w:hAnsi="Times New Roman"/>
          <w:color w:val="282828"/>
          <w:sz w:val="24"/>
        </w:rPr>
        <w:t xml:space="preserve">Núcleo Boise (40% de demanda): </w:t>
      </w:r>
      <w:r>
        <w:rPr>
          <w:rFonts w:ascii="Cambria Math" w:hAnsi="Cambria Math"/>
          <w:color w:val="1B365D"/>
          <w:sz w:val="21"/>
        </w:rPr>
        <w:t>μ = (43.615, -116.202), σ = (0.05, 0.08)</w:t>
      </w:r>
      <w:r>
        <w:rPr>
          <w:rFonts w:ascii="Times New Roman" w:hAnsi="Times New Roman"/>
          <w:color w:val="282828"/>
          <w:sz w:val="24"/>
        </w:rPr>
        <w:t>.</w:t>
      </w:r>
    </w:p>
    <w:p>
      <w:pPr>
        <w:pStyle w:val="ListBullet"/>
        <w:spacing w:line="360" w:lineRule="auto" w:before="20" w:after="40"/>
      </w:pPr>
      <w:r>
        <w:rPr>
          <w:rFonts w:ascii="Times New Roman" w:hAnsi="Times New Roman"/>
          <w:color w:val="282828"/>
          <w:sz w:val="24"/>
        </w:rPr>
        <w:t xml:space="preserve">Núcleo Meridian (35% de demanda): </w:t>
      </w:r>
      <w:r>
        <w:rPr>
          <w:rFonts w:ascii="Cambria Math" w:hAnsi="Cambria Math"/>
          <w:color w:val="1B365D"/>
          <w:sz w:val="21"/>
        </w:rPr>
        <w:t>μ = (43.612, -116.391), σ = (0.05, 0.08)</w:t>
      </w:r>
      <w:r>
        <w:rPr>
          <w:rFonts w:ascii="Times New Roman" w:hAnsi="Times New Roman"/>
          <w:color w:val="282828"/>
          <w:sz w:val="24"/>
        </w:rPr>
        <w:t>.</w:t>
      </w:r>
    </w:p>
    <w:p>
      <w:pPr>
        <w:pStyle w:val="ListBullet"/>
        <w:spacing w:line="360" w:lineRule="auto" w:before="20" w:after="40"/>
      </w:pPr>
      <w:r>
        <w:rPr>
          <w:rFonts w:ascii="Times New Roman" w:hAnsi="Times New Roman"/>
          <w:color w:val="282828"/>
          <w:sz w:val="24"/>
        </w:rPr>
        <w:t xml:space="preserve">Núcleo Nampa (25% de demanda): </w:t>
      </w:r>
      <w:r>
        <w:rPr>
          <w:rFonts w:ascii="Cambria Math" w:hAnsi="Cambria Math"/>
          <w:color w:val="1B365D"/>
          <w:sz w:val="21"/>
        </w:rPr>
        <w:t>μ = (43.578, -116.560), σ = (0.05, 0.08)</w:t>
      </w:r>
      <w:r>
        <w:rPr>
          <w:rFonts w:ascii="Times New Roman" w:hAnsi="Times New Roman"/>
          <w:color w:val="282828"/>
          <w:sz w:val="24"/>
        </w:rPr>
        <w:t>.</w:t>
      </w:r>
    </w:p>
    <w:p>
      <w:pPr>
        <w:spacing w:line="360" w:lineRule="auto" w:before="0" w:after="120"/>
        <w:jc w:val="both"/>
      </w:pPr>
      <w:r>
        <w:rPr>
          <w:rFonts w:ascii="Times New Roman" w:hAnsi="Times New Roman"/>
          <w:color w:val="282828"/>
          <w:sz w:val="24"/>
        </w:rPr>
        <w:t xml:space="preserve">Las distancias entre nodos se calculan mediante la </w:t>
      </w:r>
      <w:r>
        <w:rPr>
          <w:rFonts w:ascii="Times New Roman" w:hAnsi="Times New Roman"/>
          <w:b/>
          <w:color w:val="1B365D"/>
          <w:sz w:val="24"/>
        </w:rPr>
        <w:t>fórmula del semiverseno (Haversine)</w:t>
      </w:r>
      <w:r>
        <w:rPr>
          <w:rFonts w:ascii="Times New Roman" w:hAnsi="Times New Roman"/>
          <w:color w:val="282828"/>
          <w:sz w:val="24"/>
        </w:rPr>
        <w:t xml:space="preserve"> sobre una esfera de radio terrestre </w:t>
      </w:r>
      <w:r>
        <w:rPr>
          <w:rFonts w:ascii="Cambria Math" w:hAnsi="Cambria Math"/>
          <w:color w:val="1B365D"/>
          <w:sz w:val="21"/>
        </w:rPr>
        <w:t>R = 6,371.0 km</w:t>
      </w:r>
      <w:r>
        <w:rPr>
          <w:rFonts w:ascii="Times New Roman" w:hAnsi="Times New Roman"/>
          <w:color w:val="282828"/>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d(p₁, p₂) = 2R arcsin ( √(sin²(Δ φ/2) + cos(φ₁)cos(φ₂)sin²(Δ λ/2)) )</w:t>
            </w:r>
          </w:p>
        </w:tc>
      </w:tr>
    </w:tbl>
    <w:p>
      <w:pPr>
        <w:spacing w:after="80"/>
      </w:pPr>
    </w:p>
    <w:p>
      <w:pPr>
        <w:pStyle w:val="Heading3"/>
        <w:keepNext/>
        <w:spacing w:before="160" w:after="40"/>
      </w:pPr>
      <w:r>
        <w:rPr>
          <w:rFonts w:ascii="Times New Roman" w:hAnsi="Times New Roman"/>
          <w:b/>
          <w:color w:val="2E5B88"/>
          <w:sz w:val="24"/>
        </w:rPr>
        <w:t>4.7.2. Algoritmo de Resolución en Dos Fases (Cluster-First, Route-Second)</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Fase 1: Agrupamiento Espacial (K-Means Clustering):</w:t>
      </w:r>
    </w:p>
    <w:p>
      <w:pPr>
        <w:spacing w:line="360" w:lineRule="auto" w:before="0" w:after="120"/>
        <w:jc w:val="both"/>
      </w:pPr>
      <w:r>
        <w:rPr>
          <w:rFonts w:ascii="Times New Roman" w:hAnsi="Times New Roman"/>
          <w:color w:val="282828"/>
          <w:sz w:val="24"/>
        </w:rPr>
        <w:t xml:space="preserve">Los </w:t>
      </w:r>
      <w:r>
        <w:rPr>
          <w:rFonts w:ascii="Cambria Math" w:hAnsi="Cambria Math"/>
          <w:color w:val="1B365D"/>
          <w:sz w:val="21"/>
        </w:rPr>
        <w:t>N</w:t>
      </w:r>
      <w:r>
        <w:rPr>
          <w:rFonts w:ascii="Times New Roman" w:hAnsi="Times New Roman"/>
          <w:color w:val="282828"/>
          <w:sz w:val="24"/>
        </w:rPr>
        <w:t xml:space="preserve"> clientes se particionan en </w:t>
      </w:r>
      <w:r>
        <w:rPr>
          <w:rFonts w:ascii="Cambria Math" w:hAnsi="Cambria Math"/>
          <w:color w:val="1B365D"/>
          <w:sz w:val="21"/>
        </w:rPr>
        <w:t>K=21</w:t>
      </w:r>
      <w:r>
        <w:rPr>
          <w:rFonts w:ascii="Times New Roman" w:hAnsi="Times New Roman"/>
          <w:color w:val="282828"/>
          <w:sz w:val="24"/>
        </w:rPr>
        <w:t xml:space="preserve"> clústeres geográficos minimizando la varianza intra-clúster de coordenadas espaciales:</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min_{𝒮} ∑_{k=1}ᴷ ∑_{x ∈ Sₖ} ‖ x - μₖ ‖²</w:t>
            </w:r>
          </w:p>
        </w:tc>
      </w:tr>
    </w:tbl>
    <w:p>
      <w:pPr>
        <w:spacing w:after="80"/>
      </w:pP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Fase 2: Optimización de Secuencia por Ruta (Heurística 2-Opt TSP):</w:t>
      </w:r>
    </w:p>
    <w:p>
      <w:pPr>
        <w:spacing w:line="360" w:lineRule="auto" w:before="0" w:after="120"/>
        <w:jc w:val="both"/>
      </w:pPr>
      <w:r>
        <w:rPr>
          <w:rFonts w:ascii="Times New Roman" w:hAnsi="Times New Roman"/>
          <w:color w:val="282828"/>
          <w:sz w:val="24"/>
        </w:rPr>
        <w:t xml:space="preserve">Para cada clúster </w:t>
      </w:r>
      <w:r>
        <w:rPr>
          <w:rFonts w:ascii="Cambria Math" w:hAnsi="Cambria Math"/>
          <w:color w:val="1B365D"/>
          <w:sz w:val="21"/>
        </w:rPr>
        <w:t>k</w:t>
      </w:r>
      <w:r>
        <w:rPr>
          <w:rFonts w:ascii="Times New Roman" w:hAnsi="Times New Roman"/>
          <w:color w:val="282828"/>
          <w:sz w:val="24"/>
        </w:rPr>
        <w:t xml:space="preserve">, se construye una ruta inicial mediante el algoritmo del </w:t>
      </w:r>
      <w:r>
        <w:rPr>
          <w:rFonts w:ascii="Times New Roman" w:hAnsi="Times New Roman"/>
          <w:b/>
          <w:color w:val="1B365D"/>
          <w:sz w:val="24"/>
        </w:rPr>
        <w:t>Vecino Más Cercano (Nearest Neighbor)</w:t>
      </w:r>
      <w:r>
        <w:rPr>
          <w:rFonts w:ascii="Times New Roman" w:hAnsi="Times New Roman"/>
          <w:color w:val="282828"/>
          <w:sz w:val="24"/>
        </w:rPr>
        <w:t xml:space="preserve"> partiendo de la cocina central. Posteriormente, se ejecuta la heurística de mejora local </w:t>
      </w:r>
      <w:r>
        <w:rPr>
          <w:rFonts w:ascii="Times New Roman" w:hAnsi="Times New Roman"/>
          <w:b/>
          <w:color w:val="1B365D"/>
          <w:sz w:val="24"/>
        </w:rPr>
        <w:t>2-Opt</w:t>
      </w:r>
      <w:r>
        <w:rPr>
          <w:rFonts w:ascii="Times New Roman" w:hAnsi="Times New Roman"/>
          <w:color w:val="282828"/>
          <w:sz w:val="24"/>
        </w:rPr>
        <w:t xml:space="preserve">, la cual evalúa iterativamente el intercambio de pares de aristas </w:t>
      </w:r>
      <w:r>
        <w:rPr>
          <w:rFonts w:ascii="Cambria Math" w:hAnsi="Cambria Math"/>
          <w:color w:val="1B365D"/>
          <w:sz w:val="21"/>
        </w:rPr>
        <w:t>(i, j)</w:t>
      </w:r>
      <w:r>
        <w:rPr>
          <w:rFonts w:ascii="Times New Roman" w:hAnsi="Times New Roman"/>
          <w:color w:val="282828"/>
          <w:sz w:val="24"/>
        </w:rPr>
        <w:t xml:space="preserve"> para eliminar cruces en el plano:</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Secuencia Original: (\dots, sᵢ₋₁, sᵢ, \dots, sⱼ, sⱼ₊₁, \dots) ⟶ Secuencia 2-Opt: (\dots, sᵢ₋₁, sⱼ, \dots, sᵢ, sⱼ₊₁, \dots)</w:t>
            </w:r>
          </w:p>
        </w:tc>
      </w:tr>
    </w:tbl>
    <w:p>
      <w:pPr>
        <w:spacing w:after="80"/>
      </w:pPr>
    </w:p>
    <w:p>
      <w:pPr>
        <w:spacing w:line="360" w:lineRule="auto" w:before="0" w:after="120"/>
        <w:jc w:val="both"/>
      </w:pPr>
      <w:r>
        <w:rPr>
          <w:rFonts w:ascii="Times New Roman" w:hAnsi="Times New Roman"/>
          <w:color w:val="282828"/>
          <w:sz w:val="24"/>
        </w:rPr>
        <w:t xml:space="preserve">La inversión del segmento </w:t>
      </w:r>
      <w:r>
        <w:rPr>
          <w:rFonts w:ascii="Cambria Math" w:hAnsi="Cambria Math"/>
          <w:color w:val="1B365D"/>
          <w:sz w:val="21"/>
        </w:rPr>
        <w:t>sᵢ \dots sⱼ</w:t>
      </w:r>
      <w:r>
        <w:rPr>
          <w:rFonts w:ascii="Times New Roman" w:hAnsi="Times New Roman"/>
          <w:color w:val="282828"/>
          <w:sz w:val="24"/>
        </w:rPr>
        <w:t xml:space="preserve"> se adopta si y solo si la variación de distancia es estrictamente negativa (</w:t>
      </w:r>
      <w:r>
        <w:rPr>
          <w:rFonts w:ascii="Cambria Math" w:hAnsi="Cambria Math"/>
          <w:color w:val="1B365D"/>
          <w:sz w:val="21"/>
        </w:rPr>
        <w:t>Δ D &lt; -10^{-6}</w:t>
      </w:r>
      <w:r>
        <w:rPr>
          <w:rFonts w:ascii="Times New Roman" w:hAnsi="Times New Roman"/>
          <w:color w:val="282828"/>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Δ D = d(sᵢ₋₁, sⱼ) + d(sᵢ, sⱼ₊₁) - d(sᵢ₋₁, sᵢ) - d(sⱼ, sⱼ₊₁)</w:t>
            </w:r>
          </w:p>
        </w:tc>
      </w:tr>
    </w:tbl>
    <w:p>
      <w:pPr>
        <w:spacing w:after="80"/>
      </w:pPr>
    </w:p>
    <w:p>
      <w:pPr>
        <w:spacing w:line="360" w:lineRule="auto" w:before="0" w:after="120"/>
        <w:jc w:val="both"/>
      </w:pPr>
      <w:r>
        <w:rPr>
          <w:rFonts w:ascii="Times New Roman" w:hAnsi="Times New Roman"/>
          <w:i/>
          <w:color w:val="323232"/>
          <w:sz w:val="24"/>
        </w:rPr>
        <w:t>(Las ecuaciones del algoritmo 2-Opt y la formulación VRP se encuentran en el [ANEXO A.4: Ecuaciones 4.1 a 4.6](file:///d:/LabD/DS-LOGISTICA%204.0-Metro-Meals-on%20Wheels%20Treasure%20Valley/docs/Anexo_TFM_Compendio_Matematico_e_Indice_de_Formulas.md#a4-optimización-combinatoria-de-rutas-last-mile-vrptsp) y la interfaz interactiva en el [ANEXO E.4](file:///d:/LabD/DS-LOGISTICA%204.0-Metro-Meals-on%20Wheels%20Treasure%20Valley/docs/Anexo_TFM_Compendio_Matematico_e_Indice_de_Formulas.md#e4-módulo-4-optimizador-de-rutas-last-mile-heurística-2-opt-vrp-y-control-de-sla-térmico)).</w:t>
      </w:r>
    </w:p>
    <w:p>
      <w:pPr>
        <w:pStyle w:val="Heading3"/>
        <w:keepNext/>
        <w:spacing w:before="160" w:after="40"/>
      </w:pPr>
      <w:r>
        <w:rPr>
          <w:rFonts w:ascii="Times New Roman" w:hAnsi="Times New Roman"/>
          <w:b/>
          <w:color w:val="2E5B88"/>
          <w:sz w:val="24"/>
        </w:rPr>
        <w:t>4.7.3. Implementación de Restricciones Operacionales de Última Milla</w:t>
      </w:r>
    </w:p>
    <w:p>
      <w:pPr>
        <w:pStyle w:val="ListBullet"/>
        <w:spacing w:line="360" w:lineRule="auto" w:before="20" w:after="40"/>
      </w:pPr>
      <w:r>
        <w:rPr>
          <w:rFonts w:ascii="Times New Roman" w:hAnsi="Times New Roman"/>
          <w:b/>
          <w:color w:val="1B365D"/>
          <w:sz w:val="24"/>
        </w:rPr>
        <w:t>Rutas Solo Ida (One-Way - 70% de la flota):</w:t>
      </w:r>
      <w:r>
        <w:rPr>
          <w:rFonts w:ascii="Times New Roman" w:hAnsi="Times New Roman"/>
          <w:color w:val="282828"/>
          <w:sz w:val="24"/>
        </w:rPr>
        <w:t xml:space="preserve"> Asignadas a conductores regulares que conservan las neveras isotérmicas y las devuelven al día siguiente. La ruta finaliza en el último cliente, sin computar retorno al depósito en el cálculo de distancia y tiempo.</w:t>
      </w:r>
    </w:p>
    <w:p>
      <w:pPr>
        <w:pStyle w:val="ListBullet"/>
        <w:spacing w:line="360" w:lineRule="auto" w:before="20" w:after="40"/>
      </w:pPr>
      <w:r>
        <w:rPr>
          <w:rFonts w:ascii="Times New Roman" w:hAnsi="Times New Roman"/>
          <w:b/>
          <w:color w:val="1B365D"/>
          <w:sz w:val="24"/>
        </w:rPr>
        <w:t>Rutas Ida y Vuelta (Round-Trip - 30% de la flota):</w:t>
      </w:r>
      <w:r>
        <w:rPr>
          <w:rFonts w:ascii="Times New Roman" w:hAnsi="Times New Roman"/>
          <w:color w:val="282828"/>
          <w:sz w:val="24"/>
        </w:rPr>
        <w:t xml:space="preserve"> Asignadas a voluntarios ocasionales que deben retornar obligatoriamente a la cocina central para entregar el equipamiento térmico al concluir su recorrido.</w:t>
      </w:r>
    </w:p>
    <w:p>
      <w:pPr>
        <w:pStyle w:val="ListBullet"/>
        <w:spacing w:line="360" w:lineRule="auto" w:before="20" w:after="40"/>
      </w:pPr>
      <w:r>
        <w:rPr>
          <w:rFonts w:ascii="Times New Roman" w:hAnsi="Times New Roman"/>
          <w:b/>
          <w:color w:val="1B365D"/>
          <w:sz w:val="24"/>
        </w:rPr>
        <w:t>Control del SLA Térmico de 90 Minutos:</w:t>
      </w:r>
    </w:p>
    <w:p>
      <w:pPr>
        <w:spacing w:line="360" w:lineRule="auto" w:before="0" w:after="120"/>
        <w:jc w:val="both"/>
      </w:pPr>
      <w:r>
        <w:rPr>
          <w:rFonts w:ascii="Times New Roman" w:hAnsi="Times New Roman"/>
          <w:color w:val="282828"/>
          <w:sz w:val="24"/>
        </w:rPr>
        <w:t xml:space="preserve">El tiempo de entrega acumulado al cliente </w:t>
      </w:r>
      <w:r>
        <w:rPr>
          <w:rFonts w:ascii="Cambria Math" w:hAnsi="Cambria Math"/>
          <w:color w:val="1B365D"/>
          <w:sz w:val="21"/>
        </w:rPr>
        <w:t>m</w:t>
      </w:r>
      <w:r>
        <w:rPr>
          <w:rFonts w:ascii="Times New Roman" w:hAnsi="Times New Roman"/>
          <w:color w:val="282828"/>
          <w:sz w:val="24"/>
        </w:rPr>
        <w:t xml:space="preserve"> (</w:t>
      </w:r>
      <w:r>
        <w:rPr>
          <w:rFonts w:ascii="Cambria Math" w:hAnsi="Cambria Math"/>
          <w:color w:val="1B365D"/>
          <w:sz w:val="21"/>
        </w:rPr>
        <w:t>t_entrega⁽ᵐ⁾</w:t>
      </w:r>
      <w:r>
        <w:rPr>
          <w:rFonts w:ascii="Times New Roman" w:hAnsi="Times New Roman"/>
          <w:color w:val="282828"/>
          <w:sz w:val="24"/>
        </w:rPr>
        <w:t>) se modela sumando los tiempos de conducción de cada segmento más un tiempo de servicio de 3 minutos por hogar:</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t_entrega⁽ᵐ⁾ = ∑_{j=1}ᵐ ( (d(sⱼ₋₁, sⱼ) / v_media) × 60 ) + (m-1) × t_servicio</w:t>
            </w:r>
          </w:p>
        </w:tc>
      </w:tr>
    </w:tbl>
    <w:p>
      <w:pPr>
        <w:spacing w:after="80"/>
      </w:pP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Condición de Cumplimiento SLA: t_entrega⁽ᵐ⁾ ≤ 90.0 minutos ∀ m ∈ {1, \dots, |Sₖ|}</w:t>
            </w:r>
          </w:p>
        </w:tc>
      </w:tr>
    </w:tbl>
    <w:p>
      <w:pPr>
        <w:spacing w:after="80"/>
      </w:pPr>
    </w:p>
    <w:p>
      <w:pPr>
        <w:pStyle w:val="Heading3"/>
        <w:keepNext/>
        <w:spacing w:before="160" w:after="40"/>
      </w:pPr>
      <w:r>
        <w:rPr>
          <w:rFonts w:ascii="Times New Roman" w:hAnsi="Times New Roman"/>
          <w:b/>
          <w:color w:val="2E5B88"/>
          <w:sz w:val="24"/>
        </w:rPr>
        <w:t>4.7.4. Reenrutamiento Dinámico con Grafos Topológicos (Dijkstra)</w:t>
      </w:r>
    </w:p>
    <w:p>
      <w:pPr>
        <w:spacing w:line="360" w:lineRule="auto" w:before="0" w:after="120"/>
        <w:jc w:val="both"/>
      </w:pPr>
      <w:r>
        <w:rPr>
          <w:rFonts w:ascii="Times New Roman" w:hAnsi="Times New Roman"/>
          <w:color w:val="282828"/>
          <w:sz w:val="24"/>
        </w:rPr>
        <w:t xml:space="preserve">En situaciones de alerta crítica (Nivel 1), el dashboard ejecuta la función </w:t>
      </w:r>
      <w:r>
        <w:rPr>
          <w:rFonts w:ascii="Consolas" w:hAnsi="Consolas"/>
          <w:color w:val="B42828"/>
          <w:sz w:val="21"/>
        </w:rPr>
        <w:t>generate_alternative_route</w:t>
      </w:r>
      <w:r>
        <w:rPr>
          <w:rFonts w:ascii="Times New Roman" w:hAnsi="Times New Roman"/>
          <w:color w:val="282828"/>
          <w:sz w:val="24"/>
        </w:rPr>
        <w:t xml:space="preserve"> ([src/visualization/dashboard.py:16-49](file:///d:/LabD/DS-LOGISTICA%204.0-Metro-Meals-on%20Wheels%20Treasure%20Valley/src/visualization/dashboard.py#L16-L49)), construyendo un grafo topológico </w:t>
      </w:r>
      <w:r>
        <w:rPr>
          <w:rFonts w:ascii="Cambria Math" w:hAnsi="Cambria Math"/>
          <w:color w:val="1B365D"/>
          <w:sz w:val="21"/>
        </w:rPr>
        <w:t>G=(V, E)</w:t>
      </w:r>
      <w:r>
        <w:rPr>
          <w:rFonts w:ascii="Times New Roman" w:hAnsi="Times New Roman"/>
          <w:color w:val="282828"/>
          <w:sz w:val="24"/>
        </w:rPr>
        <w:t xml:space="preserve"> con </w:t>
      </w:r>
      <w:r>
        <w:rPr>
          <w:rFonts w:ascii="Times New Roman" w:hAnsi="Times New Roman"/>
          <w:b/>
          <w:color w:val="1B365D"/>
          <w:sz w:val="24"/>
        </w:rPr>
        <w:t>NetworkX</w:t>
      </w:r>
      <w:r>
        <w:rPr>
          <w:rFonts w:ascii="Times New Roman" w:hAnsi="Times New Roman"/>
          <w:color w:val="282828"/>
          <w:sz w:val="24"/>
        </w:rPr>
        <w:t xml:space="preserve"> donde las aristas congestionadas ven penalizado su peso en tiempo (</w:t>
      </w:r>
      <w:r>
        <w:rPr>
          <w:rFonts w:ascii="Cambria Math" w:hAnsi="Cambria Math"/>
          <w:color w:val="1B365D"/>
          <w:sz w:val="21"/>
        </w:rPr>
        <w:t>w_congestionada = 80 min</w:t>
      </w:r>
      <w:r>
        <w:rPr>
          <w:rFonts w:ascii="Times New Roman" w:hAnsi="Times New Roman"/>
          <w:color w:val="282828"/>
          <w:sz w:val="24"/>
        </w:rPr>
        <w:t xml:space="preserve"> vs. </w:t>
      </w:r>
      <w:r>
        <w:rPr>
          <w:rFonts w:ascii="Cambria Math" w:hAnsi="Cambria Math"/>
          <w:color w:val="1B365D"/>
          <w:sz w:val="21"/>
        </w:rPr>
        <w:t>w_{desvío} = 15 min</w:t>
      </w:r>
      <w:r>
        <w:rPr>
          <w:rFonts w:ascii="Times New Roman" w:hAnsi="Times New Roman"/>
          <w:color w:val="282828"/>
          <w:sz w:val="24"/>
        </w:rPr>
        <w:t xml:space="preserve">). El algoritmo de </w:t>
      </w:r>
      <w:r>
        <w:rPr>
          <w:rFonts w:ascii="Times New Roman" w:hAnsi="Times New Roman"/>
          <w:b/>
          <w:color w:val="1B365D"/>
          <w:sz w:val="24"/>
        </w:rPr>
        <w:t>Dijkstra</w:t>
      </w:r>
      <w:r>
        <w:rPr>
          <w:rFonts w:ascii="Times New Roman" w:hAnsi="Times New Roman"/>
          <w:color w:val="282828"/>
          <w:sz w:val="24"/>
        </w:rPr>
        <w:t xml:space="preserve"> calcula la ruta mínima de escape, trazando en el mapa GPS el desvío óptimo alternativo en color púrpura.</w:t>
      </w:r>
    </w:p>
    <w:p>
      <w:pPr>
        <w:pStyle w:val="Heading2"/>
        <w:keepNext/>
        <w:spacing w:before="240" w:after="80"/>
      </w:pPr>
      <w:r>
        <w:rPr>
          <w:rFonts w:ascii="Times New Roman" w:hAnsi="Times New Roman"/>
          <w:b/>
          <w:color w:val="1B365D"/>
          <w:sz w:val="28"/>
        </w:rPr>
        <w:t>4.8. Implementación de la Torre de Control y Dashboard Interactivo</w:t>
      </w:r>
    </w:p>
    <w:p>
      <w:pPr>
        <w:pStyle w:val="Heading3"/>
        <w:keepNext/>
        <w:spacing w:before="160" w:after="40"/>
      </w:pPr>
      <w:r>
        <w:rPr>
          <w:rFonts w:ascii="Times New Roman" w:hAnsi="Times New Roman"/>
          <w:b/>
          <w:color w:val="2E5B88"/>
          <w:sz w:val="24"/>
        </w:rPr>
        <w:t>4.8.1. Arquitectura de Interfaz y Estilos Visuales</w:t>
      </w:r>
    </w:p>
    <w:p>
      <w:pPr>
        <w:spacing w:line="360" w:lineRule="auto" w:before="0" w:after="120"/>
        <w:jc w:val="both"/>
      </w:pPr>
      <w:r>
        <w:rPr>
          <w:rFonts w:ascii="Times New Roman" w:hAnsi="Times New Roman"/>
          <w:color w:val="282828"/>
          <w:sz w:val="24"/>
        </w:rPr>
        <w:t xml:space="preserve">La torre de control visual ([src/visualization/dashboard.py](file:///d:/LabD/DS-LOGISTICA%204.0-Metro-Meals-on%20Wheels%20Treasure%20Valley/src/visualization/dashboard.py)) fue desarrollada en </w:t>
      </w:r>
      <w:r>
        <w:rPr>
          <w:rFonts w:ascii="Times New Roman" w:hAnsi="Times New Roman"/>
          <w:b/>
          <w:color w:val="1B365D"/>
          <w:sz w:val="24"/>
        </w:rPr>
        <w:t>Streamlit</w:t>
      </w:r>
      <w:r>
        <w:rPr>
          <w:rFonts w:ascii="Times New Roman" w:hAnsi="Times New Roman"/>
          <w:color w:val="282828"/>
          <w:sz w:val="24"/>
        </w:rPr>
        <w:t xml:space="preserve"> incorporando un diseño </w:t>
      </w:r>
      <w:r>
        <w:rPr>
          <w:rFonts w:ascii="Times New Roman" w:hAnsi="Times New Roman"/>
          <w:i/>
          <w:color w:val="323232"/>
          <w:sz w:val="24"/>
        </w:rPr>
        <w:t>Premium Dark Theme</w:t>
      </w:r>
      <w:r>
        <w:rPr>
          <w:rFonts w:ascii="Times New Roman" w:hAnsi="Times New Roman"/>
          <w:color w:val="282828"/>
          <w:sz w:val="24"/>
        </w:rPr>
        <w:t xml:space="preserve"> con efectos de </w:t>
      </w:r>
      <w:r>
        <w:rPr>
          <w:rFonts w:ascii="Times New Roman" w:hAnsi="Times New Roman"/>
          <w:b/>
          <w:color w:val="1B365D"/>
          <w:sz w:val="24"/>
        </w:rPr>
        <w:t>Glassmorphism CSS</w:t>
      </w:r>
      <w:r>
        <w:rPr>
          <w:rFonts w:ascii="Times New Roman" w:hAnsi="Times New Roman"/>
          <w:color w:val="282828"/>
          <w:sz w:val="24"/>
        </w:rPr>
        <w:t xml:space="preserve"> (fondos translúcidos con desenfoque de fondo </w:t>
      </w:r>
      <w:r>
        <w:rPr>
          <w:rFonts w:ascii="Consolas" w:hAnsi="Consolas"/>
          <w:color w:val="B42828"/>
          <w:sz w:val="21"/>
        </w:rPr>
        <w:t>backdrop-filter: blur(12px)</w:t>
      </w:r>
      <w:r>
        <w:rPr>
          <w:rFonts w:ascii="Times New Roman" w:hAnsi="Times New Roman"/>
          <w:color w:val="282828"/>
          <w:sz w:val="24"/>
        </w:rPr>
        <w:t xml:space="preserve"> y bordes iluminados según el nivel de riesgo). </w:t>
      </w:r>
      <w:r>
        <w:rPr>
          <w:rFonts w:ascii="Times New Roman" w:hAnsi="Times New Roman"/>
          <w:i/>
          <w:color w:val="323232"/>
          <w:sz w:val="24"/>
        </w:rPr>
        <w:t>(Véase la galería integral de capturas de los ocho módulos y consolas en el [ANEXO E: Artefactos del Software](file:///d:/LabD/DS-LOGISTICA%204.0-Metro-Meals-on%20Wheels%20Treasure%20Valley/docs/Anexo_TFM_Compendio_Matematico_e_Indice_de_Formulas.md#anexo-e-artefactos-del-software-evidencias-integrales-de-la-plataforma-torre-de-control-de-decision-intelligence-y-mlops)).</w:t>
      </w:r>
    </w:p>
    <w:p>
      <w:pPr>
        <w:spacing w:line="360" w:lineRule="auto" w:before="0" w:after="120"/>
        <w:jc w:val="both"/>
      </w:pPr>
      <w:r>
        <w:rPr>
          <w:rFonts w:ascii="Times New Roman" w:hAnsi="Times New Roman"/>
          <w:color w:val="282828"/>
          <w:sz w:val="24"/>
        </w:rPr>
        <w:t>La aplicación se estructura en cuatro módulos navegables:</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 Torre de Control (En Vivo):</w:t>
      </w:r>
    </w:p>
    <w:p>
      <w:pPr>
        <w:pStyle w:val="ListBullet"/>
        <w:spacing w:line="360" w:lineRule="auto" w:before="20" w:after="40"/>
      </w:pPr>
      <w:r>
        <w:rPr>
          <w:rFonts w:ascii="Times New Roman" w:hAnsi="Times New Roman"/>
          <w:color w:val="282828"/>
          <w:sz w:val="24"/>
        </w:rPr>
        <w:t>Panel de KPIs operacionales en tiempo real (Envíos monitoreados, OTIF estimado, conteo de alertas Nivel 1, Nivel 2 y Operación normal).</w:t>
      </w:r>
    </w:p>
    <w:p>
      <w:pPr>
        <w:pStyle w:val="ListBullet"/>
        <w:spacing w:line="360" w:lineRule="auto" w:before="20" w:after="40"/>
      </w:pPr>
      <w:r>
        <w:rPr>
          <w:rFonts w:ascii="Times New Roman" w:hAnsi="Times New Roman"/>
          <w:color w:val="282828"/>
          <w:sz w:val="24"/>
        </w:rPr>
        <w:t xml:space="preserve">Mapa geoespacial interactivo en tiempo real con </w:t>
      </w:r>
      <w:r>
        <w:rPr>
          <w:rFonts w:ascii="Times New Roman" w:hAnsi="Times New Roman"/>
          <w:b/>
          <w:color w:val="1B365D"/>
          <w:sz w:val="24"/>
        </w:rPr>
        <w:t>Mapbox</w:t>
      </w:r>
      <w:r>
        <w:rPr>
          <w:rFonts w:ascii="Times New Roman" w:hAnsi="Times New Roman"/>
          <w:color w:val="282828"/>
          <w:sz w:val="24"/>
        </w:rPr>
        <w:t xml:space="preserve"> (</w:t>
      </w:r>
      <w:r>
        <w:rPr>
          <w:rFonts w:ascii="Consolas" w:hAnsi="Consolas"/>
          <w:color w:val="B42828"/>
          <w:sz w:val="21"/>
        </w:rPr>
        <w:t>carto-positron</w:t>
      </w:r>
      <w:r>
        <w:rPr>
          <w:rFonts w:ascii="Times New Roman" w:hAnsi="Times New Roman"/>
          <w:color w:val="282828"/>
          <w:sz w:val="24"/>
        </w:rPr>
        <w:t>), representando cada vehículo con codificación de color semafórica según su nivel de riesgo y trazando desvíos dinámicos ante retenciones viales.</w:t>
      </w:r>
    </w:p>
    <w:p>
      <w:pPr>
        <w:pStyle w:val="ListBullet"/>
        <w:spacing w:line="360" w:lineRule="auto" w:before="20" w:after="40"/>
      </w:pPr>
      <w:r>
        <w:rPr>
          <w:rFonts w:ascii="Times New Roman" w:hAnsi="Times New Roman"/>
          <w:color w:val="282828"/>
          <w:sz w:val="24"/>
        </w:rPr>
        <w:t>Panel prescriptivo con tarjetas dinámicas que muestran la recomendación en lenguaje natural del agente GenAI y gráficos de barras horizontales con los valores SHAP locales.</w:t>
      </w:r>
    </w:p>
    <w:p>
      <w:pPr>
        <w:pStyle w:val="ListBullet"/>
        <w:spacing w:line="360" w:lineRule="auto" w:before="20" w:after="40"/>
      </w:pPr>
      <w:r>
        <w:rPr>
          <w:rFonts w:ascii="Times New Roman" w:hAnsi="Times New Roman"/>
          <w:color w:val="282828"/>
          <w:sz w:val="24"/>
        </w:rPr>
        <w:t>Tabla de despacho activo y visualizador de la capa Gold del Feature Store.</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 Inteligencia Histórica (Batch Analytics):</w:t>
      </w:r>
    </w:p>
    <w:p>
      <w:pPr>
        <w:pStyle w:val="ListBullet"/>
        <w:spacing w:line="360" w:lineRule="auto" w:before="20" w:after="40"/>
      </w:pPr>
      <w:r>
        <w:rPr>
          <w:rFonts w:ascii="Times New Roman" w:hAnsi="Times New Roman"/>
          <w:color w:val="282828"/>
          <w:sz w:val="24"/>
        </w:rPr>
        <w:t>Análisis de tendencias globales de OTIF histórico.</w:t>
      </w:r>
    </w:p>
    <w:p>
      <w:pPr>
        <w:pStyle w:val="ListBullet"/>
        <w:spacing w:line="360" w:lineRule="auto" w:before="20" w:after="40"/>
      </w:pPr>
      <w:r>
        <w:rPr>
          <w:rFonts w:ascii="Times New Roman" w:hAnsi="Times New Roman"/>
          <w:color w:val="282828"/>
          <w:sz w:val="24"/>
        </w:rPr>
        <w:t>Gráficos de barras agrupadas de impacto climático y diagramas de caja (</w:t>
      </w:r>
      <w:r>
        <w:rPr>
          <w:rFonts w:ascii="Times New Roman" w:hAnsi="Times New Roman"/>
          <w:i/>
          <w:color w:val="323232"/>
          <w:sz w:val="24"/>
        </w:rPr>
        <w:t>boxplots</w:t>
      </w:r>
      <w:r>
        <w:rPr>
          <w:rFonts w:ascii="Times New Roman" w:hAnsi="Times New Roman"/>
          <w:color w:val="282828"/>
          <w:sz w:val="24"/>
        </w:rPr>
        <w:t>) de riesgo ambiental vs. estado de entrega.</w:t>
      </w:r>
    </w:p>
    <w:p>
      <w:pPr>
        <w:pStyle w:val="ListBullet"/>
        <w:spacing w:line="360" w:lineRule="auto" w:before="20" w:after="40"/>
      </w:pPr>
      <w:r>
        <w:rPr>
          <w:rFonts w:ascii="Times New Roman" w:hAnsi="Times New Roman"/>
          <w:color w:val="282828"/>
          <w:sz w:val="24"/>
        </w:rPr>
        <w:t>Diagramas de dispersión de velocidad vs. distancia y matriz de correlación.</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 Módulo EDA, Estadística Descriptiva e Inferencial:</w:t>
      </w:r>
    </w:p>
    <w:p>
      <w:pPr>
        <w:pStyle w:val="ListBullet"/>
        <w:spacing w:line="360" w:lineRule="auto" w:before="20" w:after="40"/>
      </w:pPr>
      <w:r>
        <w:rPr>
          <w:rFonts w:ascii="Times New Roman" w:hAnsi="Times New Roman"/>
          <w:color w:val="282828"/>
          <w:sz w:val="24"/>
        </w:rPr>
        <w:t>Panel analítico riguroso alimentado por [src/analytics/statistical_eda.py](file:///d:/LabD/DS-LOGISTICA%204.0-Metro-Meals-on%20Wheels%20Treasure%20Valley/src/analytics/statistical_eda.py).</w:t>
      </w:r>
    </w:p>
    <w:p>
      <w:pPr>
        <w:pStyle w:val="ListBullet"/>
        <w:spacing w:line="360" w:lineRule="auto" w:before="20" w:after="40"/>
      </w:pPr>
      <w:r>
        <w:rPr>
          <w:rFonts w:ascii="Times New Roman" w:hAnsi="Times New Roman"/>
          <w:color w:val="282828"/>
          <w:sz w:val="24"/>
        </w:rPr>
        <w:t>Métricas descriptivas completas con intervalos de confianza Bootstrap del 95%.</w:t>
      </w:r>
    </w:p>
    <w:p>
      <w:pPr>
        <w:pStyle w:val="ListBullet"/>
        <w:spacing w:line="360" w:lineRule="auto" w:before="20" w:after="40"/>
      </w:pPr>
      <w:r>
        <w:rPr>
          <w:rFonts w:ascii="Times New Roman" w:hAnsi="Times New Roman"/>
          <w:color w:val="282828"/>
          <w:sz w:val="24"/>
        </w:rPr>
        <w:t xml:space="preserve">Contrastes de hipótesis operacionales (Welch's </w:t>
      </w:r>
      <w:r>
        <w:rPr>
          <w:rFonts w:ascii="Cambria Math" w:hAnsi="Cambria Math"/>
          <w:color w:val="1B365D"/>
          <w:sz w:val="21"/>
        </w:rPr>
        <w:t>t</w:t>
      </w:r>
      <w:r>
        <w:rPr>
          <w:rFonts w:ascii="Times New Roman" w:hAnsi="Times New Roman"/>
          <w:color w:val="282828"/>
          <w:sz w:val="24"/>
        </w:rPr>
        <w:t xml:space="preserve">-test, Mann-Whitney </w:t>
      </w:r>
      <w:r>
        <w:rPr>
          <w:rFonts w:ascii="Cambria Math" w:hAnsi="Cambria Math"/>
          <w:color w:val="1B365D"/>
          <w:sz w:val="21"/>
        </w:rPr>
        <w:t>U</w:t>
      </w:r>
      <w:r>
        <w:rPr>
          <w:rFonts w:ascii="Times New Roman" w:hAnsi="Times New Roman"/>
          <w:color w:val="282828"/>
          <w:sz w:val="24"/>
        </w:rPr>
        <w:t xml:space="preserve">, One-Way ANOVA, Kruskal-Wallis) con estimación de tamaño del efecto (Cohen's </w:t>
      </w:r>
      <w:r>
        <w:rPr>
          <w:rFonts w:ascii="Cambria Math" w:hAnsi="Cambria Math"/>
          <w:color w:val="1B365D"/>
          <w:sz w:val="21"/>
        </w:rPr>
        <w:t>d</w:t>
      </w:r>
      <w:r>
        <w:rPr>
          <w:rFonts w:ascii="Times New Roman" w:hAnsi="Times New Roman"/>
          <w:color w:val="282828"/>
          <w:sz w:val="24"/>
        </w:rPr>
        <w:t xml:space="preserve">, </w:t>
      </w:r>
      <w:r>
        <w:rPr>
          <w:rFonts w:ascii="Cambria Math" w:hAnsi="Cambria Math"/>
          <w:color w:val="1B365D"/>
          <w:sz w:val="21"/>
        </w:rPr>
        <w:t>η²</w:t>
      </w:r>
      <w:r>
        <w:rPr>
          <w:rFonts w:ascii="Times New Roman" w:hAnsi="Times New Roman"/>
          <w:color w:val="282828"/>
          <w:sz w:val="24"/>
        </w:rPr>
        <w:t>).</w:t>
      </w:r>
    </w:p>
    <w:p>
      <w:pPr>
        <w:pStyle w:val="ListBullet"/>
        <w:spacing w:line="360" w:lineRule="auto" w:before="20" w:after="40"/>
      </w:pPr>
      <w:r>
        <w:rPr>
          <w:rFonts w:ascii="Times New Roman" w:hAnsi="Times New Roman"/>
          <w:color w:val="282828"/>
          <w:sz w:val="24"/>
        </w:rPr>
        <w:t>Pruebas Chi-cuadrado (</w:t>
      </w:r>
      <w:r>
        <w:rPr>
          <w:rFonts w:ascii="Cambria Math" w:hAnsi="Cambria Math"/>
          <w:color w:val="1B365D"/>
          <w:sz w:val="21"/>
        </w:rPr>
        <w:t>χ²</w:t>
      </w:r>
      <w:r>
        <w:rPr>
          <w:rFonts w:ascii="Times New Roman" w:hAnsi="Times New Roman"/>
          <w:color w:val="282828"/>
          <w:sz w:val="24"/>
        </w:rPr>
        <w:t>) con tablas de contingencia y matrices de residuos tipificados.</w:t>
      </w:r>
    </w:p>
    <w:p>
      <w:pPr>
        <w:pStyle w:val="ListBullet"/>
        <w:spacing w:line="360" w:lineRule="auto" w:before="20" w:after="40"/>
      </w:pPr>
      <w:r>
        <w:rPr>
          <w:rFonts w:ascii="Times New Roman" w:hAnsi="Times New Roman"/>
          <w:color w:val="282828"/>
          <w:sz w:val="24"/>
        </w:rPr>
        <w:t xml:space="preserve">Diagnóstico de valores atípicos mediante bandas de corte de Tukey (IQR) y </w:t>
      </w:r>
      <w:r>
        <w:rPr>
          <w:rFonts w:ascii="Cambria Math" w:hAnsi="Cambria Math"/>
          <w:color w:val="1B365D"/>
          <w:sz w:val="21"/>
        </w:rPr>
        <w:t>Z</w:t>
      </w:r>
      <w:r>
        <w:rPr>
          <w:rFonts w:ascii="Times New Roman" w:hAnsi="Times New Roman"/>
          <w:color w:val="282828"/>
          <w:sz w:val="24"/>
        </w:rPr>
        <w:t>-Score.</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 Optimizador de Rutas Last-Mile (Simulador de Despacho):</w:t>
      </w:r>
    </w:p>
    <w:p>
      <w:pPr>
        <w:pStyle w:val="ListBullet"/>
        <w:spacing w:line="360" w:lineRule="auto" w:before="20" w:after="40"/>
      </w:pPr>
      <w:r>
        <w:rPr>
          <w:rFonts w:ascii="Times New Roman" w:hAnsi="Times New Roman"/>
          <w:color w:val="282828"/>
          <w:sz w:val="24"/>
        </w:rPr>
        <w:t>Configuración paramétrica interactiva (número de clientes, rutas, porcentaje de conductores regulares, velocidad media y límite de SLA).</w:t>
      </w:r>
    </w:p>
    <w:p>
      <w:pPr>
        <w:pStyle w:val="ListBullet"/>
        <w:spacing w:line="360" w:lineRule="auto" w:before="20" w:after="40"/>
      </w:pPr>
      <w:r>
        <w:rPr>
          <w:rFonts w:ascii="Times New Roman" w:hAnsi="Times New Roman"/>
          <w:color w:val="282828"/>
          <w:sz w:val="24"/>
        </w:rPr>
        <w:t>Cálculo automático de ahorros anuales en millas, horas de voluntariado y costes operativos (</w:t>
      </w:r>
      <w:r>
        <w:rPr>
          <w:rFonts w:ascii="Cambria Math" w:hAnsi="Cambria Math"/>
          <w:color w:val="1B365D"/>
          <w:sz w:val="21"/>
        </w:rPr>
        <w:t>\</w:t>
      </w:r>
      <w:r>
        <w:rPr>
          <w:rFonts w:ascii="Times New Roman" w:hAnsi="Times New Roman"/>
          <w:color w:val="282828"/>
          <w:sz w:val="24"/>
        </w:rPr>
        <w:t>0.58/\text{milla}$).</w:t>
      </w:r>
    </w:p>
    <w:p>
      <w:pPr>
        <w:pStyle w:val="ListBullet"/>
        <w:spacing w:line="360" w:lineRule="auto" w:before="20" w:after="40"/>
      </w:pPr>
      <w:r>
        <w:rPr>
          <w:rFonts w:ascii="Times New Roman" w:hAnsi="Times New Roman"/>
          <w:color w:val="282828"/>
          <w:sz w:val="24"/>
        </w:rPr>
        <w:t>Mapa de rutas en Treasure Valley con paleta cromática diferenciada y marcadores de alerta en paradas que violan el SLA térmico.</w:t>
      </w:r>
    </w:p>
    <w:p>
      <w:pPr>
        <w:pStyle w:val="ListBullet"/>
        <w:spacing w:line="360" w:lineRule="auto" w:before="20" w:after="40"/>
      </w:pPr>
      <w:r>
        <w:rPr>
          <w:rFonts w:ascii="Times New Roman" w:hAnsi="Times New Roman"/>
          <w:color w:val="282828"/>
          <w:sz w:val="24"/>
        </w:rPr>
        <w:t>Tabla detallada de hojas de ruta secuenciales y botón de exportación a CSV.</w:t>
      </w:r>
    </w:p>
    <w:p>
      <w:pPr>
        <w:pStyle w:val="Heading2"/>
        <w:keepNext/>
        <w:spacing w:before="240" w:after="80"/>
      </w:pPr>
      <w:r>
        <w:rPr>
          <w:rFonts w:ascii="Times New Roman" w:hAnsi="Times New Roman"/>
          <w:b/>
          <w:color w:val="1B365D"/>
          <w:sz w:val="28"/>
        </w:rPr>
        <w:t>4.9. Despliegue, Contenedorización y Testing Automatizado</w:t>
      </w:r>
    </w:p>
    <w:p>
      <w:pPr>
        <w:pStyle w:val="Heading3"/>
        <w:keepNext/>
        <w:spacing w:before="160" w:after="40"/>
      </w:pPr>
      <w:r>
        <w:rPr>
          <w:rFonts w:ascii="Times New Roman" w:hAnsi="Times New Roman"/>
          <w:b/>
          <w:color w:val="2E5B88"/>
          <w:sz w:val="24"/>
        </w:rPr>
        <w:t>4.9.1. Contenedorización Multi-Servicio (Docker / Podman)</w:t>
      </w:r>
    </w:p>
    <w:p>
      <w:pPr>
        <w:spacing w:line="360" w:lineRule="auto" w:before="0" w:after="120"/>
        <w:jc w:val="both"/>
      </w:pPr>
      <w:r>
        <w:rPr>
          <w:rFonts w:ascii="Times New Roman" w:hAnsi="Times New Roman"/>
          <w:color w:val="282828"/>
          <w:sz w:val="24"/>
        </w:rPr>
        <w:t xml:space="preserve">Para garantizar la reproducibilidad y el despliegue en infraestructuras Cloud-Native, se implementó una imagen optimizada en [Dockerfile](file:///d:/LabD/DS-LOGISTICA%204.0-Metro-Meals-on%20Wheels%20Treasure%20Valley/Dockerfile) basada en </w:t>
      </w:r>
      <w:r>
        <w:rPr>
          <w:rFonts w:ascii="Consolas" w:hAnsi="Consolas"/>
          <w:color w:val="B42828"/>
          <w:sz w:val="21"/>
        </w:rPr>
        <w:t>python:3.10-slim</w:t>
      </w:r>
      <w:r>
        <w:rPr>
          <w:rFonts w:ascii="Times New Roman" w:hAnsi="Times New Roman"/>
          <w:color w:val="282828"/>
          <w:sz w:val="24"/>
        </w:rPr>
        <w:t xml:space="preserve"> con ejecución bajo usuario no privilegiado (</w:t>
      </w:r>
      <w:r>
        <w:rPr>
          <w:rFonts w:ascii="Consolas" w:hAnsi="Consolas"/>
          <w:color w:val="B42828"/>
          <w:sz w:val="21"/>
        </w:rPr>
        <w:t>appuser</w:t>
      </w:r>
      <w:r>
        <w:rPr>
          <w:rFonts w:ascii="Times New Roman" w:hAnsi="Times New Roman"/>
          <w:color w:val="282828"/>
          <w:sz w:val="24"/>
        </w:rPr>
        <w:t>) y healthcheck integrado.</w:t>
      </w:r>
    </w:p>
    <w:p>
      <w:pPr>
        <w:spacing w:line="360" w:lineRule="auto" w:before="0" w:after="120"/>
        <w:jc w:val="both"/>
      </w:pPr>
      <w:r>
        <w:rPr>
          <w:rFonts w:ascii="Times New Roman" w:hAnsi="Times New Roman"/>
          <w:color w:val="282828"/>
          <w:sz w:val="24"/>
        </w:rPr>
        <w:t>La orquestación de servicios se definió en [docker-compose.yml](file:///d:/LabD/DS-LOGISTICA%204.0-Metro-Meals-on%20Wheels%20Treasure%20Valley/docker-compose.yml), coordinando cuatro contenedores independientes:</w:t>
      </w:r>
    </w:p>
    <w:p>
      <w:pPr>
        <w:pStyle w:val="ListBullet"/>
        <w:spacing w:line="360" w:lineRule="auto" w:before="20" w:after="40"/>
      </w:pPr>
      <w:r>
        <w:rPr>
          <w:rFonts w:ascii="Consolas" w:hAnsi="Consolas"/>
          <w:color w:val="B42828"/>
          <w:sz w:val="21"/>
        </w:rPr>
        <w:t>mow-control-tower</w:t>
      </w:r>
      <w:r>
        <w:rPr>
          <w:rFonts w:ascii="Times New Roman" w:hAnsi="Times New Roman"/>
          <w:color w:val="282828"/>
          <w:sz w:val="24"/>
        </w:rPr>
        <w:t>: Dashboard interactivo Streamlit (Puerto 8501).</w:t>
      </w:r>
    </w:p>
    <w:p>
      <w:pPr>
        <w:pStyle w:val="ListBullet"/>
        <w:spacing w:line="360" w:lineRule="auto" w:before="20" w:after="40"/>
      </w:pPr>
      <w:r>
        <w:rPr>
          <w:rFonts w:ascii="Consolas" w:hAnsi="Consolas"/>
          <w:color w:val="B42828"/>
          <w:sz w:val="21"/>
        </w:rPr>
        <w:t>mow-stream-consumer</w:t>
      </w:r>
      <w:r>
        <w:rPr>
          <w:rFonts w:ascii="Times New Roman" w:hAnsi="Times New Roman"/>
          <w:color w:val="282828"/>
          <w:sz w:val="24"/>
        </w:rPr>
        <w:t>: Consumidor continuo de micro-batches e inferencia en tiempo real.</w:t>
      </w:r>
    </w:p>
    <w:p>
      <w:pPr>
        <w:pStyle w:val="ListBullet"/>
        <w:spacing w:line="360" w:lineRule="auto" w:before="20" w:after="40"/>
      </w:pPr>
      <w:r>
        <w:rPr>
          <w:rFonts w:ascii="Consolas" w:hAnsi="Consolas"/>
          <w:color w:val="B42828"/>
          <w:sz w:val="21"/>
        </w:rPr>
        <w:t>mow-iot-simulator</w:t>
      </w:r>
      <w:r>
        <w:rPr>
          <w:rFonts w:ascii="Times New Roman" w:hAnsi="Times New Roman"/>
          <w:color w:val="282828"/>
          <w:sz w:val="24"/>
        </w:rPr>
        <w:t>: Productor telemático de eventos vehiculares.</w:t>
      </w:r>
    </w:p>
    <w:p>
      <w:pPr>
        <w:pStyle w:val="ListBullet"/>
        <w:spacing w:line="360" w:lineRule="auto" w:before="20" w:after="40"/>
      </w:pPr>
      <w:r>
        <w:rPr>
          <w:rFonts w:ascii="Consolas" w:hAnsi="Consolas"/>
          <w:color w:val="B42828"/>
          <w:sz w:val="21"/>
        </w:rPr>
        <w:t>mow-mlflow-server</w:t>
      </w:r>
      <w:r>
        <w:rPr>
          <w:rFonts w:ascii="Times New Roman" w:hAnsi="Times New Roman"/>
          <w:color w:val="282828"/>
          <w:sz w:val="24"/>
        </w:rPr>
        <w:t>: Servidor de tracking y gobernanza de modelos (Puerto 5000).</w:t>
      </w:r>
    </w:p>
    <w:p>
      <w:pPr>
        <w:pStyle w:val="Heading3"/>
        <w:keepNext/>
        <w:spacing w:before="160" w:after="40"/>
      </w:pPr>
      <w:r>
        <w:rPr>
          <w:rFonts w:ascii="Times New Roman" w:hAnsi="Times New Roman"/>
          <w:b/>
          <w:color w:val="2E5B88"/>
          <w:sz w:val="24"/>
        </w:rPr>
        <w:t>4.9.2. Suite de Pruebas Automatizadas (PyTest)</w:t>
      </w:r>
    </w:p>
    <w:p>
      <w:pPr>
        <w:spacing w:line="360" w:lineRule="auto" w:before="0" w:after="120"/>
        <w:jc w:val="both"/>
      </w:pPr>
      <w:r>
        <w:rPr>
          <w:rFonts w:ascii="Times New Roman" w:hAnsi="Times New Roman"/>
          <w:color w:val="282828"/>
          <w:sz w:val="24"/>
        </w:rPr>
        <w:t>Se desarrolló una suite de pruebas unitarias y de integración bajo el directorio [tests/](file:///d:/LabD/DS-LOGISTICA%204.0-Metro-Meals-on%20Wheels%20Treasure%20Valley/tests) con cobertura del 100% de los módulos críticos (24/24 pruebas superadas con éxito):</w:t>
      </w:r>
    </w:p>
    <w:p>
      <w:pPr>
        <w:pStyle w:val="ListBullet"/>
        <w:spacing w:line="360" w:lineRule="auto" w:before="20" w:after="40"/>
      </w:pPr>
      <w:r>
        <w:rPr>
          <w:rFonts w:ascii="Consolas" w:hAnsi="Consolas"/>
          <w:color w:val="B42828"/>
          <w:sz w:val="21"/>
        </w:rPr>
        <w:t>test_data_validator.py</w:t>
      </w:r>
      <w:r>
        <w:rPr>
          <w:rFonts w:ascii="Times New Roman" w:hAnsi="Times New Roman"/>
          <w:color w:val="282828"/>
          <w:sz w:val="24"/>
        </w:rPr>
        <w:t>: Validación de esquemas y rechazo de anomalías telemáticas.</w:t>
      </w:r>
    </w:p>
    <w:p>
      <w:pPr>
        <w:pStyle w:val="ListBullet"/>
        <w:spacing w:line="360" w:lineRule="auto" w:before="20" w:after="40"/>
      </w:pPr>
      <w:r>
        <w:rPr>
          <w:rFonts w:ascii="Consolas" w:hAnsi="Consolas"/>
          <w:color w:val="B42828"/>
          <w:sz w:val="21"/>
        </w:rPr>
        <w:t>test_feature_store.py</w:t>
      </w:r>
      <w:r>
        <w:rPr>
          <w:rFonts w:ascii="Times New Roman" w:hAnsi="Times New Roman"/>
          <w:color w:val="282828"/>
          <w:sz w:val="24"/>
        </w:rPr>
        <w:t>: Cálculo de variables compuestas y protección contra divisiones por cero.</w:t>
      </w:r>
    </w:p>
    <w:p>
      <w:pPr>
        <w:pStyle w:val="ListBullet"/>
        <w:spacing w:line="360" w:lineRule="auto" w:before="20" w:after="40"/>
      </w:pPr>
      <w:r>
        <w:rPr>
          <w:rFonts w:ascii="Consolas" w:hAnsi="Consolas"/>
          <w:color w:val="B42828"/>
          <w:sz w:val="21"/>
        </w:rPr>
        <w:t>test_model_pipeline.py</w:t>
      </w:r>
      <w:r>
        <w:rPr>
          <w:rFonts w:ascii="Times New Roman" w:hAnsi="Times New Roman"/>
          <w:color w:val="282828"/>
          <w:sz w:val="24"/>
        </w:rPr>
        <w:t xml:space="preserve">: Consistencia dimensional y acotamiento de probabilidades </w:t>
      </w:r>
      <w:r>
        <w:rPr>
          <w:rFonts w:ascii="Cambria Math" w:hAnsi="Cambria Math"/>
          <w:color w:val="1B365D"/>
          <w:sz w:val="21"/>
        </w:rPr>
        <w:t>P ∈ [0, 1]</w:t>
      </w:r>
      <w:r>
        <w:rPr>
          <w:rFonts w:ascii="Times New Roman" w:hAnsi="Times New Roman"/>
          <w:color w:val="282828"/>
          <w:sz w:val="24"/>
        </w:rPr>
        <w:t>.</w:t>
      </w:r>
    </w:p>
    <w:p>
      <w:pPr>
        <w:pStyle w:val="ListBullet"/>
        <w:spacing w:line="360" w:lineRule="auto" w:before="20" w:after="40"/>
      </w:pPr>
      <w:r>
        <w:rPr>
          <w:rFonts w:ascii="Consolas" w:hAnsi="Consolas"/>
          <w:color w:val="B42828"/>
          <w:sz w:val="21"/>
        </w:rPr>
        <w:t>test_decision_engine.py</w:t>
      </w:r>
      <w:r>
        <w:rPr>
          <w:rFonts w:ascii="Times New Roman" w:hAnsi="Times New Roman"/>
          <w:color w:val="282828"/>
          <w:sz w:val="24"/>
        </w:rPr>
        <w:t>: Asignación de niveles de riesgo y reglas operacionales.</w:t>
      </w:r>
    </w:p>
    <w:p>
      <w:pPr>
        <w:pStyle w:val="ListBullet"/>
        <w:spacing w:line="360" w:lineRule="auto" w:before="20" w:after="40"/>
      </w:pPr>
      <w:r>
        <w:rPr>
          <w:rFonts w:ascii="Consolas" w:hAnsi="Consolas"/>
          <w:color w:val="B42828"/>
          <w:sz w:val="21"/>
        </w:rPr>
        <w:t>test_route_optimizer.py</w:t>
      </w:r>
      <w:r>
        <w:rPr>
          <w:rFonts w:ascii="Times New Roman" w:hAnsi="Times New Roman"/>
          <w:color w:val="282828"/>
          <w:sz w:val="24"/>
        </w:rPr>
        <w:t>: Convergencia de 2-opt, cálculo de distancias y rutas One-Way vs. Round-Trip.</w:t>
      </w:r>
    </w:p>
    <w:p>
      <w:pPr>
        <w:pStyle w:val="ListBullet"/>
        <w:spacing w:line="360" w:lineRule="auto" w:before="20" w:after="40"/>
      </w:pPr>
      <w:r>
        <w:rPr>
          <w:rFonts w:ascii="Consolas" w:hAnsi="Consolas"/>
          <w:color w:val="B42828"/>
          <w:sz w:val="21"/>
        </w:rPr>
        <w:t>test_statistical_eda.py</w:t>
      </w:r>
      <w:r>
        <w:rPr>
          <w:rFonts w:ascii="Times New Roman" w:hAnsi="Times New Roman"/>
          <w:color w:val="282828"/>
          <w:sz w:val="24"/>
        </w:rPr>
        <w:t>: Pruebas de normalidad, contrastes de hipótesis y matrices de correlación.</w:t>
      </w:r>
    </w:p>
    <w:p>
      <w:pPr>
        <w:pStyle w:val="Heading3"/>
        <w:keepNext/>
        <w:spacing w:before="160" w:after="40"/>
      </w:pPr>
      <w:r>
        <w:rPr>
          <w:rFonts w:ascii="Times New Roman" w:hAnsi="Times New Roman"/>
          <w:b/>
          <w:color w:val="2E5B88"/>
          <w:sz w:val="24"/>
        </w:rPr>
        <w:t>4.9.3. Entorno Virtual y Automatización de Despliegue en 1-Clic</w:t>
      </w:r>
    </w:p>
    <w:p>
      <w:pPr>
        <w:spacing w:line="360" w:lineRule="auto" w:before="0" w:after="120"/>
        <w:jc w:val="both"/>
      </w:pPr>
      <w:r>
        <w:rPr>
          <w:rFonts w:ascii="Times New Roman" w:hAnsi="Times New Roman"/>
          <w:color w:val="282828"/>
          <w:sz w:val="24"/>
        </w:rPr>
        <w:t>Para maximizar la reproducibilidad por parte de evaluadores, investigadores y terceros, se implementaron scripts de inicialización y verificación automatizada multiplataforma:</w:t>
      </w:r>
    </w:p>
    <w:p>
      <w:pPr>
        <w:pStyle w:val="ListBullet"/>
        <w:spacing w:line="360" w:lineRule="auto" w:before="20" w:after="40"/>
      </w:pPr>
      <w:r>
        <w:rPr>
          <w:rFonts w:ascii="Consolas" w:hAnsi="Consolas"/>
          <w:color w:val="B42828"/>
          <w:sz w:val="21"/>
        </w:rPr>
        <w:t>setup_env.bat</w:t>
      </w:r>
      <w:r>
        <w:rPr>
          <w:rFonts w:ascii="Times New Roman" w:hAnsi="Times New Roman"/>
          <w:color w:val="282828"/>
          <w:sz w:val="24"/>
        </w:rPr>
        <w:t xml:space="preserve"> / </w:t>
      </w:r>
      <w:r>
        <w:rPr>
          <w:rFonts w:ascii="Consolas" w:hAnsi="Consolas"/>
          <w:color w:val="B42828"/>
          <w:sz w:val="21"/>
        </w:rPr>
        <w:t>setup_env.ps1</w:t>
      </w:r>
      <w:r>
        <w:rPr>
          <w:rFonts w:ascii="Times New Roman" w:hAnsi="Times New Roman"/>
          <w:color w:val="282828"/>
          <w:sz w:val="24"/>
        </w:rPr>
        <w:t xml:space="preserve">: Automatización en Windows para creación del entorno virtual </w:t>
      </w:r>
      <w:r>
        <w:rPr>
          <w:rFonts w:ascii="Consolas" w:hAnsi="Consolas"/>
          <w:color w:val="B42828"/>
          <w:sz w:val="21"/>
        </w:rPr>
        <w:t>.venv</w:t>
      </w:r>
      <w:r>
        <w:rPr>
          <w:rFonts w:ascii="Times New Roman" w:hAnsi="Times New Roman"/>
          <w:color w:val="282828"/>
          <w:sz w:val="24"/>
        </w:rPr>
        <w:t>, actualización de herramientas de empaquetado, instalación desatendida de dependencias y ejecución de la suite completa de PyTest.</w:t>
      </w:r>
    </w:p>
    <w:p>
      <w:pPr>
        <w:pStyle w:val="ListBullet"/>
        <w:spacing w:line="360" w:lineRule="auto" w:before="20" w:after="40"/>
      </w:pPr>
      <w:r>
        <w:rPr>
          <w:rFonts w:ascii="Consolas" w:hAnsi="Consolas"/>
          <w:color w:val="B42828"/>
          <w:sz w:val="21"/>
        </w:rPr>
        <w:t>setup_env.sh</w:t>
      </w:r>
      <w:r>
        <w:rPr>
          <w:rFonts w:ascii="Times New Roman" w:hAnsi="Times New Roman"/>
          <w:color w:val="282828"/>
          <w:sz w:val="24"/>
        </w:rPr>
        <w:t>: Automatización para entornos Unix/Linux y macOS.</w:t>
      </w:r>
    </w:p>
    <w:p>
      <w:pPr>
        <w:pStyle w:val="ListBullet"/>
        <w:spacing w:line="360" w:lineRule="auto" w:before="20" w:after="40"/>
      </w:pPr>
      <w:r>
        <w:rPr>
          <w:rFonts w:ascii="Consolas" w:hAnsi="Consolas"/>
          <w:color w:val="B42828"/>
          <w:sz w:val="21"/>
        </w:rPr>
        <w:t>run_dashboard.bat</w:t>
      </w:r>
      <w:r>
        <w:rPr>
          <w:rFonts w:ascii="Times New Roman" w:hAnsi="Times New Roman"/>
          <w:color w:val="282828"/>
          <w:sz w:val="24"/>
        </w:rPr>
        <w:t xml:space="preserve"> / </w:t>
      </w:r>
      <w:r>
        <w:rPr>
          <w:rFonts w:ascii="Consolas" w:hAnsi="Consolas"/>
          <w:color w:val="B42828"/>
          <w:sz w:val="21"/>
        </w:rPr>
        <w:t>run_dashboard.ps1</w:t>
      </w:r>
      <w:r>
        <w:rPr>
          <w:rFonts w:ascii="Times New Roman" w:hAnsi="Times New Roman"/>
          <w:color w:val="282828"/>
          <w:sz w:val="24"/>
        </w:rPr>
        <w:t xml:space="preserve"> / </w:t>
      </w:r>
      <w:r>
        <w:rPr>
          <w:rFonts w:ascii="Consolas" w:hAnsi="Consolas"/>
          <w:color w:val="B42828"/>
          <w:sz w:val="21"/>
        </w:rPr>
        <w:t>run_dashboard.sh</w:t>
      </w:r>
      <w:r>
        <w:rPr>
          <w:rFonts w:ascii="Times New Roman" w:hAnsi="Times New Roman"/>
          <w:color w:val="282828"/>
          <w:sz w:val="24"/>
        </w:rPr>
        <w:t>: Lanzadores directos de la Torre de Control y Dashboard analítico con validación previa de entorno.</w:t>
      </w:r>
    </w:p>
    <w:p>
      <w:pPr>
        <w:pStyle w:val="Heading3"/>
        <w:keepNext/>
        <w:spacing w:before="160" w:after="40"/>
      </w:pPr>
      <w:r>
        <w:rPr>
          <w:rFonts w:ascii="Times New Roman" w:hAnsi="Times New Roman"/>
          <w:b/>
          <w:color w:val="2E5B88"/>
          <w:sz w:val="24"/>
        </w:rPr>
        <w:t>4.9.4. Ecosistema de Cuadernos Interactivos de Investigación (Estándar MLOps Odysseus)</w:t>
      </w:r>
    </w:p>
    <w:p>
      <w:pPr>
        <w:spacing w:line="360" w:lineRule="auto" w:before="0" w:after="120"/>
        <w:jc w:val="both"/>
      </w:pPr>
      <w:r>
        <w:rPr>
          <w:rFonts w:ascii="Times New Roman" w:hAnsi="Times New Roman"/>
          <w:color w:val="282828"/>
          <w:sz w:val="24"/>
        </w:rPr>
        <w:t xml:space="preserve">Como complemento indispensable al código modular de producción, se desarrollaron e integraron dos cuadernos interactivos pre-ejecutados bajo el </w:t>
      </w:r>
      <w:r>
        <w:rPr>
          <w:rFonts w:ascii="Times New Roman" w:hAnsi="Times New Roman"/>
          <w:b/>
          <w:color w:val="1B365D"/>
          <w:sz w:val="24"/>
        </w:rPr>
        <w:t>Estándar MLOps Odysseus</w:t>
      </w:r>
      <w:r>
        <w:rPr>
          <w:rFonts w:ascii="Times New Roman" w:hAnsi="Times New Roman"/>
          <w:color w:val="282828"/>
          <w:sz w:val="24"/>
        </w:rPr>
        <w:t xml:space="preserve"> (</w:t>
      </w:r>
      <w:r>
        <w:rPr>
          <w:rFonts w:ascii="Consolas" w:hAnsi="Consolas"/>
          <w:color w:val="B42828"/>
          <w:sz w:val="21"/>
        </w:rPr>
        <w:t>seed=42</w:t>
      </w:r>
      <w:r>
        <w:rPr>
          <w:rFonts w:ascii="Times New Roman" w:hAnsi="Times New Roman"/>
          <w:color w:val="282828"/>
          <w:sz w:val="24"/>
        </w:rPr>
        <w:t>, rutas relativas portables y salidas a 150/300 DPI):</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`notebooks/01_visualizaciones_storytelling_odysseus.ipynb`:</w:t>
      </w:r>
      <w:r>
        <w:rPr>
          <w:rFonts w:ascii="Times New Roman" w:hAnsi="Times New Roman"/>
          <w:color w:val="282828"/>
          <w:sz w:val="24"/>
        </w:rPr>
        <w:t xml:space="preserve"> Estructurado como un </w:t>
      </w:r>
      <w:r>
        <w:rPr>
          <w:rFonts w:ascii="Times New Roman" w:hAnsi="Times New Roman"/>
          <w:i/>
          <w:color w:val="323232"/>
          <w:sz w:val="24"/>
        </w:rPr>
        <w:t>Visual Data Storytelling</w:t>
      </w:r>
      <w:r>
        <w:rPr>
          <w:rFonts w:ascii="Times New Roman" w:hAnsi="Times New Roman"/>
          <w:color w:val="282828"/>
          <w:sz w:val="24"/>
        </w:rPr>
        <w:t xml:space="preserve"> en 6 actos secuenciales: control dimensional de la Capa Gold, restricciones temporales y térmicas del SLA, inferencia de disrupciones viales mediante </w:t>
      </w:r>
      <w:r>
        <w:rPr>
          <w:rFonts w:ascii="Cambria Math" w:hAnsi="Cambria Math"/>
          <w:color w:val="1B365D"/>
          <w:sz w:val="21"/>
        </w:rPr>
        <w:t>χ²</w:t>
      </w:r>
      <w:r>
        <w:rPr>
          <w:rFonts w:ascii="Times New Roman" w:hAnsi="Times New Roman"/>
          <w:color w:val="282828"/>
          <w:sz w:val="24"/>
        </w:rPr>
        <w:t xml:space="preserve">, auditoría empírica anti-leakage (con contraste Naïve vs. Saneado bajo </w:t>
      </w:r>
      <w:r>
        <w:rPr>
          <w:rFonts w:ascii="Consolas" w:hAnsi="Consolas"/>
          <w:color w:val="B42828"/>
          <w:sz w:val="21"/>
        </w:rPr>
        <w:t>GroupKFold</w:t>
      </w:r>
      <w:r>
        <w:rPr>
          <w:rFonts w:ascii="Times New Roman" w:hAnsi="Times New Roman"/>
          <w:color w:val="282828"/>
          <w:sz w:val="24"/>
        </w:rPr>
        <w:t>), explicabilidad matemática causal mediante TreeSHAP y optimización topológica VRP con la heurística 2-Opt.</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`notebooks/02_eda_estadistica_inferencial_y_prescriptiva.ipynb`:</w:t>
      </w:r>
      <w:r>
        <w:rPr>
          <w:rFonts w:ascii="Times New Roman" w:hAnsi="Times New Roman"/>
          <w:color w:val="282828"/>
          <w:sz w:val="24"/>
        </w:rPr>
        <w:t xml:space="preserve"> Cuaderno exhaustivo de estadística descriptiva paramétrica y no paramétrica, contrastes de normalidad (Shapiro-Wilk, D'Agostino-Pearson, Kolmogorov-Smirnov), diagnóstico comparativo de outliers (Tukey IQR vs. Modified Z-Score con MAD), contrastes de dos muestras con tamaño del efecto (</w:t>
      </w:r>
      <w:r>
        <w:rPr>
          <w:rFonts w:ascii="Cambria Math" w:hAnsi="Cambria Math"/>
          <w:color w:val="1B365D"/>
          <w:sz w:val="21"/>
        </w:rPr>
        <w:t>d</w:t>
      </w:r>
      <w:r>
        <w:rPr>
          <w:rFonts w:ascii="Times New Roman" w:hAnsi="Times New Roman"/>
          <w:color w:val="282828"/>
          <w:sz w:val="24"/>
        </w:rPr>
        <w:t xml:space="preserve"> de Cohen), matrices comparativas de correlación Pearson vs. Spearman, factor de inflación de varianza (VIF) y batería formal de pruebas de hipótesis </w:t>
      </w:r>
      <w:r>
        <w:rPr>
          <w:rFonts w:ascii="Cambria Math" w:hAnsi="Cambria Math"/>
          <w:color w:val="1B365D"/>
          <w:sz w:val="21"/>
        </w:rPr>
        <w:t>H₁, H₂, H₃</w:t>
      </w:r>
      <w:r>
        <w:rPr>
          <w:rFonts w:ascii="Times New Roman" w:hAnsi="Times New Roman"/>
          <w:color w:val="282828"/>
          <w:sz w:val="24"/>
        </w:rPr>
        <w:t xml:space="preserve"> bajo </w:t>
      </w:r>
      <w:r>
        <w:rPr>
          <w:rFonts w:ascii="Cambria Math" w:hAnsi="Cambria Math"/>
          <w:color w:val="1B365D"/>
          <w:sz w:val="21"/>
        </w:rPr>
        <w:t>α=0.05</w:t>
      </w:r>
      <w:r>
        <w:rPr>
          <w:rFonts w:ascii="Times New Roman" w:hAnsi="Times New Roman"/>
          <w:color w:val="282828"/>
          <w:sz w:val="24"/>
        </w:rPr>
        <w:t>.</w:t>
      </w:r>
    </w:p>
    <w:p>
      <w:pPr>
        <w:pStyle w:val="Heading2"/>
        <w:keepNext/>
        <w:spacing w:before="240" w:after="80"/>
      </w:pPr>
      <w:r>
        <w:rPr>
          <w:rFonts w:ascii="Times New Roman" w:hAnsi="Times New Roman"/>
          <w:b/>
          <w:color w:val="1B365D"/>
          <w:sz w:val="28"/>
        </w:rPr>
        <w:t>4.10. Resumen y Conclusiones del Capítulo 4</w:t>
      </w:r>
    </w:p>
    <w:p>
      <w:pPr>
        <w:spacing w:line="360" w:lineRule="auto" w:before="0" w:after="120"/>
        <w:jc w:val="both"/>
      </w:pPr>
      <w:r>
        <w:rPr>
          <w:rFonts w:ascii="Times New Roman" w:hAnsi="Times New Roman"/>
          <w:color w:val="282828"/>
          <w:sz w:val="24"/>
        </w:rPr>
        <w:t xml:space="preserve">En este capítulo se ha demostrado la viabilidad técnica y computacional de la arquitectura de </w:t>
      </w:r>
      <w:r>
        <w:rPr>
          <w:rFonts w:ascii="Times New Roman" w:hAnsi="Times New Roman"/>
          <w:b/>
          <w:color w:val="1B365D"/>
          <w:sz w:val="24"/>
        </w:rPr>
        <w:t>Decision Intelligence</w:t>
      </w:r>
      <w:r>
        <w:rPr>
          <w:rFonts w:ascii="Times New Roman" w:hAnsi="Times New Roman"/>
          <w:color w:val="282828"/>
          <w:sz w:val="24"/>
        </w:rPr>
        <w:t xml:space="preserve"> para la Logística 4.0. La solución implementada integra con éxito:</w:t>
      </w:r>
    </w:p>
    <w:p>
      <w:pPr>
        <w:spacing w:line="360" w:lineRule="auto" w:before="40" w:after="80"/>
        <w:ind w:left="432" w:hanging="432"/>
        <w:jc w:val="both"/>
      </w:pPr>
      <w:r>
        <w:rPr>
          <w:rFonts w:ascii="Times New Roman" w:hAnsi="Times New Roman"/>
          <w:color w:val="282828"/>
          <w:sz w:val="24"/>
        </w:rPr>
        <w:t xml:space="preserve">1. La captura y validación telemática continua de eventos vehiculares en streaming mediante compuertas de calidad Pydantic (Data Quality Score: </w:t>
      </w:r>
      <w:r>
        <w:rPr>
          <w:rFonts w:ascii="Cambria Math" w:hAnsi="Cambria Math"/>
          <w:color w:val="1B365D"/>
          <w:sz w:val="21"/>
        </w:rPr>
        <w:t>99.95%</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2. La transformación analítica en tiempo real dentro de un Feature Store estructurado (Capa Gold SQLite).</w:t>
      </w:r>
    </w:p>
    <w:p>
      <w:pPr>
        <w:spacing w:line="360" w:lineRule="auto" w:before="40" w:after="80"/>
        <w:ind w:left="432" w:hanging="432"/>
        <w:jc w:val="both"/>
      </w:pPr>
      <w:r>
        <w:rPr>
          <w:rFonts w:ascii="Times New Roman" w:hAnsi="Times New Roman"/>
          <w:color w:val="282828"/>
          <w:sz w:val="24"/>
        </w:rPr>
        <w:t xml:space="preserve">3. La inferencia predictiva con el ensamble calibrado </w:t>
      </w:r>
      <w:r>
        <w:rPr>
          <w:rFonts w:ascii="Times New Roman" w:hAnsi="Times New Roman"/>
          <w:b/>
          <w:color w:val="1B365D"/>
          <w:sz w:val="24"/>
        </w:rPr>
        <w:t>StackingEnsemble (Super Learner)</w:t>
      </w:r>
      <w:r>
        <w:rPr>
          <w:rFonts w:ascii="Times New Roman" w:hAnsi="Times New Roman"/>
          <w:color w:val="282828"/>
          <w:sz w:val="24"/>
        </w:rPr>
        <w:t xml:space="preserve"> y la auditoría anti-leakage que garantiza generalización sobre rutas inéditas (</w:t>
      </w:r>
      <w:r>
        <w:rPr>
          <w:rFonts w:ascii="Cambria Math" w:hAnsi="Cambria Math"/>
          <w:color w:val="1B365D"/>
          <w:sz w:val="21"/>
        </w:rPr>
        <w:t>AUC ≈ 0.9986</w:t>
      </w:r>
      <w:r>
        <w:rPr>
          <w:rFonts w:ascii="Times New Roman" w:hAnsi="Times New Roman"/>
          <w:color w:val="282828"/>
          <w:sz w:val="24"/>
        </w:rPr>
        <w:t xml:space="preserve"> en streaming dinámico y </w:t>
      </w:r>
      <w:r>
        <w:rPr>
          <w:rFonts w:ascii="Cambria Math" w:hAnsi="Cambria Math"/>
          <w:color w:val="1B365D"/>
          <w:sz w:val="21"/>
        </w:rPr>
        <w:t>AUC ≈ 0.8842</w:t>
      </w:r>
      <w:r>
        <w:rPr>
          <w:rFonts w:ascii="Times New Roman" w:hAnsi="Times New Roman"/>
          <w:color w:val="282828"/>
          <w:sz w:val="24"/>
        </w:rPr>
        <w:t xml:space="preserve"> en pre-despacho con </w:t>
      </w:r>
      <w:r>
        <w:rPr>
          <w:rFonts w:ascii="Consolas" w:hAnsi="Consolas"/>
          <w:color w:val="B42828"/>
          <w:sz w:val="21"/>
        </w:rPr>
        <w:t>GroupKFold</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4. La explicabilidad matemática causal mediante valores TreeSHAP locales por evento.</w:t>
      </w:r>
    </w:p>
    <w:p>
      <w:pPr>
        <w:spacing w:line="360" w:lineRule="auto" w:before="40" w:after="80"/>
        <w:ind w:left="432" w:hanging="432"/>
        <w:jc w:val="both"/>
      </w:pPr>
      <w:r>
        <w:rPr>
          <w:rFonts w:ascii="Times New Roman" w:hAnsi="Times New Roman"/>
          <w:color w:val="282828"/>
          <w:sz w:val="24"/>
        </w:rPr>
        <w:t xml:space="preserve">5. La prescripción automatizada y asistida por Inteligencia Artificial Generativa contextualizada bajo el patrón </w:t>
      </w:r>
      <w:r>
        <w:rPr>
          <w:rFonts w:ascii="Times New Roman" w:hAnsi="Times New Roman"/>
          <w:i/>
          <w:color w:val="323232"/>
          <w:sz w:val="24"/>
        </w:rPr>
        <w:t>Guarded GenAI</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6. La optimización topológica de rutas respetando las ventanas horarias SLA y tiempos de servicio en puerta del benchmark de última milla mediante 2-Opt TSP.</w:t>
      </w:r>
    </w:p>
    <w:p>
      <w:pPr>
        <w:spacing w:line="360" w:lineRule="auto" w:before="40" w:after="80"/>
        <w:ind w:left="432" w:hanging="432"/>
        <w:jc w:val="both"/>
      </w:pPr>
      <w:r>
        <w:rPr>
          <w:rFonts w:ascii="Times New Roman" w:hAnsi="Times New Roman"/>
          <w:color w:val="282828"/>
          <w:sz w:val="24"/>
        </w:rPr>
        <w:t>7. Un entorno gobernado y reproducible bajo estándares MLOps (MLflow, PyTest 24/24 tests pasados, Docker/Podman y cuadernos pre-ejecutados bajo el Criterio Odysseus).</w:t>
      </w:r>
    </w:p>
    <w:p>
      <w:pPr>
        <w:spacing w:line="360" w:lineRule="auto" w:before="0" w:after="120"/>
        <w:jc w:val="both"/>
      </w:pPr>
      <w:r>
        <w:rPr>
          <w:rFonts w:ascii="Times New Roman" w:hAnsi="Times New Roman"/>
          <w:color w:val="282828"/>
          <w:sz w:val="24"/>
        </w:rPr>
        <w:t>El siguiente capítulo (Capítulo 5) presenta los resultados experimentales detallados, la auditoría exhaustiva de Data Quality, los análisis estadísticos inferenciales de validación de hipótesis y la discusión del impacto de negocio obtenido.</w:t>
      </w:r>
    </w:p>
    <w:p>
      <w:pPr>
        <w:pStyle w:val="Heading2"/>
        <w:keepNext/>
        <w:spacing w:before="240" w:after="80"/>
      </w:pPr>
      <w:r>
        <w:rPr>
          <w:rFonts w:ascii="Times New Roman" w:hAnsi="Times New Roman"/>
          <w:b/>
          <w:color w:val="1B365D"/>
          <w:sz w:val="28"/>
        </w:rPr>
        <w:t>4.11. Catálogo e Inventario de Artefactos de Implementación de la Arquitectura</w:t>
      </w:r>
    </w:p>
    <w:p>
      <w:pPr>
        <w:spacing w:line="360" w:lineRule="auto" w:before="0" w:after="120"/>
        <w:jc w:val="both"/>
      </w:pPr>
      <w:r>
        <w:rPr>
          <w:rFonts w:ascii="Times New Roman" w:hAnsi="Times New Roman"/>
          <w:color w:val="282828"/>
          <w:sz w:val="24"/>
        </w:rPr>
        <w:t xml:space="preserve">Para permitir la inspección directa, auditoría técnica y ejecución local por parte de los evaluadores, la siguiente tabla consolida los </w:t>
      </w:r>
      <w:r>
        <w:rPr>
          <w:rFonts w:ascii="Times New Roman" w:hAnsi="Times New Roman"/>
          <w:b/>
          <w:color w:val="1B365D"/>
          <w:sz w:val="24"/>
        </w:rPr>
        <w:t>artefactos físicos generados durante el desarrollo de la arquitectura</w:t>
      </w:r>
      <w:r>
        <w:rPr>
          <w:rFonts w:ascii="Times New Roman" w:hAnsi="Times New Roman"/>
          <w:color w:val="282828"/>
          <w:sz w:val="24"/>
        </w:rPr>
        <w:t>, indexados exhaustivamente en el [</w:t>
      </w:r>
      <w:r>
        <w:rPr>
          <w:rFonts w:ascii="Times New Roman" w:hAnsi="Times New Roman"/>
          <w:b/>
          <w:color w:val="1B365D"/>
          <w:sz w:val="24"/>
        </w:rPr>
        <w:t>Catálogo Maestro de Artefactos del Proyecto</w:t>
      </w:r>
      <w:r>
        <w:rPr>
          <w:rFonts w:ascii="Times New Roman" w:hAnsi="Times New Roman"/>
          <w:color w:val="282828"/>
          <w:sz w:val="24"/>
        </w:rPr>
        <w:t>](file:///d:/LabD/DS-LOGISTICA%204.0-Metro-Meals-on%20Wheels%20Treasure%20Valley/docs/Catalogo_Maestro_Artefactos_Proyecto.md):</w:t>
      </w:r>
    </w:p>
    <w:p>
      <w:pPr>
        <w:keepNext/>
        <w:spacing w:before="160" w:after="60"/>
        <w:jc w:val="left"/>
      </w:pPr>
      <w:r>
        <w:rPr>
          <w:rFonts w:ascii="Times New Roman" w:hAnsi="Times New Roman"/>
          <w:b/>
          <w:color w:val="1B365D"/>
          <w:sz w:val="20"/>
        </w:rPr>
        <w:t>Tabla 7.</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66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Componente de Arquitectura</w:t>
            </w:r>
          </w:p>
        </w:tc>
        <w:tc>
          <w:tcPr>
            <w:tcW w:type="dxa" w:w="297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Artefacto Físico Implementado</w:t>
            </w:r>
          </w:p>
        </w:tc>
        <w:tc>
          <w:tcPr>
            <w:tcW w:type="dxa" w:w="89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Descripción y Rol Operativo</w:t>
            </w:r>
          </w:p>
        </w:tc>
        <w:tc>
          <w:tcPr>
            <w:tcW w:type="dxa" w:w="397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Referencia Anexos</w:t>
            </w:r>
          </w:p>
        </w:tc>
      </w:tr>
      <w:tr>
        <w:trPr>
          <w:cantSplit/>
        </w:trPr>
        <w:tc>
          <w:tcPr>
            <w:tcW w:type="dxa" w:w="6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Ingesta &amp; Telemetría IoT</w:t>
            </w:r>
          </w:p>
        </w:tc>
        <w:tc>
          <w:tcPr>
            <w:tcW w:type="dxa" w:w="29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src/data_ingestion/iot_simulator.py</w:t>
            </w:r>
            <w:r>
              <w:rPr>
                <w:rFonts w:ascii="Times New Roman" w:hAnsi="Times New Roman"/>
                <w:color w:val="282828"/>
                <w:sz w:val="20"/>
              </w:rPr>
              <w:t>](file:///d:/LabD/DS-LOGISTICA%204.0-Metro-Meals-on%20Wheels%20Treasure%20Valley/src/data_ingestion/iot_simulator.py)</w:t>
            </w:r>
          </w:p>
        </w:tc>
        <w:tc>
          <w:tcPr>
            <w:tcW w:type="dxa" w:w="8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Simulador de micro-batches vehiculares con cinemática y física térmica newtoniana.</w:t>
            </w:r>
          </w:p>
        </w:tc>
        <w:tc>
          <w:tcPr>
            <w:tcW w:type="dxa" w:w="397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A.1](file:///d:/LabD/DS-LOGISTICA%204.0-Metro-Meals-on%20Wheels%20Treasure%20Valley/docs/Anexo_TFM_Compendio_Matematico_e_Indice_de_Formulas.md#a1-ingesta-telemática-cinética-vehicular-y-termodinámica-de-carga), [Anexo E.1](file:///d:/LabD/DS-LOGISTICA%204.0-Metro-Meals-on%20Wheels%20Treasure%20Valley/docs/Anexo_TFM_Compendio_Matematico_e_Indice_de_Formulas.md#e1-módulo-1-torre-de-control-telemática-y-despacho-en-tiempo-real-gps--streaming-iot)</w:t>
            </w:r>
          </w:p>
        </w:tc>
      </w:tr>
      <w:tr>
        <w:trPr>
          <w:cantSplit/>
        </w:trPr>
        <w:tc>
          <w:tcPr>
            <w:tcW w:type="dxa" w:w="6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Cargador Dataset Amazon</w:t>
            </w:r>
          </w:p>
        </w:tc>
        <w:tc>
          <w:tcPr>
            <w:tcW w:type="dxa" w:w="29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src/data_ingestion/amazon_dataset_loader.py</w:t>
            </w:r>
            <w:r>
              <w:rPr>
                <w:rFonts w:ascii="Times New Roman" w:hAnsi="Times New Roman"/>
                <w:color w:val="282828"/>
                <w:sz w:val="20"/>
              </w:rPr>
              <w:t>](file:///d:/LabD/DS-LOGISTICA%204.0-Metro-Meals-on%20Wheels%20Treasure%20Valley/src/data_ingestion/amazon_dataset_loader.py)</w:t>
            </w:r>
          </w:p>
        </w:tc>
        <w:tc>
          <w:tcPr>
            <w:tcW w:type="dxa" w:w="89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Extractor y parseador del 2021 Amazon Last-Mile Routing Challenge Dataset.</w:t>
            </w:r>
          </w:p>
        </w:tc>
        <w:tc>
          <w:tcPr>
            <w:tcW w:type="dxa" w:w="397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w:t>
            </w:r>
          </w:p>
        </w:tc>
      </w:tr>
      <w:tr>
        <w:trPr>
          <w:cantSplit/>
        </w:trPr>
        <w:tc>
          <w:tcPr>
            <w:tcW w:type="dxa" w:w="6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Compuerta de Calidad</w:t>
            </w:r>
          </w:p>
        </w:tc>
        <w:tc>
          <w:tcPr>
            <w:tcW w:type="dxa" w:w="29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src/processing/data_validator.py</w:t>
            </w:r>
            <w:r>
              <w:rPr>
                <w:rFonts w:ascii="Times New Roman" w:hAnsi="Times New Roman"/>
                <w:color w:val="282828"/>
                <w:sz w:val="20"/>
              </w:rPr>
              <w:t>](file:///d:/LabD/DS-LOGISTICA%204.0-Metro-Meals-on%20Wheels%20Treasure%20Valley/src/processing/data_validator.py)</w:t>
            </w:r>
          </w:p>
        </w:tc>
        <w:tc>
          <w:tcPr>
            <w:tcW w:type="dxa" w:w="8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Pydantic v2 Quality Gate con auditoría en 5 dimensiones (DQS: 99.95%).</w:t>
            </w:r>
          </w:p>
        </w:tc>
        <w:tc>
          <w:tcPr>
            <w:tcW w:type="dxa" w:w="397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A.1](file:///d:/LabD/DS-LOGISTICA%204.0-Metro-Meals-on%20Wheels%20Treasure%20Valley/docs/Anexo_TFM_Compendio_Matematico_e_Indice_de_Formulas.md#a1-ingesta-telemática-cinética-vehicular-y-termodinámica-de-carga), [Anexo D](file:///d:/LabD/DS-LOGISTICA%204.0-Metro-Meals-on%20Wheels%20Treasure%20Valley/docs/Anexo_TFM_Compendio_Matematico_e_Indice_de_Formulas.md#anexo-d-protocolo-de-pruebas-automatizadas-suite-pytest)</w:t>
            </w:r>
          </w:p>
        </w:tc>
      </w:tr>
      <w:tr>
        <w:trPr>
          <w:cantSplit/>
        </w:trPr>
        <w:tc>
          <w:tcPr>
            <w:tcW w:type="dxa" w:w="6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Feature Store Capa Gold</w:t>
            </w:r>
          </w:p>
        </w:tc>
        <w:tc>
          <w:tcPr>
            <w:tcW w:type="dxa" w:w="29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src/processing/feature_store.py</w:t>
            </w:r>
            <w:r>
              <w:rPr>
                <w:rFonts w:ascii="Times New Roman" w:hAnsi="Times New Roman"/>
                <w:color w:val="282828"/>
                <w:sz w:val="20"/>
              </w:rPr>
              <w:t>](file:///d:/LabD/DS-LOGISTICA%204.0-Metro-Meals-on%20Wheels%20Treasure%20Valley/src/processing/feature_store.py), [</w:t>
            </w:r>
            <w:r>
              <w:rPr>
                <w:rFonts w:ascii="Consolas" w:hAnsi="Consolas"/>
                <w:color w:val="B42828"/>
                <w:sz w:val="20"/>
              </w:rPr>
              <w:t>data/live_fleet_state.db</w:t>
            </w:r>
            <w:r>
              <w:rPr>
                <w:rFonts w:ascii="Times New Roman" w:hAnsi="Times New Roman"/>
                <w:color w:val="282828"/>
                <w:sz w:val="20"/>
              </w:rPr>
              <w:t>](file:///d:/LabD/DS-LOGISTICA%204.0-Metro-Meals-on%20Wheels%20Treasure%20Valley/data/live_fleet_state.db)</w:t>
            </w:r>
          </w:p>
        </w:tc>
        <w:tc>
          <w:tcPr>
            <w:tcW w:type="dxa" w:w="89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Persistencia relacional de variables derivadas en streaming (</w:t>
            </w:r>
            <w:r>
              <w:rPr>
                <w:rFonts w:ascii="Cambria Math" w:hAnsi="Cambria Math"/>
                <w:color w:val="1B365D"/>
                <w:sz w:val="20"/>
              </w:rPr>
              <w:t>η_urg, IR_amb</w:t>
            </w:r>
            <w:r>
              <w:rPr>
                <w:rFonts w:ascii="Times New Roman" w:hAnsi="Times New Roman"/>
                <w:color w:val="282828"/>
                <w:sz w:val="20"/>
              </w:rPr>
              <w:t>).</w:t>
            </w:r>
          </w:p>
        </w:tc>
        <w:tc>
          <w:tcPr>
            <w:tcW w:type="dxa" w:w="397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 [Anexo E.2](file:///d:/LabD/DS-LOGISTICA%204.0-Metro-Meals-on%20Wheels%20Treasure%20Valley/docs/Anexo_TFM_Compendio_Matematico_e_Indice_de_Formulas.md#e2-módulo-2-planificación-de-despacho-activo-y-consola-de-la-capa-gold-feature-store)</w:t>
            </w:r>
          </w:p>
        </w:tc>
      </w:tr>
      <w:tr>
        <w:trPr>
          <w:cantSplit/>
        </w:trPr>
        <w:tc>
          <w:tcPr>
            <w:tcW w:type="dxa" w:w="6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Consumidor Asíncrono</w:t>
            </w:r>
          </w:p>
        </w:tc>
        <w:tc>
          <w:tcPr>
            <w:tcW w:type="dxa" w:w="29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src/processing/file_stream_consumer.py</w:t>
            </w:r>
            <w:r>
              <w:rPr>
                <w:rFonts w:ascii="Times New Roman" w:hAnsi="Times New Roman"/>
                <w:color w:val="282828"/>
                <w:sz w:val="20"/>
              </w:rPr>
              <w:t>](file:///d:/LabD/DS-LOGISTICA%204.0-Metro-Meals-on%20Wheels%20Treasure%20Valley/src/processing/file_stream_consumer.py), [</w:t>
            </w:r>
            <w:r>
              <w:rPr>
                <w:rFonts w:ascii="Consolas" w:hAnsi="Consolas"/>
                <w:color w:val="B42828"/>
                <w:sz w:val="20"/>
              </w:rPr>
              <w:t>data/streaming_landing_zone/</w:t>
            </w:r>
            <w:r>
              <w:rPr>
                <w:rFonts w:ascii="Times New Roman" w:hAnsi="Times New Roman"/>
                <w:color w:val="282828"/>
                <w:sz w:val="20"/>
              </w:rPr>
              <w:t>](file:///d:/LabD/DS-LOGISTICA%204.0-Metro-Meals-on%20Wheels%20Treasure%20Valley/data/streaming_landing_zone/)</w:t>
            </w:r>
          </w:p>
        </w:tc>
        <w:tc>
          <w:tcPr>
            <w:tcW w:type="dxa" w:w="8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Patrón Drop-Folder / Landing Zone desacoplado para ejecución local resiliente.</w:t>
            </w:r>
          </w:p>
        </w:tc>
        <w:tc>
          <w:tcPr>
            <w:tcW w:type="dxa" w:w="397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w:t>
            </w:r>
          </w:p>
        </w:tc>
      </w:tr>
      <w:tr>
        <w:trPr>
          <w:cantSplit/>
        </w:trPr>
        <w:tc>
          <w:tcPr>
            <w:tcW w:type="dxa" w:w="6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Entrenamiento &amp; Ensamble</w:t>
            </w:r>
          </w:p>
        </w:tc>
        <w:tc>
          <w:tcPr>
            <w:tcW w:type="dxa" w:w="29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src/models/train.py</w:t>
            </w:r>
            <w:r>
              <w:rPr>
                <w:rFonts w:ascii="Times New Roman" w:hAnsi="Times New Roman"/>
                <w:color w:val="282828"/>
                <w:sz w:val="20"/>
              </w:rPr>
              <w:t>](file:///d:/LabD/DS-LOGISTICA%204.0-Metro-Meals-on%20Wheels%20Treasure%20Valley/src/models/train.py), [</w:t>
            </w:r>
            <w:r>
              <w:rPr>
                <w:rFonts w:ascii="Consolas" w:hAnsi="Consolas"/>
                <w:color w:val="B42828"/>
                <w:sz w:val="20"/>
              </w:rPr>
              <w:t>src/models/ensemble.py</w:t>
            </w:r>
            <w:r>
              <w:rPr>
                <w:rFonts w:ascii="Times New Roman" w:hAnsi="Times New Roman"/>
                <w:color w:val="282828"/>
                <w:sz w:val="20"/>
              </w:rPr>
              <w:t>](file:///d:/LabD/DS-LOGISTICA%204.0-Metro-Meals-on%20Wheels%20Treasure%20Valley/src/models/ensemble.py)</w:t>
            </w:r>
          </w:p>
        </w:tc>
        <w:tc>
          <w:tcPr>
            <w:tcW w:type="dxa" w:w="89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Suite multimodelo con 5-Fold Stratified CV y Stacking Super Learner con Platt Scaling.</w:t>
            </w:r>
          </w:p>
        </w:tc>
        <w:tc>
          <w:tcPr>
            <w:tcW w:type="dxa" w:w="397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A.2](file:///d:/LabD/DS-LOGISTICA%204.0-Metro-Meals-on%20Wheels%20Treasure%20Valley/docs/Anexo_TFM_Compendio_Matematico_e_Indice_de_Formulas.md#a2-inferencia-estadística-y-modelado-predictivo-supervisado), [Anexo C](file:///d:/LabD/DS-LOGISTICA%204.0-Metro-Meals-on%20Wheels%20Treasure%20Valley/docs/Anexo_TFM_Compendio_Matematico_e_Indice_de_Formulas.md#anexo-c-matriz-de-hiperparámetros-del-benchmark-multimodelo)</w:t>
            </w:r>
          </w:p>
        </w:tc>
      </w:tr>
      <w:tr>
        <w:trPr>
          <w:cantSplit/>
        </w:trPr>
        <w:tc>
          <w:tcPr>
            <w:tcW w:type="dxa" w:w="6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Modelos Serializados</w:t>
            </w:r>
          </w:p>
        </w:tc>
        <w:tc>
          <w:tcPr>
            <w:tcW w:type="dxa" w:w="29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models/best_delay_model.pkl</w:t>
            </w:r>
            <w:r>
              <w:rPr>
                <w:rFonts w:ascii="Times New Roman" w:hAnsi="Times New Roman"/>
                <w:color w:val="282828"/>
                <w:sz w:val="20"/>
              </w:rPr>
              <w:t>](file:///d:/LabD/DS-LOGISTICA%204.0-Metro-Meals-on%20Wheels%20Treasure%20Valley/models/best_delay_model.pkl), [</w:t>
            </w:r>
            <w:r>
              <w:rPr>
                <w:rFonts w:ascii="Consolas" w:hAnsi="Consolas"/>
                <w:color w:val="B42828"/>
                <w:sz w:val="20"/>
              </w:rPr>
              <w:t>models/xgboost_delay_model.pkl</w:t>
            </w:r>
            <w:r>
              <w:rPr>
                <w:rFonts w:ascii="Times New Roman" w:hAnsi="Times New Roman"/>
                <w:color w:val="282828"/>
                <w:sz w:val="20"/>
              </w:rPr>
              <w:t>](file:///d:/LabD/DS-LOGISTICA%204.0-Metro-Meals-on%20Wheels%20Treasure%20Valley/models/xgboost_delay_model.pkl)</w:t>
            </w:r>
          </w:p>
        </w:tc>
        <w:tc>
          <w:tcPr>
            <w:tcW w:type="dxa" w:w="8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Modelos binarios de producción listos para inferencia en tiempo real (</w:t>
            </w:r>
            <w:r>
              <w:rPr>
                <w:rFonts w:ascii="Cambria Math" w:hAnsi="Cambria Math"/>
                <w:color w:val="1B365D"/>
                <w:sz w:val="20"/>
              </w:rPr>
              <w:t>&lt;3.5 ms</w:t>
            </w:r>
            <w:r>
              <w:rPr>
                <w:rFonts w:ascii="Times New Roman" w:hAnsi="Times New Roman"/>
                <w:color w:val="282828"/>
                <w:sz w:val="20"/>
              </w:rPr>
              <w:t>).</w:t>
            </w:r>
          </w:p>
        </w:tc>
        <w:tc>
          <w:tcPr>
            <w:tcW w:type="dxa" w:w="397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C](file:///d:/LabD/DS-LOGISTICA%204.0-Metro-Meals-on%20Wheels%20Treasure%20Valley/docs/Anexo_TFM_Compendio_Matematico_e_Indice_de_Formulas.md#anexo-c-matriz-de-hiperparámetros-del-benchmark-multimodelo)</w:t>
            </w:r>
          </w:p>
        </w:tc>
      </w:tr>
      <w:tr>
        <w:trPr>
          <w:cantSplit/>
        </w:trPr>
        <w:tc>
          <w:tcPr>
            <w:tcW w:type="dxa" w:w="6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Auditoría Anti-Leakage</w:t>
            </w:r>
          </w:p>
        </w:tc>
        <w:tc>
          <w:tcPr>
            <w:tcW w:type="dxa" w:w="29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src/models/audit_data_leakage.py</w:t>
            </w:r>
            <w:r>
              <w:rPr>
                <w:rFonts w:ascii="Times New Roman" w:hAnsi="Times New Roman"/>
                <w:color w:val="282828"/>
                <w:sz w:val="20"/>
              </w:rPr>
              <w:t>](file:///d:/LabD/DS-LOGISTICA%204.0-Metro-Meals-on%20Wheels%20Treasure%20Valley/src/models/audit_data_leakage.py)</w:t>
            </w:r>
          </w:p>
        </w:tc>
        <w:tc>
          <w:tcPr>
            <w:tcW w:type="dxa" w:w="89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Verificación formal de generalización con </w:t>
            </w:r>
            <w:r>
              <w:rPr>
                <w:rFonts w:ascii="Consolas" w:hAnsi="Consolas"/>
                <w:color w:val="B42828"/>
                <w:sz w:val="20"/>
              </w:rPr>
              <w:t>GroupKFold</w:t>
            </w:r>
            <w:r>
              <w:rPr>
                <w:rFonts w:ascii="Times New Roman" w:hAnsi="Times New Roman"/>
                <w:color w:val="282828"/>
                <w:sz w:val="20"/>
              </w:rPr>
              <w:t xml:space="preserve"> sobre </w:t>
            </w:r>
            <w:r>
              <w:rPr>
                <w:rFonts w:ascii="Consolas" w:hAnsi="Consolas"/>
                <w:color w:val="B42828"/>
                <w:sz w:val="20"/>
              </w:rPr>
              <w:t>route_id</w:t>
            </w:r>
            <w:r>
              <w:rPr>
                <w:rFonts w:ascii="Times New Roman" w:hAnsi="Times New Roman"/>
                <w:color w:val="282828"/>
                <w:sz w:val="20"/>
              </w:rPr>
              <w:t>.</w:t>
            </w:r>
          </w:p>
        </w:tc>
        <w:tc>
          <w:tcPr>
            <w:tcW w:type="dxa" w:w="397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w:t>
            </w:r>
          </w:p>
        </w:tc>
      </w:tr>
      <w:tr>
        <w:trPr>
          <w:cantSplit/>
        </w:trPr>
        <w:tc>
          <w:tcPr>
            <w:tcW w:type="dxa" w:w="6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Explicabilidad Causal XAI</w:t>
            </w:r>
          </w:p>
        </w:tc>
        <w:tc>
          <w:tcPr>
            <w:tcW w:type="dxa" w:w="29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src/decision_engine/shap_explainer.py</w:t>
            </w:r>
            <w:r>
              <w:rPr>
                <w:rFonts w:ascii="Times New Roman" w:hAnsi="Times New Roman"/>
                <w:color w:val="282828"/>
                <w:sz w:val="20"/>
              </w:rPr>
              <w:t>](file:///d:/LabD/DS-LOGISTICA%204.0-Metro-Meals-on%20Wheels%20Treasure%20Valley/src/decision_engine/shap_explainer.py)</w:t>
            </w:r>
          </w:p>
        </w:tc>
        <w:tc>
          <w:tcPr>
            <w:tcW w:type="dxa" w:w="8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Cálculo polinómico exacto de Shapley Values locales vía TreeSHAP.</w:t>
            </w:r>
          </w:p>
        </w:tc>
        <w:tc>
          <w:tcPr>
            <w:tcW w:type="dxa" w:w="397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A.3](file:///d:/LabD/DS-LOGISTICA%204.0-Metro-Meals-on%20Wheels%20Treasure%20Valley/docs/Anexo_TFM_Compendio_Matematico_e_Indice_de_Formulas.md#a3-explicabilidad-matemática-xai-y-gobernanza-guarded-genai), [Anexo E.3](file:///d:/LabD/DS-LOGISTICA%204.0-Metro-Meals-on%20Wheels%20Treasure%20Valley/docs/Anexo_TFM_Compendio_Matematico_e_Indice_de_Formulas.md#e3-módulo-3-motor-de-explicabilidad-causal-treeshap-y-prescripción-asistida-guarded-genai)</w:t>
            </w:r>
          </w:p>
        </w:tc>
      </w:tr>
      <w:tr>
        <w:trPr>
          <w:cantSplit/>
        </w:trPr>
        <w:tc>
          <w:tcPr>
            <w:tcW w:type="dxa" w:w="6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Prescripción Guarded GenAI</w:t>
            </w:r>
          </w:p>
        </w:tc>
        <w:tc>
          <w:tcPr>
            <w:tcW w:type="dxa" w:w="29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src/decision_engine/llm_agent.py</w:t>
            </w:r>
            <w:r>
              <w:rPr>
                <w:rFonts w:ascii="Times New Roman" w:hAnsi="Times New Roman"/>
                <w:color w:val="282828"/>
                <w:sz w:val="20"/>
              </w:rPr>
              <w:t>](file:///d:/LabD/DS-LOGISTICA%204.0-Metro-Meals-on%20Wheels%20Treasure%20Valley/src/decision_engine/llm_agent.py), [</w:t>
            </w:r>
            <w:r>
              <w:rPr>
                <w:rFonts w:ascii="Consolas" w:hAnsi="Consolas"/>
                <w:color w:val="B42828"/>
                <w:sz w:val="20"/>
              </w:rPr>
              <w:t>src/decision_engine/prescriptive_rules.py</w:t>
            </w:r>
            <w:r>
              <w:rPr>
                <w:rFonts w:ascii="Times New Roman" w:hAnsi="Times New Roman"/>
                <w:color w:val="282828"/>
                <w:sz w:val="20"/>
              </w:rPr>
              <w:t>](file:///d:/LabD/DS-LOGISTICA%204.0-Metro-Meals-on%20Wheels%20Treasure%20Valley/src/decision_engine/prescriptive_rules.py)</w:t>
            </w:r>
          </w:p>
        </w:tc>
        <w:tc>
          <w:tcPr>
            <w:tcW w:type="dxa" w:w="89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Motor prescriptivo gobernado por niveles de riesgo y reglas deterministas de seguridad.</w:t>
            </w:r>
          </w:p>
        </w:tc>
        <w:tc>
          <w:tcPr>
            <w:tcW w:type="dxa" w:w="397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A.3](file:///d:/LabD/DS-LOGISTICA%204.0-Metro-Meals-on%20Wheels%20Treasure%20Valley/docs/Anexo_TFM_Compendio_Matematico_e_Indice_de_Formulas.md#a3-explicabilidad-matemática-xai-y-gobernanza-guarded-genai), [Anexo E.3](file:///d:/LabD/DS-LOGISTICA%204.0-Metro-Meals-on%20Wheels%20Treasure%20Valley/docs/Anexo_TFM_Compendio_Matematico_e_Indice_de_Formulas.md#e3-módulo-3-motor-de-explicabilidad-causal-treeshap-y-prescripción-asistida-guarded-genai)</w:t>
            </w:r>
          </w:p>
        </w:tc>
      </w:tr>
      <w:tr>
        <w:trPr>
          <w:cantSplit/>
        </w:trPr>
        <w:tc>
          <w:tcPr>
            <w:tcW w:type="dxa" w:w="6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Optimizador de Rutas VRP</w:t>
            </w:r>
          </w:p>
        </w:tc>
        <w:tc>
          <w:tcPr>
            <w:tcW w:type="dxa" w:w="29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src/decision_engine/route_optimizer.py</w:t>
            </w:r>
            <w:r>
              <w:rPr>
                <w:rFonts w:ascii="Times New Roman" w:hAnsi="Times New Roman"/>
                <w:color w:val="282828"/>
                <w:sz w:val="20"/>
              </w:rPr>
              <w:t>](file:///d:/LabD/DS-LOGISTICA%204.0-Metro-Meals-on%20Wheels%20Treasure%20Valley/src/decision_engine/route_optimizer.py)</w:t>
            </w:r>
          </w:p>
        </w:tc>
        <w:tc>
          <w:tcPr>
            <w:tcW w:type="dxa" w:w="8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Clustering espacial K-Means y secuenciación heurística 2-Opt TSP con SLA </w:t>
            </w:r>
            <w:r>
              <w:rPr>
                <w:rFonts w:ascii="Cambria Math" w:hAnsi="Cambria Math"/>
                <w:color w:val="1B365D"/>
                <w:sz w:val="20"/>
              </w:rPr>
              <w:t>≤ 90 min</w:t>
            </w:r>
            <w:r>
              <w:rPr>
                <w:rFonts w:ascii="Times New Roman" w:hAnsi="Times New Roman"/>
                <w:color w:val="282828"/>
                <w:sz w:val="20"/>
              </w:rPr>
              <w:t>.</w:t>
            </w:r>
          </w:p>
        </w:tc>
        <w:tc>
          <w:tcPr>
            <w:tcW w:type="dxa" w:w="397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A.4](file:///d:/LabD/DS-LOGISTICA%204.0-Metro-Meals-on%20Wheels%20Treasure%20Valley/docs/Anexo_TFM_Compendio_Matematico_e_Indice_de_Formulas.md#a4-optimización-combinatoria-de-rutas-vrp-con-ventanas-horarias), [Anexo E.4](file:///d:/LabD/DS-LOGISTICA%204.0-Metro-Meals-on%20Wheels%20Treasure%20Valley/docs/Anexo_TFM_Compendio_Matematico_e_Indice_de_Formulas.md#e4-módulo-4-optimizador-de-rutas-last-mile-heurística-2-opt-vrp-y-control-de-sla-térmico)</w:t>
            </w:r>
          </w:p>
        </w:tc>
      </w:tr>
      <w:tr>
        <w:trPr>
          <w:cantSplit/>
        </w:trPr>
        <w:tc>
          <w:tcPr>
            <w:tcW w:type="dxa" w:w="6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Torre de Control Web</w:t>
            </w:r>
          </w:p>
        </w:tc>
        <w:tc>
          <w:tcPr>
            <w:tcW w:type="dxa" w:w="29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src/visualization/dashboard.py</w:t>
            </w:r>
            <w:r>
              <w:rPr>
                <w:rFonts w:ascii="Times New Roman" w:hAnsi="Times New Roman"/>
                <w:color w:val="282828"/>
                <w:sz w:val="20"/>
              </w:rPr>
              <w:t>](file:///d:/LabD/DS-LOGISTICA%204.0-Metro-Meals-on%20Wheels%20Treasure%20Valley/src/visualization/dashboard.py)</w:t>
            </w:r>
          </w:p>
        </w:tc>
        <w:tc>
          <w:tcPr>
            <w:tcW w:type="dxa" w:w="89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Dashboard analítico en 4 módulos integrados con cartografía OpenStreetMap.</w:t>
            </w:r>
          </w:p>
        </w:tc>
        <w:tc>
          <w:tcPr>
            <w:tcW w:type="dxa" w:w="397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 (E.1 a E.8)](file:///d:/LabD/DS-LOGISTICA%204.0-Metro-Meals-on%20Wheels%20Treasure%20Valley/docs/Anexo_TFM_Compendio_Matematico_e_Indice_de_Formulas.md#anexo-e-artefactos-del-software-evidencias-integrales-de-la-plataforma-torre-de-control-de-decision-intelligence-y-mlops)</w:t>
            </w:r>
          </w:p>
        </w:tc>
      </w:tr>
      <w:tr>
        <w:trPr>
          <w:cantSplit/>
        </w:trPr>
        <w:tc>
          <w:tcPr>
            <w:tcW w:type="dxa" w:w="6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Suite de Pruebas Pytest</w:t>
            </w:r>
          </w:p>
        </w:tc>
        <w:tc>
          <w:tcPr>
            <w:tcW w:type="dxa" w:w="29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tests/</w:t>
            </w:r>
            <w:r>
              <w:rPr>
                <w:rFonts w:ascii="Times New Roman" w:hAnsi="Times New Roman"/>
                <w:color w:val="282828"/>
                <w:sz w:val="20"/>
              </w:rPr>
              <w:t>](file:///d:/LabD/DS-LOGISTICA%204.0-Metro-Meals-on%20Wheels%20Treasure%20Valley/tests/) (6 archivos de prueba)</w:t>
            </w:r>
          </w:p>
        </w:tc>
        <w:tc>
          <w:tcPr>
            <w:tcW w:type="dxa" w:w="8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Protocolo de testing automatizado continuo (</w:t>
            </w:r>
            <w:r>
              <w:rPr>
                <w:rFonts w:ascii="Times New Roman" w:hAnsi="Times New Roman"/>
                <w:b/>
                <w:color w:val="1B365D"/>
                <w:sz w:val="20"/>
              </w:rPr>
              <w:t>24/24 pruebas aprobadas</w:t>
            </w:r>
            <w:r>
              <w:rPr>
                <w:rFonts w:ascii="Times New Roman" w:hAnsi="Times New Roman"/>
                <w:color w:val="282828"/>
                <w:sz w:val="20"/>
              </w:rPr>
              <w:t>).</w:t>
            </w:r>
          </w:p>
        </w:tc>
        <w:tc>
          <w:tcPr>
            <w:tcW w:type="dxa" w:w="397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w:t>
            </w:r>
          </w:p>
        </w:tc>
      </w:tr>
      <w:tr>
        <w:trPr>
          <w:cantSplit/>
        </w:trPr>
        <w:tc>
          <w:tcPr>
            <w:tcW w:type="dxa" w:w="6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Orquestación Cloud-Native</w:t>
            </w:r>
          </w:p>
        </w:tc>
        <w:tc>
          <w:tcPr>
            <w:tcW w:type="dxa" w:w="29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Dockerfile</w:t>
            </w:r>
            <w:r>
              <w:rPr>
                <w:rFonts w:ascii="Times New Roman" w:hAnsi="Times New Roman"/>
                <w:color w:val="282828"/>
                <w:sz w:val="20"/>
              </w:rPr>
              <w:t>](file:///d:/LabD/DS-LOGISTICA%204.0-Metro-Meals-on%20Wheels%20Treasure%20Valley/Dockerfile), [</w:t>
            </w:r>
            <w:r>
              <w:rPr>
                <w:rFonts w:ascii="Consolas" w:hAnsi="Consolas"/>
                <w:color w:val="B42828"/>
                <w:sz w:val="20"/>
              </w:rPr>
              <w:t>docker-compose.yml</w:t>
            </w:r>
            <w:r>
              <w:rPr>
                <w:rFonts w:ascii="Times New Roman" w:hAnsi="Times New Roman"/>
                <w:color w:val="282828"/>
                <w:sz w:val="20"/>
              </w:rPr>
              <w:t>](file:///d:/LabD/DS-LOGISTICA%204.0-Metro-Meals-on%20Wheels%20Treasure%20Valley/docker-compose.yml)</w:t>
            </w:r>
          </w:p>
        </w:tc>
        <w:tc>
          <w:tcPr>
            <w:tcW w:type="dxa" w:w="89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Contenedores para Dashboard, Consumidor, Simulador IoT y Servidor MLflow.</w:t>
            </w:r>
          </w:p>
        </w:tc>
        <w:tc>
          <w:tcPr>
            <w:tcW w:type="dxa" w:w="397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(4.9.1)](file:///d:/LabD/DS-LOGISTICA%204.0-Metro-Meals-on%20Wheels%20Treasure%20Valley/docs/Cap4_TFM_Implementacion_Arquitectura.md#491-contenedorización-multi-servicio-docker--podman)</w:t>
            </w:r>
          </w:p>
        </w:tc>
      </w:tr>
      <w:tr>
        <w:trPr>
          <w:cantSplit/>
        </w:trPr>
        <w:tc>
          <w:tcPr>
            <w:tcW w:type="dxa" w:w="6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Cuadernos Criterio Odysseus</w:t>
            </w:r>
          </w:p>
        </w:tc>
        <w:tc>
          <w:tcPr>
            <w:tcW w:type="dxa" w:w="29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notebooks/01...ipynb</w:t>
            </w:r>
            <w:r>
              <w:rPr>
                <w:rFonts w:ascii="Times New Roman" w:hAnsi="Times New Roman"/>
                <w:color w:val="282828"/>
                <w:sz w:val="20"/>
              </w:rPr>
              <w:t>](file:///d:/LabD/DS-LOGISTICA%204.0-Metro-Meals-on%20Wheels%20Treasure%20Valley/notebooks/01_visualizaciones_storytelling_odysseus.ipynb), [</w:t>
            </w:r>
            <w:r>
              <w:rPr>
                <w:rFonts w:ascii="Consolas" w:hAnsi="Consolas"/>
                <w:color w:val="B42828"/>
                <w:sz w:val="20"/>
              </w:rPr>
              <w:t>notebooks/02...ipynb</w:t>
            </w:r>
            <w:r>
              <w:rPr>
                <w:rFonts w:ascii="Times New Roman" w:hAnsi="Times New Roman"/>
                <w:color w:val="282828"/>
                <w:sz w:val="20"/>
              </w:rPr>
              <w:t>](file:///d:/LabD/DS-LOGISTICA%204.0-Metro-Meals-on%20Wheels%20Treasure%20Valley/notebooks/02_eda_estadistica_inferencial_y_prescriptiva.ipynb)</w:t>
            </w:r>
          </w:p>
        </w:tc>
        <w:tc>
          <w:tcPr>
            <w:tcW w:type="dxa" w:w="8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Cuadernos interactivos ejecutados de Storytelling visual en 6 actos e inferencia formal.</w:t>
            </w:r>
          </w:p>
        </w:tc>
        <w:tc>
          <w:tcPr>
            <w:tcW w:type="dxa" w:w="397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5 (5.8.3)](file:///d:/LabD/DS-LOGISTICA%204.0-Metro-Meals-on%20Wheels%20Treasure%20Valley/docs/Cap5_TFM_Resultados_Validacion_y_Discusion.md#583-disponibilidad-de-resultados-en-cuadernos-interactivos-criterio-odysseus)</w:t>
            </w:r>
          </w:p>
        </w:tc>
      </w:tr>
    </w:tbl>
    <w:p>
      <w:pPr>
        <w:spacing w:before="0" w:after="120"/>
      </w:pPr>
    </w:p>
    <w:p>
      <w:r>
        <w:br w:type="page"/>
      </w:r>
    </w:p>
    <w:p>
      <w:pPr>
        <w:pStyle w:val="Heading1"/>
        <w:keepNext/>
        <w:spacing w:before="320" w:after="160"/>
      </w:pPr>
      <w:r>
        <w:rPr>
          <w:rFonts w:ascii="Times New Roman" w:hAnsi="Times New Roman"/>
          <w:b/>
          <w:color w:val="1B365D"/>
          <w:sz w:val="32"/>
        </w:rPr>
        <w:t>CAPÍTULO 5. RESULTADOS, VALIDACIÓN EXPERIMENTAL Y DISCUSIÓN</w:t>
      </w:r>
    </w:p>
    <w:p>
      <w:pPr>
        <w:pStyle w:val="Heading2"/>
        <w:keepNext/>
        <w:spacing w:before="240" w:after="80"/>
      </w:pPr>
      <w:r>
        <w:rPr>
          <w:rFonts w:ascii="Times New Roman" w:hAnsi="Times New Roman"/>
          <w:b/>
          <w:color w:val="1B365D"/>
          <w:sz w:val="28"/>
        </w:rPr>
        <w:t>5.1. Introducción y Marco de Evaluación Experimental</w:t>
      </w:r>
    </w:p>
    <w:p>
      <w:pPr>
        <w:spacing w:line="360" w:lineRule="auto" w:before="0" w:after="120"/>
        <w:jc w:val="both"/>
      </w:pPr>
      <w:r>
        <w:rPr>
          <w:rFonts w:ascii="Times New Roman" w:hAnsi="Times New Roman"/>
          <w:color w:val="282828"/>
          <w:sz w:val="24"/>
        </w:rPr>
        <w:t xml:space="preserve">El presente capítulo expone los resultados empíricos, la validación estadística y la discusión crítica de la arquitectura de </w:t>
      </w:r>
      <w:r>
        <w:rPr>
          <w:rFonts w:ascii="Times New Roman" w:hAnsi="Times New Roman"/>
          <w:b/>
          <w:color w:val="1B365D"/>
          <w:sz w:val="24"/>
        </w:rPr>
        <w:t>Decision Intelligence</w:t>
      </w:r>
      <w:r>
        <w:rPr>
          <w:rFonts w:ascii="Times New Roman" w:hAnsi="Times New Roman"/>
          <w:color w:val="282828"/>
          <w:sz w:val="24"/>
        </w:rPr>
        <w:t xml:space="preserve"> desarrollada en el Capítulo 4. La evaluación se estructura a través de un protocolo experimental riguroso diseñado para responder cuantitativamente a las cuatro preguntas de investigación formuladas en el Capítulo 1, evaluando la solución en tres dimensiones interconectadas:</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Dimensión Estadística e Inferencial:</w:t>
      </w:r>
      <w:r>
        <w:rPr>
          <w:rFonts w:ascii="Times New Roman" w:hAnsi="Times New Roman"/>
          <w:color w:val="282828"/>
          <w:sz w:val="24"/>
        </w:rPr>
        <w:t xml:space="preserve"> Validación formal de hipótesis sobre la física de la red logística, normalidad de variables y significancia de los factores causales de demora.</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Dimensión de Inteligencia Artificial y Machine Learning:</w:t>
      </w:r>
      <w:r>
        <w:rPr>
          <w:rFonts w:ascii="Times New Roman" w:hAnsi="Times New Roman"/>
          <w:color w:val="282828"/>
          <w:sz w:val="24"/>
        </w:rPr>
        <w:t xml:space="preserve"> Evaluación del poder predictivo, discriminación de clases desbalanceadas (</w:t>
      </w:r>
      <w:r>
        <w:rPr>
          <w:rFonts w:ascii="Cambria Math" w:hAnsi="Cambria Math"/>
          <w:color w:val="1B365D"/>
          <w:sz w:val="21"/>
        </w:rPr>
        <w:t>ROC-AUC ≥ 0.88</w:t>
      </w:r>
      <w:r>
        <w:rPr>
          <w:rFonts w:ascii="Times New Roman" w:hAnsi="Times New Roman"/>
          <w:color w:val="282828"/>
          <w:sz w:val="24"/>
        </w:rPr>
        <w:t xml:space="preserve">, </w:t>
      </w:r>
      <w:r>
        <w:rPr>
          <w:rFonts w:ascii="Cambria Math" w:hAnsi="Cambria Math"/>
          <w:color w:val="1B365D"/>
          <w:sz w:val="21"/>
        </w:rPr>
        <w:t>Recall ≥ 0.90</w:t>
      </w:r>
      <w:r>
        <w:rPr>
          <w:rFonts w:ascii="Times New Roman" w:hAnsi="Times New Roman"/>
          <w:color w:val="282828"/>
          <w:sz w:val="24"/>
        </w:rPr>
        <w:t>), calibración de probabilidades y explicabilidad causal matemática (SHAP).</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Dimensión Operacional y Económica:</w:t>
      </w:r>
      <w:r>
        <w:rPr>
          <w:rFonts w:ascii="Times New Roman" w:hAnsi="Times New Roman"/>
          <w:color w:val="282828"/>
          <w:sz w:val="24"/>
        </w:rPr>
        <w:t xml:space="preserve"> Cuantificación del cumplimiento de ventanas horarias de entrega (SLA), optimización de distancias y tiempos mediante la heurística 2-Opt VRP, y estimación de ahorros anuales para la flota de reparto de última milla.</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2"/>
              </w:rPr>
              <w:t>ARQUITECTURA MODULAR DEL SISTEMA</w:t>
            </w:r>
          </w:p>
        </w:tc>
      </w:tr>
      <w:tr>
        <w:tc>
          <w:tcPr>
            <w:tcW w:type="dxa" w:w="8838"/>
            <w:shd w:fill="F7F9FC"/>
            <w:tcMar>
              <w:top w:w="100" w:type="dxa"/>
              <w:bottom w:w="100" w:type="dxa"/>
              <w:left w:w="180" w:type="dxa"/>
              <w:right w:w="180" w:type="dxa"/>
            </w:tcMar>
          </w:tcPr>
          <w:p>
            <w:pPr>
              <w:spacing w:before="40" w:after="40"/>
            </w:pPr>
            <w:r>
              <w:rPr>
                <w:b/>
                <w:color w:val="1B365D"/>
                <w:sz w:val="21"/>
              </w:rPr>
              <w:t>■ 1. Validación Estadística (Amazon Last-Mile N=8,000)</w:t>
              <w:br/>
            </w:r>
            <w:r>
              <w:rPr>
                <w:color w:val="323232"/>
                <w:sz w:val="19"/>
              </w:rPr>
              <w:t xml:space="preserve">   • Contraste de Medias de Velocidad — (Welch t-test: t = -36.56, p &lt; 0.001, Cohens d = -1.54)</w:t>
              <w:br/>
            </w:r>
            <w:r>
              <w:rPr>
                <w:color w:val="323232"/>
                <w:sz w:val="19"/>
              </w:rPr>
              <w:t xml:space="preserve">   • Impacto Climático en Demora — (Kruskal-Wallis: H = 214.8, p &lt; 0.001)</w:t>
              <w:br/>
            </w:r>
            <w:r>
              <w:rPr>
                <w:color w:val="323232"/>
                <w:sz w:val="19"/>
              </w:rPr>
              <w:t xml:space="preserve">   • Asociación Tráfico vs. Retraso — (Chi-Cuadrado: χ² = 486.2, V = 0.324)</w:t>
              <w:br/>
            </w:r>
          </w:p>
        </w:tc>
      </w:tr>
      <w:tr>
        <w:tc>
          <w:tcPr>
            <w:tcW w:type="dxa" w:w="8838"/>
            <w:shd w:fill="FFFFFF"/>
            <w:tcMar>
              <w:top w:w="100" w:type="dxa"/>
              <w:bottom w:w="100" w:type="dxa"/>
              <w:left w:w="180" w:type="dxa"/>
              <w:right w:w="180" w:type="dxa"/>
            </w:tcMar>
          </w:tcPr>
          <w:p>
            <w:pPr>
              <w:spacing w:before="40" w:after="40"/>
            </w:pPr>
            <w:r>
              <w:rPr>
                <w:b/>
                <w:color w:val="1B365D"/>
                <w:sz w:val="21"/>
              </w:rPr>
              <w:t>■ 2. Validación Predictiva y XAI (5-Fold CV)</w:t>
              <w:br/>
            </w:r>
            <w:r>
              <w:rPr>
                <w:color w:val="323232"/>
                <w:sz w:val="19"/>
              </w:rPr>
              <w:t xml:space="preserve">   • Curva ROC-AUC = 1.0000 — Recall = 1.0000, F2 = 0.9997 (StackingEnsemble)</w:t>
              <w:br/>
            </w:r>
            <w:r>
              <w:rPr>
                <w:color w:val="323232"/>
                <w:sz w:val="19"/>
              </w:rPr>
              <w:t xml:space="preserve">   • Descomposición Causal TreeSHAP — (Dominancia: Tráfico + Urgencia ETA)</w:t>
              <w:br/>
            </w:r>
            <w:r>
              <w:rPr>
                <w:color w:val="323232"/>
                <w:sz w:val="19"/>
              </w:rPr>
              <w:t xml:space="preserve">   • Guarded GenAI Accuracy — (100% Alineación con Reglas SLA)</w:t>
              <w:br/>
            </w:r>
          </w:p>
        </w:tc>
      </w:tr>
      <w:tr>
        <w:tc>
          <w:tcPr>
            <w:tcW w:type="dxa" w:w="8838"/>
            <w:shd w:fill="F7F9FC"/>
            <w:tcMar>
              <w:top w:w="100" w:type="dxa"/>
              <w:bottom w:w="100" w:type="dxa"/>
              <w:left w:w="180" w:type="dxa"/>
              <w:right w:w="180" w:type="dxa"/>
            </w:tcMar>
          </w:tcPr>
          <w:p>
            <w:pPr>
              <w:spacing w:before="40" w:after="40"/>
            </w:pPr>
            <w:r>
              <w:rPr>
                <w:b/>
                <w:color w:val="1B365D"/>
                <w:sz w:val="21"/>
              </w:rPr>
              <w:t>■ 3. Impacto Operacional &amp; Negocio</w:t>
              <w:br/>
            </w:r>
            <w:r>
              <w:rPr>
                <w:color w:val="323232"/>
                <w:sz w:val="19"/>
              </w:rPr>
              <w:t xml:space="preserve">   • Ahorro VRP: 14,200 mi/año — 360 horas voluntariado/año</w:t>
              <w:br/>
            </w:r>
            <w:r>
              <w:rPr>
                <w:color w:val="323232"/>
                <w:sz w:val="19"/>
              </w:rPr>
              <w:t xml:space="preserve">   • Ahorro Económico: $8,236/año — (Tasa $0.58 / milla)</w:t>
              <w:br/>
            </w:r>
            <w:r>
              <w:rPr>
                <w:color w:val="323232"/>
                <w:sz w:val="19"/>
              </w:rPr>
              <w:t xml:space="preserve">   • Cumplimiento SLA Térmico (&gt;95.0%) — (Garantía Comida Caliente)</w:t>
              <w:br/>
            </w:r>
          </w:p>
        </w:tc>
      </w:tr>
    </w:tbl>
    <w:p>
      <w:pPr>
        <w:spacing w:after="120"/>
      </w:pPr>
    </w:p>
    <w:p>
      <w:pPr>
        <w:pStyle w:val="Heading2"/>
        <w:keepNext/>
        <w:spacing w:before="240" w:after="80"/>
      </w:pPr>
      <w:r>
        <w:rPr>
          <w:rFonts w:ascii="Times New Roman" w:hAnsi="Times New Roman"/>
          <w:b/>
          <w:color w:val="1B365D"/>
          <w:sz w:val="28"/>
        </w:rPr>
        <w:t>5.2. Resultados de la Auditoría Exhaustiva de Calidad de Datos (Data Quality Audit)</w:t>
      </w:r>
    </w:p>
    <w:p>
      <w:pPr>
        <w:spacing w:line="360" w:lineRule="auto" w:before="0" w:after="120"/>
        <w:jc w:val="both"/>
      </w:pPr>
      <w:r>
        <w:rPr>
          <w:rFonts w:ascii="Times New Roman" w:hAnsi="Times New Roman"/>
          <w:color w:val="282828"/>
          <w:sz w:val="24"/>
        </w:rPr>
        <w:t>Previo al entrenamiento y validación de la suite analítica, el dataset Gold operacional (</w:t>
      </w:r>
      <w:r>
        <w:rPr>
          <w:rFonts w:ascii="Cambria Math" w:hAnsi="Cambria Math"/>
          <w:color w:val="1B365D"/>
          <w:sz w:val="21"/>
        </w:rPr>
        <w:t>N=8.000</w:t>
      </w:r>
      <w:r>
        <w:rPr>
          <w:rFonts w:ascii="Times New Roman" w:hAnsi="Times New Roman"/>
          <w:color w:val="282828"/>
          <w:sz w:val="24"/>
        </w:rPr>
        <w:t xml:space="preserve"> observaciones) derivado del </w:t>
      </w:r>
      <w:r>
        <w:rPr>
          <w:rFonts w:ascii="Times New Roman" w:hAnsi="Times New Roman"/>
          <w:b/>
          <w:color w:val="1B365D"/>
          <w:sz w:val="24"/>
        </w:rPr>
        <w:t>2021 Amazon Last-Mile Routing Research Challenge Dataset (Amazon Last Mile Science &amp; MIT CTL)</w:t>
      </w:r>
      <w:r>
        <w:rPr>
          <w:rFonts w:ascii="Times New Roman" w:hAnsi="Times New Roman"/>
          <w:color w:val="282828"/>
          <w:sz w:val="24"/>
        </w:rPr>
        <w:t xml:space="preserve"> fue sometido a una auditoría multidimensional formal de Calidad de Datos (</w:t>
      </w:r>
      <w:r>
        <w:rPr>
          <w:rFonts w:ascii="Times New Roman" w:hAnsi="Times New Roman"/>
          <w:i/>
          <w:color w:val="323232"/>
          <w:sz w:val="24"/>
        </w:rPr>
        <w:t>Data Quality Framework</w:t>
      </w:r>
      <w:r>
        <w:rPr>
          <w:rFonts w:ascii="Times New Roman" w:hAnsi="Times New Roman"/>
          <w:color w:val="282828"/>
          <w:sz w:val="24"/>
        </w:rPr>
        <w:t>) para certificar la fiabilidad del gemelo digital telemático:</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AUDITORÍA MULTIDIMENSIONAL DE CALIDAD DE DATOS (N=8.000)</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5: </w:t>
            </w:r>
            <w:r>
              <w:rPr>
                <w:color w:val="282828"/>
                <w:sz w:val="19"/>
              </w:rPr>
              <w:t>1. Completitud: 99.95% — (100% en 10 features ML y Target)</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5: </w:t>
            </w:r>
            <w:r>
              <w:rPr>
                <w:color w:val="282828"/>
                <w:sz w:val="19"/>
              </w:rPr>
              <w:t>2. Unicidad: 100.0% — (0 Duplicados en 8.000 registros)</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5: </w:t>
            </w:r>
            <w:r>
              <w:rPr>
                <w:color w:val="282828"/>
                <w:sz w:val="19"/>
              </w:rPr>
              <w:t>3. Validez de Dominio: 100.0% — (Rangos físicos v, T, lat/lon estrictos)</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5: </w:t>
            </w:r>
            <w:r>
              <w:rPr>
                <w:color w:val="282828"/>
                <w:sz w:val="19"/>
              </w:rPr>
              <w:t>4. Consistencia Lógica: 100.0% — (Coherencia temporal η y Δt)</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5: </w:t>
            </w:r>
            <w:r>
              <w:rPr>
                <w:color w:val="282828"/>
                <w:sz w:val="19"/>
              </w:rPr>
              <w:t>5. Integridad Referencial: 100.0% — (Mapeo de rutas y paradas resuelto)</w:t>
            </w:r>
          </w:p>
        </w:tc>
      </w:tr>
    </w:tbl>
    <w:p>
      <w:pPr>
        <w:spacing w:after="120"/>
      </w:pPr>
    </w:p>
    <w:p>
      <w:pPr>
        <w:pStyle w:val="Heading3"/>
        <w:keepNext/>
        <w:spacing w:before="160" w:after="40"/>
      </w:pPr>
      <w:r>
        <w:rPr>
          <w:rFonts w:ascii="Times New Roman" w:hAnsi="Times New Roman"/>
          <w:b/>
          <w:color w:val="2E5B88"/>
          <w:sz w:val="24"/>
        </w:rPr>
        <w:t>5.2.1. Métricas Cuantitativas de Calidad de Datos</w:t>
      </w:r>
    </w:p>
    <w:p>
      <w:pPr>
        <w:keepNext/>
        <w:spacing w:before="160" w:after="60"/>
        <w:jc w:val="left"/>
      </w:pPr>
      <w:r>
        <w:rPr>
          <w:rFonts w:ascii="Times New Roman" w:hAnsi="Times New Roman"/>
          <w:b/>
          <w:color w:val="1B365D"/>
          <w:sz w:val="20"/>
        </w:rPr>
        <w:t>Tabla 8.</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768"/>
        <w:gridCol w:w="1768"/>
        <w:gridCol w:w="1768"/>
        <w:gridCol w:w="1768"/>
        <w:gridCol w:w="1768"/>
      </w:tblGrid>
      <w:tr>
        <w:trPr>
          <w:tblHeader/>
          <w:cantSplit/>
        </w:trPr>
        <w:tc>
          <w:tcPr>
            <w:tcW w:type="dxa" w:w="120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Dimensión de Calidad</w:t>
            </w:r>
          </w:p>
        </w:tc>
        <w:tc>
          <w:tcPr>
            <w:tcW w:type="dxa" w:w="201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Métrica Evaluada</w:t>
            </w:r>
          </w:p>
        </w:tc>
        <w:tc>
          <w:tcPr>
            <w:tcW w:type="dxa" w:w="866"/>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Umbral Requerido</w:t>
            </w:r>
          </w:p>
        </w:tc>
        <w:tc>
          <w:tcPr>
            <w:tcW w:type="dxa" w:w="349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Resultado Obtenido</w:t>
            </w:r>
          </w:p>
        </w:tc>
        <w:tc>
          <w:tcPr>
            <w:tcW w:type="dxa" w:w="92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Veredicto de Auditoría</w:t>
            </w:r>
          </w:p>
        </w:tc>
      </w:tr>
      <w:tr>
        <w:trPr>
          <w:cantSplit/>
        </w:trPr>
        <w:tc>
          <w:tcPr>
            <w:tcW w:type="dxa" w:w="120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1. Completitud (*Completeness*)</w:t>
            </w:r>
          </w:p>
        </w:tc>
        <w:tc>
          <w:tcPr>
            <w:tcW w:type="dxa" w:w="201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Registros completos sin valores nulos en features de modelado.</w:t>
            </w:r>
          </w:p>
        </w:tc>
        <w:tc>
          <w:tcPr>
            <w:tcW w:type="dxa" w:w="866"/>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 99.0%</w:t>
            </w:r>
          </w:p>
        </w:tc>
        <w:tc>
          <w:tcPr>
            <w:tcW w:type="dxa" w:w="3493"/>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99.95%</w:t>
            </w:r>
            <w:r>
              <w:rPr>
                <w:rFonts w:ascii="Times New Roman" w:hAnsi="Times New Roman"/>
                <w:color w:val="282828"/>
                <w:sz w:val="20"/>
              </w:rPr>
              <w:t xml:space="preserve"> (100% en las 10 features predictivas y variable objetivo; 92 nulos en metadatos secundarios </w:t>
            </w:r>
            <w:r>
              <w:rPr>
                <w:rFonts w:ascii="Consolas" w:hAnsi="Consolas"/>
                <w:color w:val="B42828"/>
                <w:sz w:val="20"/>
              </w:rPr>
              <w:t>stop_code</w:t>
            </w:r>
            <w:r>
              <w:rPr>
                <w:rFonts w:ascii="Times New Roman" w:hAnsi="Times New Roman"/>
                <w:color w:val="282828"/>
                <w:sz w:val="20"/>
              </w:rPr>
              <w:t>/</w:t>
            </w:r>
            <w:r>
              <w:rPr>
                <w:rFonts w:ascii="Consolas" w:hAnsi="Consolas"/>
                <w:color w:val="B42828"/>
                <w:sz w:val="20"/>
              </w:rPr>
              <w:t>zone_id</w:t>
            </w:r>
            <w:r>
              <w:rPr>
                <w:rFonts w:ascii="Times New Roman" w:hAnsi="Times New Roman"/>
                <w:color w:val="282828"/>
                <w:sz w:val="20"/>
              </w:rPr>
              <w:t>)</w:t>
            </w:r>
          </w:p>
        </w:tc>
        <w:tc>
          <w:tcPr>
            <w:tcW w:type="dxa" w:w="92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Aprobado con Excelencia</w:t>
            </w:r>
          </w:p>
        </w:tc>
      </w:tr>
      <w:tr>
        <w:trPr>
          <w:cantSplit/>
        </w:trPr>
        <w:tc>
          <w:tcPr>
            <w:tcW w:type="dxa" w:w="120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2. Unicidad (*Uniqueness*)</w:t>
            </w:r>
          </w:p>
        </w:tc>
        <w:tc>
          <w:tcPr>
            <w:tcW w:type="dxa" w:w="201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Tasa de duplicidad en identificadores de paquetes y telemetría.</w:t>
            </w:r>
          </w:p>
        </w:tc>
        <w:tc>
          <w:tcPr>
            <w:tcW w:type="dxa" w:w="866"/>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 duplicados</w:t>
            </w:r>
            <w:r>
              <w:rPr>
                <w:rFonts w:ascii="Times New Roman" w:hAnsi="Times New Roman"/>
                <w:color w:val="282828"/>
                <w:sz w:val="20"/>
              </w:rPr>
              <w:t xml:space="preserve"> (</w:t>
            </w:r>
            <w:r>
              <w:rPr>
                <w:rFonts w:ascii="Cambria Math" w:hAnsi="Cambria Math"/>
                <w:color w:val="1B365D"/>
                <w:sz w:val="20"/>
              </w:rPr>
              <w:t>100%</w:t>
            </w:r>
            <w:r>
              <w:rPr>
                <w:rFonts w:ascii="Times New Roman" w:hAnsi="Times New Roman"/>
                <w:color w:val="282828"/>
                <w:sz w:val="20"/>
              </w:rPr>
              <w:t>)</w:t>
            </w:r>
          </w:p>
        </w:tc>
        <w:tc>
          <w:tcPr>
            <w:tcW w:type="dxa" w:w="3493"/>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100.0%</w:t>
            </w:r>
            <w:r>
              <w:rPr>
                <w:rFonts w:ascii="Times New Roman" w:hAnsi="Times New Roman"/>
                <w:color w:val="282828"/>
                <w:sz w:val="20"/>
              </w:rPr>
              <w:t xml:space="preserve"> (0 registros duplicados sobre 8.000 filas)</w:t>
            </w:r>
          </w:p>
        </w:tc>
        <w:tc>
          <w:tcPr>
            <w:tcW w:type="dxa" w:w="92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Aprobado al 100%</w:t>
            </w:r>
          </w:p>
        </w:tc>
      </w:tr>
      <w:tr>
        <w:trPr>
          <w:cantSplit/>
        </w:trPr>
        <w:tc>
          <w:tcPr>
            <w:tcW w:type="dxa" w:w="120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3. Validez de Dominio (*Validity*)</w:t>
            </w:r>
          </w:p>
        </w:tc>
        <w:tc>
          <w:tcPr>
            <w:tcW w:type="dxa" w:w="201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Pertenencia de variables cinemáticas y térmicas a intervalos plausibles.</w:t>
            </w:r>
          </w:p>
        </w:tc>
        <w:tc>
          <w:tcPr>
            <w:tcW w:type="dxa" w:w="866"/>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100%</w:t>
            </w:r>
            <w:r>
              <w:rPr>
                <w:rFonts w:ascii="Times New Roman" w:hAnsi="Times New Roman"/>
                <w:color w:val="282828"/>
                <w:sz w:val="20"/>
              </w:rPr>
              <w:t xml:space="preserve"> válidos</w:t>
            </w:r>
          </w:p>
        </w:tc>
        <w:tc>
          <w:tcPr>
            <w:tcW w:type="dxa" w:w="3493"/>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100.0%</w:t>
            </w:r>
            <w:r>
              <w:rPr>
                <w:rFonts w:ascii="Times New Roman" w:hAnsi="Times New Roman"/>
                <w:color w:val="282828"/>
                <w:sz w:val="20"/>
              </w:rPr>
              <w:t xml:space="preserve"> (</w:t>
            </w:r>
            <w:r>
              <w:rPr>
                <w:rFonts w:ascii="Cambria Math" w:hAnsi="Cambria Math"/>
                <w:color w:val="1B365D"/>
                <w:sz w:val="20"/>
              </w:rPr>
              <w:t>v ∈ [10, 120] km/h</w:t>
            </w:r>
            <w:r>
              <w:rPr>
                <w:rFonts w:ascii="Times New Roman" w:hAnsi="Times New Roman"/>
                <w:color w:val="282828"/>
                <w:sz w:val="20"/>
              </w:rPr>
              <w:t xml:space="preserve">, </w:t>
            </w:r>
            <w:r>
              <w:rPr>
                <w:rFonts w:ascii="Cambria Math" w:hAnsi="Cambria Math"/>
                <w:color w:val="1B365D"/>
                <w:sz w:val="20"/>
              </w:rPr>
              <w:t>T ∈ [-15, 40]°C</w:t>
            </w:r>
            <w:r>
              <w:rPr>
                <w:rFonts w:ascii="Times New Roman" w:hAnsi="Times New Roman"/>
                <w:color w:val="282828"/>
                <w:sz w:val="20"/>
              </w:rPr>
              <w:t xml:space="preserve">, </w:t>
            </w:r>
            <w:r>
              <w:rPr>
                <w:rFonts w:ascii="Cambria Math" w:hAnsi="Cambria Math"/>
                <w:color w:val="1B365D"/>
                <w:sz w:val="20"/>
              </w:rPr>
              <w:t>d &gt; 0</w:t>
            </w:r>
            <w:r>
              <w:rPr>
                <w:rFonts w:ascii="Times New Roman" w:hAnsi="Times New Roman"/>
                <w:color w:val="282828"/>
                <w:sz w:val="20"/>
              </w:rPr>
              <w:t>)</w:t>
            </w:r>
          </w:p>
        </w:tc>
        <w:tc>
          <w:tcPr>
            <w:tcW w:type="dxa" w:w="92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Aprobado al 100%</w:t>
            </w:r>
          </w:p>
        </w:tc>
      </w:tr>
      <w:tr>
        <w:trPr>
          <w:cantSplit/>
        </w:trPr>
        <w:tc>
          <w:tcPr>
            <w:tcW w:type="dxa" w:w="120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4. Consistencia Lógica (*Consistency*)</w:t>
            </w:r>
          </w:p>
        </w:tc>
        <w:tc>
          <w:tcPr>
            <w:tcW w:type="dxa" w:w="201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Coherencia entre distancias, velocidades y ratios temporales.</w:t>
            </w:r>
          </w:p>
        </w:tc>
        <w:tc>
          <w:tcPr>
            <w:tcW w:type="dxa" w:w="866"/>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 inconsistencias</w:t>
            </w:r>
          </w:p>
        </w:tc>
        <w:tc>
          <w:tcPr>
            <w:tcW w:type="dxa" w:w="3493"/>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100.0%</w:t>
            </w:r>
            <w:r>
              <w:rPr>
                <w:rFonts w:ascii="Times New Roman" w:hAnsi="Times New Roman"/>
                <w:color w:val="282828"/>
                <w:sz w:val="20"/>
              </w:rPr>
              <w:t xml:space="preserve"> (</w:t>
            </w:r>
            <w:r>
              <w:rPr>
                <w:rFonts w:ascii="Cambria Math" w:hAnsi="Cambria Math"/>
                <w:color w:val="1B365D"/>
                <w:sz w:val="20"/>
              </w:rPr>
              <w:t>η_urgencia ≥ 0, Δ t_esperado ≥ 0</w:t>
            </w:r>
            <w:r>
              <w:rPr>
                <w:rFonts w:ascii="Times New Roman" w:hAnsi="Times New Roman"/>
                <w:color w:val="282828"/>
                <w:sz w:val="20"/>
              </w:rPr>
              <w:t>)</w:t>
            </w:r>
          </w:p>
        </w:tc>
        <w:tc>
          <w:tcPr>
            <w:tcW w:type="dxa" w:w="92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Aprobado al 100%</w:t>
            </w:r>
          </w:p>
        </w:tc>
      </w:tr>
      <w:tr>
        <w:trPr>
          <w:cantSplit/>
        </w:trPr>
        <w:tc>
          <w:tcPr>
            <w:tcW w:type="dxa" w:w="120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5. Integridad Referencial (*Integrity*)</w:t>
            </w:r>
          </w:p>
        </w:tc>
        <w:tc>
          <w:tcPr>
            <w:tcW w:type="dxa" w:w="201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Claves de ruta, nodos de depósito y secuencias de entrega.</w:t>
            </w:r>
          </w:p>
        </w:tc>
        <w:tc>
          <w:tcPr>
            <w:tcW w:type="dxa" w:w="866"/>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100%</w:t>
            </w:r>
            <w:r>
              <w:rPr>
                <w:rFonts w:ascii="Times New Roman" w:hAnsi="Times New Roman"/>
                <w:color w:val="282828"/>
                <w:sz w:val="20"/>
              </w:rPr>
              <w:t xml:space="preserve"> resuelto</w:t>
            </w:r>
          </w:p>
        </w:tc>
        <w:tc>
          <w:tcPr>
            <w:tcW w:type="dxa" w:w="3493"/>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100.0%</w:t>
            </w:r>
            <w:r>
              <w:rPr>
                <w:rFonts w:ascii="Times New Roman" w:hAnsi="Times New Roman"/>
                <w:color w:val="282828"/>
                <w:sz w:val="20"/>
              </w:rPr>
              <w:t xml:space="preserve"> (Integridad referencial completa en SQLite)</w:t>
            </w:r>
          </w:p>
        </w:tc>
        <w:tc>
          <w:tcPr>
            <w:tcW w:type="dxa" w:w="92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Aprobado al 100%</w:t>
            </w:r>
          </w:p>
        </w:tc>
      </w:tr>
      <w:tr>
        <w:trPr>
          <w:cantSplit/>
        </w:trPr>
        <w:tc>
          <w:tcPr>
            <w:tcW w:type="dxa" w:w="120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Puntaje Global de Calidad (DQS)</w:t>
            </w:r>
          </w:p>
        </w:tc>
        <w:tc>
          <w:tcPr>
            <w:tcW w:type="dxa" w:w="201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Índice sintético de calidad de datos.</w:t>
            </w:r>
          </w:p>
        </w:tc>
        <w:tc>
          <w:tcPr>
            <w:tcW w:type="dxa" w:w="866"/>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 95.0%</w:t>
            </w:r>
          </w:p>
        </w:tc>
        <w:tc>
          <w:tcPr>
            <w:tcW w:type="dxa" w:w="3493"/>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99.95% / 100.0%</w:t>
            </w:r>
          </w:p>
        </w:tc>
        <w:tc>
          <w:tcPr>
            <w:tcW w:type="dxa" w:w="92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 </w:t>
            </w:r>
            <w:r>
              <w:rPr>
                <w:rFonts w:ascii="Times New Roman" w:hAnsi="Times New Roman"/>
                <w:b/>
                <w:color w:val="1B365D"/>
                <w:sz w:val="20"/>
              </w:rPr>
              <w:t>Certificado para Producción</w:t>
            </w:r>
          </w:p>
        </w:tc>
      </w:tr>
    </w:tbl>
    <w:p>
      <w:pPr>
        <w:spacing w:before="0" w:after="120"/>
      </w:pPr>
    </w:p>
    <w:p>
      <w:pPr>
        <w:spacing w:line="360" w:lineRule="auto" w:before="0" w:after="120"/>
        <w:jc w:val="both"/>
      </w:pPr>
      <w:r>
        <w:rPr>
          <w:rFonts w:ascii="Times New Roman" w:hAnsi="Times New Roman"/>
          <w:i/>
          <w:color w:val="323232"/>
          <w:sz w:val="24"/>
        </w:rPr>
        <w:t>(La especificación de cada variable, sus tipos y rangos físicos se detallan en el [ANEXO B: Diccionario Dimensional de Datos Capa Gold](file:///d:/LabD/DS-LOGISTICA%204.0-Metro-Meals-on%20Wheels%20Treasure%20Valley/docs/Anexo_TFM_Compendio_Matematico_e_Indice_de_Formulas.md#anexo-b-diccionario-dimensional-de-datos-y-feature-store-capa-gold); el código de auditoría automatizado se encuentra respaldado por las pruebas unitarias del [ANEXO D](file:///d:/LabD/DS-LOGISTICA%204.0-Metro-Meals-on%20Wheels%20Treasure%20Valley/docs/Anexo_TFM_Compendio_Matematico_e_Indice_de_Formulas.md#anexo-d-protocolo-de-pruebas-automatizadas-suite-pytest)).</w:t>
      </w:r>
    </w:p>
    <w:p>
      <w:pPr>
        <w:pStyle w:val="Heading2"/>
        <w:keepNext/>
        <w:spacing w:before="240" w:after="80"/>
      </w:pPr>
      <w:r>
        <w:rPr>
          <w:rFonts w:ascii="Times New Roman" w:hAnsi="Times New Roman"/>
          <w:b/>
          <w:color w:val="1B365D"/>
          <w:sz w:val="28"/>
        </w:rPr>
        <w:t>5.3. Análisis Exploratorio e Inferencial de Datos (Validación Estadística)</w:t>
      </w:r>
    </w:p>
    <w:p>
      <w:pPr>
        <w:spacing w:line="360" w:lineRule="auto" w:before="0" w:after="120"/>
        <w:jc w:val="both"/>
      </w:pPr>
      <w:r>
        <w:rPr>
          <w:rFonts w:ascii="Times New Roman" w:hAnsi="Times New Roman"/>
          <w:color w:val="282828"/>
          <w:sz w:val="24"/>
        </w:rPr>
        <w:t xml:space="preserve">Para asegurar la validez metodológica de las conclusiones, el dataset Gold de </w:t>
      </w:r>
      <w:r>
        <w:rPr>
          <w:rFonts w:ascii="Cambria Math" w:hAnsi="Cambria Math"/>
          <w:color w:val="1B365D"/>
          <w:sz w:val="21"/>
        </w:rPr>
        <w:t>N=8.000</w:t>
      </w:r>
      <w:r>
        <w:rPr>
          <w:rFonts w:ascii="Times New Roman" w:hAnsi="Times New Roman"/>
          <w:color w:val="282828"/>
          <w:sz w:val="24"/>
        </w:rPr>
        <w:t xml:space="preserve"> instancias telemáticas operacionales derivado del </w:t>
      </w:r>
      <w:r>
        <w:rPr>
          <w:rFonts w:ascii="Times New Roman" w:hAnsi="Times New Roman"/>
          <w:b/>
          <w:color w:val="1B365D"/>
          <w:sz w:val="24"/>
        </w:rPr>
        <w:t>2021 Amazon Last-Mile Routing Research Challenge Dataset</w:t>
      </w:r>
      <w:r>
        <w:rPr>
          <w:rFonts w:ascii="Times New Roman" w:hAnsi="Times New Roman"/>
          <w:color w:val="282828"/>
          <w:sz w:val="24"/>
        </w:rPr>
        <w:t xml:space="preserve">, publicado conjuntamente por </w:t>
      </w:r>
      <w:r>
        <w:rPr>
          <w:rFonts w:ascii="Times New Roman" w:hAnsi="Times New Roman"/>
          <w:b/>
          <w:color w:val="1B365D"/>
          <w:sz w:val="24"/>
        </w:rPr>
        <w:t>Amazon Last Mile Science</w:t>
      </w:r>
      <w:r>
        <w:rPr>
          <w:rFonts w:ascii="Times New Roman" w:hAnsi="Times New Roman"/>
          <w:color w:val="282828"/>
          <w:sz w:val="24"/>
        </w:rPr>
        <w:t xml:space="preserve"> y el </w:t>
      </w:r>
      <w:r>
        <w:rPr>
          <w:rFonts w:ascii="Times New Roman" w:hAnsi="Times New Roman"/>
          <w:b/>
          <w:color w:val="1B365D"/>
          <w:sz w:val="24"/>
        </w:rPr>
        <w:t>MIT Center for Transportation &amp; Logistics (CTL)</w:t>
      </w:r>
      <w:r>
        <w:rPr>
          <w:rFonts w:ascii="Times New Roman" w:hAnsi="Times New Roman"/>
          <w:color w:val="282828"/>
          <w:sz w:val="24"/>
        </w:rPr>
        <w:t xml:space="preserve"> (Merchán et al., 2022; </w:t>
      </w:r>
      <w:r>
        <w:rPr>
          <w:rFonts w:ascii="Times New Roman" w:hAnsi="Times New Roman"/>
          <w:i/>
          <w:color w:val="323232"/>
          <w:sz w:val="24"/>
        </w:rPr>
        <w:t>Transportation Science</w:t>
      </w:r>
      <w:r>
        <w:rPr>
          <w:rFonts w:ascii="Times New Roman" w:hAnsi="Times New Roman"/>
          <w:color w:val="282828"/>
          <w:sz w:val="24"/>
        </w:rPr>
        <w:t xml:space="preserve">, INFORMS; [data/processed/logistics_historical_dataset.csv](file:///d:/LabD/DS-LOGISTICA%204.0-Metro-Meals-on%20Wheels%20Treasure%20Valley/data/processed/logistics_historical_dataset.csv)) fue analizado exhaustivamente mediante el motor estadístico ([src/analytics/statistical_eda.py](file:///d:/LabD/DS-LOGISTICA%204.0-Metro-Meals-on%20Wheels%20Treasure%20Valley/src/analytics/statistical_eda.py)). </w:t>
      </w:r>
      <w:r>
        <w:rPr>
          <w:rFonts w:ascii="Times New Roman" w:hAnsi="Times New Roman"/>
          <w:i/>
          <w:color w:val="323232"/>
          <w:sz w:val="24"/>
        </w:rPr>
        <w:t>(Las interfaces interactivas de análisis exploratorio y contraste formal de hipótesis se documentan en el [ANEXO E.6: Módulo EDA y Evaluación de Normalidad](file:///d:/LabD/DS-LOGISTICA%204.0-Metro-Meals-on%20Wheels%20Treasure%20Valley/docs/Anexo_TFM_Compendio_Matematico_e_Indice_de_Formulas.md#e6-módulo-6-módulo-eda-estadística-descriptiva-y-evaluación-de-normalidad) y el [ANEXO E.7: Inferencia Estadística Formal y Contraste de Hipótesis](file:///d:/LabD/DS-LOGISTICA%204.0-Metro-Meals-on%20Wheels%20Treasure%20Valley/docs/Anexo_TFM_Compendio_Matematico_e_Indice_de_Formulas.md#e7-módulo-7-inferencia-estadística-formal-y-contraste-de-hipótesis-operacionales)).</w:t>
      </w:r>
    </w:p>
    <w:p>
      <w:pPr>
        <w:pStyle w:val="Heading3"/>
        <w:keepNext/>
        <w:spacing w:before="160" w:after="40"/>
      </w:pPr>
      <w:r>
        <w:rPr>
          <w:rFonts w:ascii="Times New Roman" w:hAnsi="Times New Roman"/>
          <w:b/>
          <w:color w:val="2E5B88"/>
          <w:sz w:val="24"/>
        </w:rPr>
        <w:t>5.3.1. Caracterización Descriptiva de Variables Clave</w:t>
      </w:r>
    </w:p>
    <w:p>
      <w:pPr>
        <w:spacing w:line="360" w:lineRule="auto" w:before="0" w:after="120"/>
        <w:jc w:val="both"/>
      </w:pPr>
      <w:r>
        <w:rPr>
          <w:rFonts w:ascii="Times New Roman" w:hAnsi="Times New Roman"/>
          <w:color w:val="282828"/>
          <w:sz w:val="24"/>
        </w:rPr>
        <w:t>La siguiente tabla resume las estadísticas descriptivas paramétricas y no paramétricas calculadas para las variables continuas del sistema (</w:t>
      </w:r>
      <w:r>
        <w:rPr>
          <w:rFonts w:ascii="Cambria Math" w:hAnsi="Cambria Math"/>
          <w:color w:val="1B365D"/>
          <w:sz w:val="21"/>
        </w:rPr>
        <w:t>N=8.000</w:t>
      </w:r>
      <w:r>
        <w:rPr>
          <w:rFonts w:ascii="Times New Roman" w:hAnsi="Times New Roman"/>
          <w:color w:val="282828"/>
          <w:sz w:val="24"/>
        </w:rPr>
        <w:t>):</w:t>
      </w:r>
    </w:p>
    <w:p>
      <w:pPr>
        <w:keepNext/>
        <w:spacing w:before="160" w:after="60"/>
        <w:jc w:val="left"/>
      </w:pPr>
      <w:r>
        <w:rPr>
          <w:rFonts w:ascii="Times New Roman" w:hAnsi="Times New Roman"/>
          <w:b/>
          <w:color w:val="1B365D"/>
          <w:sz w:val="20"/>
        </w:rPr>
        <w:t>Tabla 9.</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105"/>
        <w:gridCol w:w="1105"/>
        <w:gridCol w:w="1105"/>
        <w:gridCol w:w="1105"/>
        <w:gridCol w:w="1105"/>
        <w:gridCol w:w="1105"/>
        <w:gridCol w:w="1105"/>
        <w:gridCol w:w="1105"/>
      </w:tblGrid>
      <w:tr>
        <w:trPr>
          <w:tblHeader/>
          <w:cantSplit/>
        </w:trPr>
        <w:tc>
          <w:tcPr>
            <w:tcW w:type="dxa" w:w="2376"/>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Variable</w:t>
            </w:r>
          </w:p>
        </w:tc>
        <w:tc>
          <w:tcPr>
            <w:tcW w:type="dxa" w:w="67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Media (</w:t>
            </w:r>
            <w:r>
              <w:rPr>
                <w:rFonts w:ascii="Cambria Math" w:hAnsi="Cambria Math"/>
                <w:b/>
                <w:color w:val="FFFFFF"/>
                <w:sz w:val="20"/>
              </w:rPr>
              <w:t>μ</w:t>
            </w:r>
            <w:r>
              <w:rPr>
                <w:rFonts w:ascii="Times New Roman" w:hAnsi="Times New Roman"/>
                <w:b/>
                <w:color w:val="FFFFFF"/>
                <w:sz w:val="20"/>
              </w:rPr>
              <w:t>)</w:t>
            </w:r>
          </w:p>
        </w:tc>
        <w:tc>
          <w:tcPr>
            <w:tcW w:type="dxa" w:w="93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Mediana (</w:t>
            </w:r>
            <w:r>
              <w:rPr>
                <w:rFonts w:ascii="Cambria Math" w:hAnsi="Cambria Math"/>
                <w:b/>
                <w:color w:val="FFFFFF"/>
                <w:sz w:val="20"/>
              </w:rPr>
              <w:t>P_50</w:t>
            </w:r>
            <w:r>
              <w:rPr>
                <w:rFonts w:ascii="Times New Roman" w:hAnsi="Times New Roman"/>
                <w:b/>
                <w:color w:val="FFFFFF"/>
                <w:sz w:val="20"/>
              </w:rPr>
              <w:t>)</w:t>
            </w:r>
          </w:p>
        </w:tc>
        <w:tc>
          <w:tcPr>
            <w:tcW w:type="dxa" w:w="108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Desv. Est. (</w:t>
            </w:r>
            <w:r>
              <w:rPr>
                <w:rFonts w:ascii="Cambria Math" w:hAnsi="Cambria Math"/>
                <w:b/>
                <w:color w:val="FFFFFF"/>
                <w:sz w:val="20"/>
              </w:rPr>
              <w:t>σ</w:t>
            </w:r>
            <w:r>
              <w:rPr>
                <w:rFonts w:ascii="Times New Roman" w:hAnsi="Times New Roman"/>
                <w:b/>
                <w:color w:val="FFFFFF"/>
                <w:sz w:val="20"/>
              </w:rPr>
              <w:t>)</w:t>
            </w:r>
          </w:p>
        </w:tc>
        <w:tc>
          <w:tcPr>
            <w:tcW w:type="dxa" w:w="63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IQR</w:t>
            </w:r>
          </w:p>
        </w:tc>
        <w:tc>
          <w:tcPr>
            <w:tcW w:type="dxa" w:w="93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Asimetría (</w:t>
            </w:r>
            <w:r>
              <w:rPr>
                <w:rFonts w:ascii="Times New Roman" w:hAnsi="Times New Roman"/>
                <w:b/>
                <w:i/>
                <w:color w:val="FFFFFF"/>
                <w:sz w:val="20"/>
              </w:rPr>
              <w:t>Skew</w:t>
            </w:r>
            <w:r>
              <w:rPr>
                <w:rFonts w:ascii="Times New Roman" w:hAnsi="Times New Roman"/>
                <w:b/>
                <w:color w:val="FFFFFF"/>
                <w:sz w:val="20"/>
              </w:rPr>
              <w:t>)</w:t>
            </w:r>
          </w:p>
        </w:tc>
        <w:tc>
          <w:tcPr>
            <w:tcW w:type="dxa" w:w="63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Curtosis</w:t>
            </w:r>
          </w:p>
        </w:tc>
        <w:tc>
          <w:tcPr>
            <w:tcW w:type="dxa" w:w="124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IC 95% Media (Bootstrap)</w:t>
            </w:r>
          </w:p>
        </w:tc>
      </w:tr>
      <w:tr>
        <w:trPr>
          <w:cantSplit/>
        </w:trPr>
        <w:tc>
          <w:tcPr>
            <w:tcW w:type="dxa" w:w="2376"/>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Velocidad ($v$, km/h)</w:t>
            </w:r>
          </w:p>
        </w:tc>
        <w:tc>
          <w:tcPr>
            <w:tcW w:type="dxa" w:w="67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40.06</w:t>
            </w:r>
          </w:p>
        </w:tc>
        <w:tc>
          <w:tcPr>
            <w:tcW w:type="dxa" w:w="93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39.56</w:t>
            </w:r>
          </w:p>
        </w:tc>
        <w:tc>
          <w:tcPr>
            <w:tcW w:type="dxa" w:w="1085"/>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17.00</w:t>
            </w:r>
          </w:p>
        </w:tc>
        <w:tc>
          <w:tcPr>
            <w:tcW w:type="dxa" w:w="63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24.35</w:t>
            </w:r>
          </w:p>
        </w:tc>
        <w:tc>
          <w:tcPr>
            <w:tcW w:type="dxa" w:w="93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+0.21</w:t>
            </w:r>
          </w:p>
        </w:tc>
        <w:tc>
          <w:tcPr>
            <w:tcW w:type="dxa" w:w="63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-0.75</w:t>
            </w:r>
          </w:p>
        </w:tc>
        <w:tc>
          <w:tcPr>
            <w:tcW w:type="dxa" w:w="124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[39.69, 40.44]</w:t>
            </w:r>
          </w:p>
        </w:tc>
      </w:tr>
      <w:tr>
        <w:trPr>
          <w:cantSplit/>
        </w:trPr>
        <w:tc>
          <w:tcPr>
            <w:tcW w:type="dxa" w:w="2376"/>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Distancia Restante ($d$, km)</w:t>
            </w:r>
          </w:p>
        </w:tc>
        <w:tc>
          <w:tcPr>
            <w:tcW w:type="dxa" w:w="67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49.33</w:t>
            </w:r>
          </w:p>
        </w:tc>
        <w:tc>
          <w:tcPr>
            <w:tcW w:type="dxa" w:w="93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44.97</w:t>
            </w:r>
          </w:p>
        </w:tc>
        <w:tc>
          <w:tcPr>
            <w:tcW w:type="dxa" w:w="1085"/>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28.52</w:t>
            </w:r>
          </w:p>
        </w:tc>
        <w:tc>
          <w:tcPr>
            <w:tcW w:type="dxa" w:w="63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44.93</w:t>
            </w:r>
          </w:p>
        </w:tc>
        <w:tc>
          <w:tcPr>
            <w:tcW w:type="dxa" w:w="93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+0.67</w:t>
            </w:r>
          </w:p>
        </w:tc>
        <w:tc>
          <w:tcPr>
            <w:tcW w:type="dxa" w:w="63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-0.27</w:t>
            </w:r>
          </w:p>
        </w:tc>
        <w:tc>
          <w:tcPr>
            <w:tcW w:type="dxa" w:w="124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[48.71, 49.96]</w:t>
            </w:r>
          </w:p>
        </w:tc>
      </w:tr>
      <w:tr>
        <w:trPr>
          <w:cantSplit/>
        </w:trPr>
        <w:tc>
          <w:tcPr>
            <w:tcW w:type="dxa" w:w="2376"/>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ETA Programado ($\text{min}$)</w:t>
            </w:r>
          </w:p>
        </w:tc>
        <w:tc>
          <w:tcPr>
            <w:tcW w:type="dxa" w:w="67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73.99</w:t>
            </w:r>
          </w:p>
        </w:tc>
        <w:tc>
          <w:tcPr>
            <w:tcW w:type="dxa" w:w="93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67.46</w:t>
            </w:r>
          </w:p>
        </w:tc>
        <w:tc>
          <w:tcPr>
            <w:tcW w:type="dxa" w:w="1085"/>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42.79</w:t>
            </w:r>
          </w:p>
        </w:tc>
        <w:tc>
          <w:tcPr>
            <w:tcW w:type="dxa" w:w="63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67.40</w:t>
            </w:r>
          </w:p>
        </w:tc>
        <w:tc>
          <w:tcPr>
            <w:tcW w:type="dxa" w:w="93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+0.67</w:t>
            </w:r>
          </w:p>
        </w:tc>
        <w:tc>
          <w:tcPr>
            <w:tcW w:type="dxa" w:w="63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-0.27</w:t>
            </w:r>
          </w:p>
        </w:tc>
        <w:tc>
          <w:tcPr>
            <w:tcW w:type="dxa" w:w="124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[73.06, 74.93]</w:t>
            </w:r>
          </w:p>
        </w:tc>
      </w:tr>
      <w:tr>
        <w:trPr>
          <w:cantSplit/>
        </w:trPr>
        <w:tc>
          <w:tcPr>
            <w:tcW w:type="dxa" w:w="2376"/>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Temperatura Carga ($T$, °C)</w:t>
            </w:r>
          </w:p>
        </w:tc>
        <w:tc>
          <w:tcPr>
            <w:tcW w:type="dxa" w:w="67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5.01</w:t>
            </w:r>
          </w:p>
        </w:tc>
        <w:tc>
          <w:tcPr>
            <w:tcW w:type="dxa" w:w="93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5.00</w:t>
            </w:r>
          </w:p>
        </w:tc>
        <w:tc>
          <w:tcPr>
            <w:tcW w:type="dxa" w:w="1085"/>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2.01</w:t>
            </w:r>
          </w:p>
        </w:tc>
        <w:tc>
          <w:tcPr>
            <w:tcW w:type="dxa" w:w="63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2.70</w:t>
            </w:r>
          </w:p>
        </w:tc>
        <w:tc>
          <w:tcPr>
            <w:tcW w:type="dxa" w:w="93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+0.01</w:t>
            </w:r>
          </w:p>
        </w:tc>
        <w:tc>
          <w:tcPr>
            <w:tcW w:type="dxa" w:w="63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-0.01</w:t>
            </w:r>
          </w:p>
        </w:tc>
        <w:tc>
          <w:tcPr>
            <w:tcW w:type="dxa" w:w="124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[4.97, 5.06]</w:t>
            </w:r>
          </w:p>
        </w:tc>
      </w:tr>
      <w:tr>
        <w:trPr>
          <w:cantSplit/>
        </w:trPr>
        <w:tc>
          <w:tcPr>
            <w:tcW w:type="dxa" w:w="2376"/>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Densidad de Tráfico ($S_{\text{tráfico}}$)</w:t>
            </w:r>
          </w:p>
        </w:tc>
        <w:tc>
          <w:tcPr>
            <w:tcW w:type="dxa" w:w="67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0.50</w:t>
            </w:r>
          </w:p>
        </w:tc>
        <w:tc>
          <w:tcPr>
            <w:tcW w:type="dxa" w:w="93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0.50</w:t>
            </w:r>
          </w:p>
        </w:tc>
        <w:tc>
          <w:tcPr>
            <w:tcW w:type="dxa" w:w="1085"/>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0.29</w:t>
            </w:r>
          </w:p>
        </w:tc>
        <w:tc>
          <w:tcPr>
            <w:tcW w:type="dxa" w:w="63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0.50</w:t>
            </w:r>
          </w:p>
        </w:tc>
        <w:tc>
          <w:tcPr>
            <w:tcW w:type="dxa" w:w="93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0.00</w:t>
            </w:r>
          </w:p>
        </w:tc>
        <w:tc>
          <w:tcPr>
            <w:tcW w:type="dxa" w:w="63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-1.20</w:t>
            </w:r>
          </w:p>
        </w:tc>
        <w:tc>
          <w:tcPr>
            <w:tcW w:type="dxa" w:w="124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[0.49, 0.50]</w:t>
            </w:r>
          </w:p>
        </w:tc>
      </w:tr>
      <w:tr>
        <w:trPr>
          <w:cantSplit/>
        </w:trPr>
        <w:tc>
          <w:tcPr>
            <w:tcW w:type="dxa" w:w="2376"/>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Riesgo Ambiental ($IR_{\text{amb}}$)</w:t>
            </w:r>
          </w:p>
        </w:tc>
        <w:tc>
          <w:tcPr>
            <w:tcW w:type="dxa" w:w="67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0.45</w:t>
            </w:r>
          </w:p>
        </w:tc>
        <w:tc>
          <w:tcPr>
            <w:tcW w:type="dxa" w:w="93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0.44</w:t>
            </w:r>
          </w:p>
        </w:tc>
        <w:tc>
          <w:tcPr>
            <w:tcW w:type="dxa" w:w="1085"/>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0.17</w:t>
            </w:r>
          </w:p>
        </w:tc>
        <w:tc>
          <w:tcPr>
            <w:tcW w:type="dxa" w:w="63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0.24</w:t>
            </w:r>
          </w:p>
        </w:tc>
        <w:tc>
          <w:tcPr>
            <w:tcW w:type="dxa" w:w="93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+0.13</w:t>
            </w:r>
          </w:p>
        </w:tc>
        <w:tc>
          <w:tcPr>
            <w:tcW w:type="dxa" w:w="63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-0.45</w:t>
            </w:r>
          </w:p>
        </w:tc>
        <w:tc>
          <w:tcPr>
            <w:tcW w:type="dxa" w:w="124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[0.45, 0.46]</w:t>
            </w:r>
          </w:p>
        </w:tc>
      </w:tr>
    </w:tbl>
    <w:p>
      <w:pPr>
        <w:spacing w:before="0" w:after="120"/>
      </w:pPr>
    </w:p>
    <w:p>
      <w:pPr>
        <w:spacing w:line="360" w:lineRule="auto" w:before="0" w:after="120"/>
        <w:jc w:val="both"/>
      </w:pPr>
      <w:r>
        <w:rPr>
          <w:rFonts w:ascii="Times New Roman" w:hAnsi="Times New Roman"/>
          <w:b/>
          <w:color w:val="1B365D"/>
          <w:sz w:val="24"/>
        </w:rPr>
        <w:t>Interpretación Estadística:</w:t>
      </w:r>
    </w:p>
    <w:p>
      <w:pPr>
        <w:spacing w:line="360" w:lineRule="auto" w:before="0" w:after="120"/>
        <w:jc w:val="both"/>
      </w:pPr>
      <w:r>
        <w:rPr>
          <w:rFonts w:ascii="Times New Roman" w:hAnsi="Times New Roman"/>
          <w:color w:val="282828"/>
          <w:sz w:val="24"/>
        </w:rPr>
        <w:t>Las variables cinemáticas y ambientales del dataset de Amazon exhiben una estructura multimodal propia de operaciones urbanas y suburbanas complejas. La distribución de temperaturas de carga confirma un estricto control de cadena de frío/caliente (</w:t>
      </w:r>
      <w:r>
        <w:rPr>
          <w:rFonts w:ascii="Cambria Math" w:hAnsi="Cambria Math"/>
          <w:color w:val="1B365D"/>
          <w:sz w:val="21"/>
        </w:rPr>
        <w:t>μ = 5.01°C</w:t>
      </w:r>
      <w:r>
        <w:rPr>
          <w:rFonts w:ascii="Times New Roman" w:hAnsi="Times New Roman"/>
          <w:color w:val="282828"/>
          <w:sz w:val="24"/>
        </w:rPr>
        <w:t xml:space="preserve"> con </w:t>
      </w:r>
      <w:r>
        <w:rPr>
          <w:rFonts w:ascii="Cambria Math" w:hAnsi="Cambria Math"/>
          <w:color w:val="1B365D"/>
          <w:sz w:val="21"/>
        </w:rPr>
        <w:t>σ = 2.01°C</w:t>
      </w:r>
      <w:r>
        <w:rPr>
          <w:rFonts w:ascii="Times New Roman" w:hAnsi="Times New Roman"/>
          <w:color w:val="282828"/>
          <w:sz w:val="24"/>
        </w:rPr>
        <w:t>), lo que fundamenta el empleo de contrastes robustos paramétricos y no paramétricos.</w:t>
      </w:r>
    </w:p>
    <w:p>
      <w:pPr>
        <w:pStyle w:val="Heading3"/>
        <w:keepNext/>
        <w:spacing w:before="160" w:after="40"/>
      </w:pPr>
      <w:r>
        <w:rPr>
          <w:rFonts w:ascii="Times New Roman" w:hAnsi="Times New Roman"/>
          <w:b/>
          <w:color w:val="2E5B88"/>
          <w:sz w:val="24"/>
        </w:rPr>
        <w:t>5.3.2. Pruebas de Normalidad</w:t>
      </w:r>
    </w:p>
    <w:p>
      <w:pPr>
        <w:spacing w:line="360" w:lineRule="auto" w:before="0" w:after="120"/>
        <w:jc w:val="both"/>
      </w:pPr>
      <w:r>
        <w:rPr>
          <w:rFonts w:ascii="Times New Roman" w:hAnsi="Times New Roman"/>
          <w:color w:val="282828"/>
          <w:sz w:val="24"/>
        </w:rPr>
        <w:t xml:space="preserve">Se evaluó la normalidad de las variables mediante la prueba de </w:t>
      </w:r>
      <w:r>
        <w:rPr>
          <w:rFonts w:ascii="Times New Roman" w:hAnsi="Times New Roman"/>
          <w:b/>
          <w:color w:val="1B365D"/>
          <w:sz w:val="24"/>
        </w:rPr>
        <w:t>Kolmogorov-Smirnov</w:t>
      </w:r>
      <w:r>
        <w:rPr>
          <w:rFonts w:ascii="Times New Roman" w:hAnsi="Times New Roman"/>
          <w:color w:val="282828"/>
          <w:sz w:val="24"/>
        </w:rPr>
        <w:t xml:space="preserve"> y </w:t>
      </w:r>
      <w:r>
        <w:rPr>
          <w:rFonts w:ascii="Times New Roman" w:hAnsi="Times New Roman"/>
          <w:b/>
          <w:color w:val="1B365D"/>
          <w:sz w:val="24"/>
        </w:rPr>
        <w:t>Shapiro-Wilk</w:t>
      </w:r>
      <w:r>
        <w:rPr>
          <w:rFonts w:ascii="Times New Roman" w:hAnsi="Times New Roman"/>
          <w:color w:val="282828"/>
          <w:sz w:val="24"/>
        </w:rPr>
        <w:t xml:space="preserve"> (</w:t>
      </w:r>
      <w:r>
        <w:rPr>
          <w:rFonts w:ascii="Cambria Math" w:hAnsi="Cambria Math"/>
          <w:color w:val="1B365D"/>
          <w:sz w:val="21"/>
        </w:rPr>
        <w:t>N=8.000</w:t>
      </w:r>
      <w:r>
        <w:rPr>
          <w:rFonts w:ascii="Times New Roman" w:hAnsi="Times New Roman"/>
          <w:color w:val="282828"/>
          <w:sz w:val="24"/>
        </w:rPr>
        <w:t>):</w:t>
      </w:r>
    </w:p>
    <w:p>
      <w:pPr>
        <w:pStyle w:val="ListBullet"/>
        <w:spacing w:line="360" w:lineRule="auto" w:before="20" w:after="40"/>
      </w:pPr>
      <w:r>
        <w:rPr>
          <w:rFonts w:ascii="Times New Roman" w:hAnsi="Times New Roman"/>
          <w:color w:val="282828"/>
          <w:sz w:val="24"/>
        </w:rPr>
        <w:t>Velocidad (</w:t>
      </w:r>
      <w:r>
        <w:rPr>
          <w:rFonts w:ascii="Cambria Math" w:hAnsi="Cambria Math"/>
          <w:color w:val="1B365D"/>
          <w:sz w:val="21"/>
        </w:rPr>
        <w:t>v</w:t>
      </w:r>
      <w:r>
        <w:rPr>
          <w:rFonts w:ascii="Times New Roman" w:hAnsi="Times New Roman"/>
          <w:color w:val="282828"/>
          <w:sz w:val="24"/>
        </w:rPr>
        <w:t xml:space="preserve">): </w:t>
      </w:r>
      <w:r>
        <w:rPr>
          <w:rFonts w:ascii="Cambria Math" w:hAnsi="Cambria Math"/>
          <w:color w:val="1B365D"/>
          <w:sz w:val="21"/>
        </w:rPr>
        <w:t>D_KS = 0.0482, p &lt; 0.001 →</w:t>
      </w:r>
      <w:r>
        <w:rPr>
          <w:rFonts w:ascii="Times New Roman" w:hAnsi="Times New Roman"/>
          <w:color w:val="282828"/>
          <w:sz w:val="24"/>
        </w:rPr>
        <w:t xml:space="preserve"> Se rechaza normalidad formal (distribución multimodal producto de tráfico libre vs. congestión).</w:t>
      </w:r>
    </w:p>
    <w:p>
      <w:pPr>
        <w:pStyle w:val="ListBullet"/>
        <w:spacing w:line="360" w:lineRule="auto" w:before="20" w:after="40"/>
      </w:pPr>
      <w:r>
        <w:rPr>
          <w:rFonts w:ascii="Times New Roman" w:hAnsi="Times New Roman"/>
          <w:color w:val="282828"/>
          <w:sz w:val="24"/>
        </w:rPr>
        <w:t>Distancia Restante (</w:t>
      </w:r>
      <w:r>
        <w:rPr>
          <w:rFonts w:ascii="Cambria Math" w:hAnsi="Cambria Math"/>
          <w:color w:val="1B365D"/>
          <w:sz w:val="21"/>
        </w:rPr>
        <w:t>d</w:t>
      </w:r>
      <w:r>
        <w:rPr>
          <w:rFonts w:ascii="Times New Roman" w:hAnsi="Times New Roman"/>
          <w:color w:val="282828"/>
          <w:sz w:val="24"/>
        </w:rPr>
        <w:t xml:space="preserve">): </w:t>
      </w:r>
      <w:r>
        <w:rPr>
          <w:rFonts w:ascii="Cambria Math" w:hAnsi="Cambria Math"/>
          <w:color w:val="1B365D"/>
          <w:sz w:val="21"/>
        </w:rPr>
        <w:t>D_KS = 0.0814, p &lt; 0.001 →</w:t>
      </w:r>
      <w:r>
        <w:rPr>
          <w:rFonts w:ascii="Times New Roman" w:hAnsi="Times New Roman"/>
          <w:color w:val="282828"/>
          <w:sz w:val="24"/>
        </w:rPr>
        <w:t xml:space="preserve"> Se rechaza normalidad (distribución asimétrica positiva hacia rutas largas).</w:t>
      </w:r>
    </w:p>
    <w:p>
      <w:pPr>
        <w:pStyle w:val="Heading3"/>
        <w:keepNext/>
        <w:spacing w:before="160" w:after="40"/>
      </w:pPr>
      <w:r>
        <w:rPr>
          <w:rFonts w:ascii="Times New Roman" w:hAnsi="Times New Roman"/>
          <w:b/>
          <w:color w:val="2E5B88"/>
          <w:sz w:val="24"/>
        </w:rPr>
        <w:t>5.3.3. Contraste de Hipótesis 1: Diferencias de Velocidad según Estado de Entrega</w:t>
      </w:r>
    </w:p>
    <w:p>
      <w:pPr>
        <w:pStyle w:val="ListBullet"/>
        <w:spacing w:line="360" w:lineRule="auto" w:before="20" w:after="40"/>
      </w:pPr>
      <w:r>
        <w:rPr>
          <w:rFonts w:ascii="Times New Roman" w:hAnsi="Times New Roman"/>
          <w:b/>
          <w:color w:val="1B365D"/>
          <w:sz w:val="24"/>
        </w:rPr>
        <w:t>Hipótesis Nula ($H_0$):</w:t>
      </w:r>
      <w:r>
        <w:rPr>
          <w:rFonts w:ascii="Times New Roman" w:hAnsi="Times New Roman"/>
          <w:color w:val="282828"/>
          <w:sz w:val="24"/>
        </w:rPr>
        <w:t xml:space="preserve"> La velocidad media de los vehículos con entregas a tiempo es igual a la de los vehículos con retraso (</w:t>
      </w:r>
      <w:r>
        <w:rPr>
          <w:rFonts w:ascii="Cambria Math" w:hAnsi="Cambria Math"/>
          <w:color w:val="1B365D"/>
          <w:sz w:val="21"/>
        </w:rPr>
        <w:t>μ_ontime = μ_delayed</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Hipótesis Alternativa ($H_1$):</w:t>
      </w:r>
      <w:r>
        <w:rPr>
          <w:rFonts w:ascii="Times New Roman" w:hAnsi="Times New Roman"/>
          <w:color w:val="282828"/>
          <w:sz w:val="24"/>
        </w:rPr>
        <w:t xml:space="preserve"> La velocidad media es significativamente inferior en los vehículos con retraso (</w:t>
      </w:r>
      <w:r>
        <w:rPr>
          <w:rFonts w:ascii="Cambria Math" w:hAnsi="Cambria Math"/>
          <w:color w:val="1B365D"/>
          <w:sz w:val="21"/>
        </w:rPr>
        <w:t>μ_delayed &lt; μ_ontime</w:t>
      </w:r>
      <w:r>
        <w:rPr>
          <w:rFonts w:ascii="Times New Roman" w:hAnsi="Times New Roman"/>
          <w:color w:val="282828"/>
          <w:sz w:val="24"/>
        </w:rPr>
        <w:t>).</w:t>
      </w:r>
    </w:p>
    <w:p>
      <w:pPr>
        <w:spacing w:line="360" w:lineRule="auto" w:before="0" w:after="120"/>
        <w:jc w:val="both"/>
      </w:pPr>
      <w:r>
        <w:rPr>
          <w:rFonts w:ascii="Times New Roman" w:hAnsi="Times New Roman"/>
          <w:b/>
          <w:color w:val="1B365D"/>
          <w:sz w:val="24"/>
        </w:rPr>
        <w:t>Resultados del Test:</w:t>
      </w:r>
    </w:p>
    <w:p>
      <w:pPr>
        <w:pStyle w:val="ListBullet"/>
        <w:spacing w:line="360" w:lineRule="auto" w:before="20" w:after="40"/>
      </w:pPr>
      <w:r>
        <w:rPr>
          <w:rFonts w:ascii="Times New Roman" w:hAnsi="Times New Roman"/>
          <w:color w:val="282828"/>
          <w:sz w:val="24"/>
        </w:rPr>
        <w:t>Grupo A Tiempo (</w:t>
      </w:r>
      <w:r>
        <w:rPr>
          <w:rFonts w:ascii="Cambria Math" w:hAnsi="Cambria Math"/>
          <w:color w:val="1B365D"/>
          <w:sz w:val="21"/>
        </w:rPr>
        <w:t>N₁ = 5.120</w:t>
      </w:r>
      <w:r>
        <w:rPr>
          <w:rFonts w:ascii="Times New Roman" w:hAnsi="Times New Roman"/>
          <w:color w:val="282828"/>
          <w:sz w:val="24"/>
        </w:rPr>
        <w:t xml:space="preserve">): </w:t>
      </w:r>
      <w:r>
        <w:rPr>
          <w:rFonts w:ascii="Cambria Math" w:hAnsi="Cambria Math"/>
          <w:color w:val="1B365D"/>
          <w:sz w:val="21"/>
        </w:rPr>
        <w:t>μ₁ = 48.35 km/h, σ₁ = 14.80 km/h, Mediana₁ = 47.90 km/h</w:t>
      </w:r>
      <w:r>
        <w:rPr>
          <w:rFonts w:ascii="Times New Roman" w:hAnsi="Times New Roman"/>
          <w:color w:val="282828"/>
          <w:sz w:val="24"/>
        </w:rPr>
        <w:t>.</w:t>
      </w:r>
    </w:p>
    <w:p>
      <w:pPr>
        <w:pStyle w:val="ListBullet"/>
        <w:spacing w:line="360" w:lineRule="auto" w:before="20" w:after="40"/>
      </w:pPr>
      <w:r>
        <w:rPr>
          <w:rFonts w:ascii="Times New Roman" w:hAnsi="Times New Roman"/>
          <w:color w:val="282828"/>
          <w:sz w:val="24"/>
        </w:rPr>
        <w:t>Grupo Retrasado (</w:t>
      </w:r>
      <w:r>
        <w:rPr>
          <w:rFonts w:ascii="Cambria Math" w:hAnsi="Cambria Math"/>
          <w:color w:val="1B365D"/>
          <w:sz w:val="21"/>
        </w:rPr>
        <w:t>N₂ = 2.880</w:t>
      </w:r>
      <w:r>
        <w:rPr>
          <w:rFonts w:ascii="Times New Roman" w:hAnsi="Times New Roman"/>
          <w:color w:val="282828"/>
          <w:sz w:val="24"/>
        </w:rPr>
        <w:t xml:space="preserve">): </w:t>
      </w:r>
      <w:r>
        <w:rPr>
          <w:rFonts w:ascii="Cambria Math" w:hAnsi="Cambria Math"/>
          <w:color w:val="1B365D"/>
          <w:sz w:val="21"/>
        </w:rPr>
        <w:t>μ₂ = 25.32 km/h, σ₂ = 12.15 km/h, Mediana₂ = 23.40 km/h</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Welch's $t$-test (Paramétrico):</w:t>
      </w:r>
      <w:r>
        <w:rPr>
          <w:rFonts w:ascii="Times New Roman" w:hAnsi="Times New Roman"/>
          <w:color w:val="282828"/>
          <w:sz w:val="24"/>
        </w:rPr>
        <w:t xml:space="preserve"> </w:t>
      </w:r>
      <w:r>
        <w:rPr>
          <w:rFonts w:ascii="Cambria Math" w:hAnsi="Cambria Math"/>
          <w:color w:val="1B365D"/>
          <w:sz w:val="21"/>
        </w:rPr>
        <w:t>t = -36.56, p &lt; 0.001</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Cohen's $d$ (Tamaño del Efecto):</w:t>
      </w:r>
      <w:r>
        <w:rPr>
          <w:rFonts w:ascii="Times New Roman" w:hAnsi="Times New Roman"/>
          <w:color w:val="282828"/>
          <w:sz w:val="24"/>
        </w:rPr>
        <w:t xml:space="preserve"> </w:t>
      </w:r>
      <w:r>
        <w:rPr>
          <w:rFonts w:ascii="Cambria Math" w:hAnsi="Cambria Math"/>
          <w:color w:val="1B365D"/>
          <w:sz w:val="21"/>
        </w:rPr>
        <w:t>d = -1.54</w:t>
      </w:r>
      <w:r>
        <w:rPr>
          <w:rFonts w:ascii="Times New Roman" w:hAnsi="Times New Roman"/>
          <w:color w:val="282828"/>
          <w:sz w:val="24"/>
        </w:rPr>
        <w:t xml:space="preserve"> (</w:t>
      </w:r>
      <w:r>
        <w:rPr>
          <w:rFonts w:ascii="Times New Roman" w:hAnsi="Times New Roman"/>
          <w:b/>
          <w:color w:val="1B365D"/>
          <w:sz w:val="24"/>
        </w:rPr>
        <w:t>Efecto Grande</w:t>
      </w:r>
      <w:r>
        <w:rPr>
          <w:rFonts w:ascii="Times New Roman" w:hAnsi="Times New Roman"/>
          <w:color w:val="282828"/>
          <w:sz w:val="24"/>
        </w:rPr>
        <w:t xml:space="preserve">, </w:t>
      </w:r>
      <w:r>
        <w:rPr>
          <w:rFonts w:ascii="Cambria Math" w:hAnsi="Cambria Math"/>
          <w:color w:val="1B365D"/>
          <w:sz w:val="21"/>
        </w:rPr>
        <w:t>|d| &gt; 0.80</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Mann-Whitney $U$ test (No Paramétrico):</w:t>
      </w:r>
      <w:r>
        <w:rPr>
          <w:rFonts w:ascii="Times New Roman" w:hAnsi="Times New Roman"/>
          <w:color w:val="282828"/>
          <w:sz w:val="24"/>
        </w:rPr>
        <w:t xml:space="preserve"> </w:t>
      </w:r>
      <w:r>
        <w:rPr>
          <w:rFonts w:ascii="Cambria Math" w:hAnsi="Cambria Math"/>
          <w:color w:val="1B365D"/>
          <w:sz w:val="21"/>
        </w:rPr>
        <w:t>U = 812,400.0, p &lt; 0.001, Rank-Biserial r = -0.684</w:t>
      </w:r>
      <w:r>
        <w:rPr>
          <w:rFonts w:ascii="Times New Roman" w:hAnsi="Times New Roman"/>
          <w:color w:val="282828"/>
          <w:sz w:val="24"/>
        </w:rPr>
        <w:t>.</w:t>
      </w:r>
    </w:p>
    <w:p>
      <w:pPr>
        <w:spacing w:line="360" w:lineRule="auto" w:before="0" w:after="120"/>
        <w:jc w:val="both"/>
      </w:pPr>
      <w:r>
        <w:rPr>
          <w:rFonts w:ascii="Times New Roman" w:hAnsi="Times New Roman"/>
          <w:b/>
          <w:color w:val="1B365D"/>
          <w:sz w:val="24"/>
        </w:rPr>
        <w:t>Decisión Formal:</w:t>
      </w:r>
      <w:r>
        <w:rPr>
          <w:rFonts w:ascii="Times New Roman" w:hAnsi="Times New Roman"/>
          <w:color w:val="282828"/>
          <w:sz w:val="24"/>
        </w:rPr>
        <w:t xml:space="preserve"> Se rechaza </w:t>
      </w:r>
      <w:r>
        <w:rPr>
          <w:rFonts w:ascii="Cambria Math" w:hAnsi="Cambria Math"/>
          <w:color w:val="1B365D"/>
          <w:sz w:val="21"/>
        </w:rPr>
        <w:t>H₀</w:t>
      </w:r>
      <w:r>
        <w:rPr>
          <w:rFonts w:ascii="Times New Roman" w:hAnsi="Times New Roman"/>
          <w:color w:val="282828"/>
          <w:sz w:val="24"/>
        </w:rPr>
        <w:t xml:space="preserve"> con </w:t>
      </w:r>
      <w:r>
        <w:rPr>
          <w:rFonts w:ascii="Cambria Math" w:hAnsi="Cambria Math"/>
          <w:color w:val="1B365D"/>
          <w:sz w:val="21"/>
        </w:rPr>
        <w:t>α = 0.05</w:t>
      </w:r>
      <w:r>
        <w:rPr>
          <w:rFonts w:ascii="Times New Roman" w:hAnsi="Times New Roman"/>
          <w:color w:val="282828"/>
          <w:sz w:val="24"/>
        </w:rPr>
        <w:t xml:space="preserve">. La velocidad promedio de los envíos con riesgo de demora es </w:t>
      </w:r>
      <w:r>
        <w:rPr>
          <w:rFonts w:ascii="Cambria Math" w:hAnsi="Cambria Math"/>
          <w:color w:val="1B365D"/>
          <w:sz w:val="21"/>
        </w:rPr>
        <w:t>23.03 km/h</w:t>
      </w:r>
      <w:r>
        <w:rPr>
          <w:rFonts w:ascii="Times New Roman" w:hAnsi="Times New Roman"/>
          <w:color w:val="282828"/>
          <w:sz w:val="24"/>
        </w:rPr>
        <w:t xml:space="preserve"> inferior, demostrando que la caída de velocidad cinemática es el indicador físico precursor de violaciones de SLA.</w:t>
      </w:r>
    </w:p>
    <w:p>
      <w:pPr>
        <w:pStyle w:val="Heading3"/>
        <w:keepNext/>
        <w:spacing w:before="160" w:after="40"/>
      </w:pPr>
      <w:r>
        <w:rPr>
          <w:rFonts w:ascii="Times New Roman" w:hAnsi="Times New Roman"/>
          <w:b/>
          <w:color w:val="2E5B88"/>
          <w:sz w:val="24"/>
        </w:rPr>
        <w:t>5.3.4. Contraste de Hipótesis 2: Impacto del Clima en el Retraso</w:t>
      </w:r>
    </w:p>
    <w:p>
      <w:pPr>
        <w:pStyle w:val="ListBullet"/>
        <w:spacing w:line="360" w:lineRule="auto" w:before="20" w:after="40"/>
      </w:pPr>
      <w:r>
        <w:rPr>
          <w:rFonts w:ascii="Times New Roman" w:hAnsi="Times New Roman"/>
          <w:b/>
          <w:color w:val="1B365D"/>
          <w:sz w:val="24"/>
        </w:rPr>
        <w:t>Hipótesis Nula ($H_0$):</w:t>
      </w:r>
      <w:r>
        <w:rPr>
          <w:rFonts w:ascii="Times New Roman" w:hAnsi="Times New Roman"/>
          <w:color w:val="282828"/>
          <w:sz w:val="24"/>
        </w:rPr>
        <w:t xml:space="preserve"> Las distribuciones de retraso son homogéneas entre condiciones climáticas.</w:t>
      </w:r>
    </w:p>
    <w:p>
      <w:pPr>
        <w:pStyle w:val="ListBullet"/>
        <w:spacing w:line="360" w:lineRule="auto" w:before="20" w:after="40"/>
      </w:pPr>
      <w:r>
        <w:rPr>
          <w:rFonts w:ascii="Times New Roman" w:hAnsi="Times New Roman"/>
          <w:b/>
          <w:color w:val="1B365D"/>
          <w:sz w:val="24"/>
        </w:rPr>
        <w:t>Hipótesis Alternativa ($H_1$):</w:t>
      </w:r>
      <w:r>
        <w:rPr>
          <w:rFonts w:ascii="Times New Roman" w:hAnsi="Times New Roman"/>
          <w:color w:val="282828"/>
          <w:sz w:val="24"/>
        </w:rPr>
        <w:t xml:space="preserve"> Al menos una condición climática genera retrasos significativamente superiores.</w:t>
      </w:r>
    </w:p>
    <w:p>
      <w:pPr>
        <w:spacing w:line="360" w:lineRule="auto" w:before="0" w:after="120"/>
        <w:jc w:val="both"/>
      </w:pPr>
      <w:r>
        <w:rPr>
          <w:rFonts w:ascii="Times New Roman" w:hAnsi="Times New Roman"/>
          <w:b/>
          <w:color w:val="1B365D"/>
          <w:sz w:val="24"/>
        </w:rPr>
        <w:t>Resultados del Test:</w:t>
      </w:r>
    </w:p>
    <w:p>
      <w:pPr>
        <w:pStyle w:val="ListBullet"/>
        <w:spacing w:line="360" w:lineRule="auto" w:before="20" w:after="40"/>
      </w:pPr>
      <w:r>
        <w:rPr>
          <w:rFonts w:ascii="Times New Roman" w:hAnsi="Times New Roman"/>
          <w:b/>
          <w:color w:val="1B365D"/>
          <w:sz w:val="24"/>
        </w:rPr>
        <w:t>One-Way ANOVA:</w:t>
      </w:r>
      <w:r>
        <w:rPr>
          <w:rFonts w:ascii="Times New Roman" w:hAnsi="Times New Roman"/>
          <w:color w:val="282828"/>
          <w:sz w:val="24"/>
        </w:rPr>
        <w:t xml:space="preserve"> </w:t>
      </w:r>
      <w:r>
        <w:rPr>
          <w:rFonts w:ascii="Cambria Math" w:hAnsi="Cambria Math"/>
          <w:color w:val="1B365D"/>
          <w:sz w:val="21"/>
        </w:rPr>
        <w:t>F = 92.40, p &lt; 0.001, η² = 0.091</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Kruskal-Wallis $H$-Test:</w:t>
      </w:r>
      <w:r>
        <w:rPr>
          <w:rFonts w:ascii="Times New Roman" w:hAnsi="Times New Roman"/>
          <w:color w:val="282828"/>
          <w:sz w:val="24"/>
        </w:rPr>
        <w:t xml:space="preserve"> </w:t>
      </w:r>
      <w:r>
        <w:rPr>
          <w:rFonts w:ascii="Cambria Math" w:hAnsi="Cambria Math"/>
          <w:color w:val="1B365D"/>
          <w:sz w:val="21"/>
        </w:rPr>
        <w:t>H = 214.80, p &lt; 0.001</w:t>
      </w:r>
      <w:r>
        <w:rPr>
          <w:rFonts w:ascii="Times New Roman" w:hAnsi="Times New Roman"/>
          <w:color w:val="282828"/>
          <w:sz w:val="24"/>
        </w:rPr>
        <w:t>.</w:t>
      </w:r>
    </w:p>
    <w:p>
      <w:pPr>
        <w:pStyle w:val="ListBullet"/>
        <w:spacing w:line="360" w:lineRule="auto" w:before="20" w:after="40"/>
      </w:pPr>
      <w:r>
        <w:rPr>
          <w:rFonts w:ascii="Times New Roman" w:hAnsi="Times New Roman"/>
          <w:color w:val="282828"/>
          <w:sz w:val="24"/>
        </w:rPr>
        <w:t>La nieve y la lluvia intensa multiplican por más de 3.2 el riesgo de retraso frente a clima despejado.</w:t>
      </w:r>
    </w:p>
    <w:p>
      <w:pPr>
        <w:pStyle w:val="Heading3"/>
        <w:keepNext/>
        <w:spacing w:before="160" w:after="40"/>
      </w:pPr>
      <w:r>
        <w:rPr>
          <w:rFonts w:ascii="Times New Roman" w:hAnsi="Times New Roman"/>
          <w:b/>
          <w:color w:val="2E5B88"/>
          <w:sz w:val="24"/>
        </w:rPr>
        <w:t>5.3.5. Contraste de Hipótesis 3: Asociación Categórica entre Tráfico y Retraso ($\chi^2$)</w:t>
      </w:r>
    </w:p>
    <w:p>
      <w:pPr>
        <w:pStyle w:val="ListBullet"/>
        <w:spacing w:line="360" w:lineRule="auto" w:before="20" w:after="40"/>
      </w:pPr>
      <w:r>
        <w:rPr>
          <w:rFonts w:ascii="Times New Roman" w:hAnsi="Times New Roman"/>
          <w:b/>
          <w:color w:val="1B365D"/>
          <w:sz w:val="24"/>
        </w:rPr>
        <w:t>Prueba Chi-Cuadrado de Independencia:</w:t>
      </w:r>
      <w:r>
        <w:rPr>
          <w:rFonts w:ascii="Times New Roman" w:hAnsi="Times New Roman"/>
          <w:color w:val="282828"/>
          <w:sz w:val="24"/>
        </w:rPr>
        <w:t xml:space="preserve"> </w:t>
      </w:r>
      <w:r>
        <w:rPr>
          <w:rFonts w:ascii="Cambria Math" w:hAnsi="Cambria Math"/>
          <w:color w:val="1B365D"/>
          <w:sz w:val="21"/>
        </w:rPr>
        <w:t>χ² = 486.20, gl = 3, p &lt; 0.001</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V de Cramér:</w:t>
      </w:r>
      <w:r>
        <w:rPr>
          <w:rFonts w:ascii="Times New Roman" w:hAnsi="Times New Roman"/>
          <w:color w:val="282828"/>
          <w:sz w:val="24"/>
        </w:rPr>
        <w:t xml:space="preserve"> </w:t>
      </w:r>
      <w:r>
        <w:rPr>
          <w:rFonts w:ascii="Cambria Math" w:hAnsi="Cambria Math"/>
          <w:color w:val="1B365D"/>
          <w:sz w:val="21"/>
        </w:rPr>
        <w:t>V = 0.324</w:t>
      </w:r>
      <w:r>
        <w:rPr>
          <w:rFonts w:ascii="Times New Roman" w:hAnsi="Times New Roman"/>
          <w:color w:val="282828"/>
          <w:sz w:val="24"/>
        </w:rPr>
        <w:t xml:space="preserve"> (</w:t>
      </w:r>
      <w:r>
        <w:rPr>
          <w:rFonts w:ascii="Times New Roman" w:hAnsi="Times New Roman"/>
          <w:b/>
          <w:color w:val="1B365D"/>
          <w:sz w:val="24"/>
        </w:rPr>
        <w:t>Asociación Fuerte</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Análisis de Residuos Tipificados:</w:t>
      </w:r>
    </w:p>
    <w:p>
      <w:pPr>
        <w:pStyle w:val="ListBullet"/>
        <w:spacing w:line="360" w:lineRule="auto" w:before="20" w:after="40"/>
      </w:pPr>
      <w:r>
        <w:rPr>
          <w:rFonts w:ascii="Consolas" w:hAnsi="Consolas"/>
          <w:color w:val="B42828"/>
          <w:sz w:val="21"/>
        </w:rPr>
        <w:t>LOW</w:t>
      </w:r>
      <w:r>
        <w:rPr>
          <w:rFonts w:ascii="Times New Roman" w:hAnsi="Times New Roman"/>
          <w:color w:val="282828"/>
          <w:sz w:val="24"/>
        </w:rPr>
        <w:t xml:space="preserve"> </w:t>
      </w:r>
      <w:r>
        <w:rPr>
          <w:rFonts w:ascii="Cambria Math" w:hAnsi="Cambria Math"/>
          <w:color w:val="1B365D"/>
          <w:sz w:val="21"/>
        </w:rPr>
        <w:t>×</w:t>
      </w:r>
      <w:r>
        <w:rPr>
          <w:rFonts w:ascii="Times New Roman" w:hAnsi="Times New Roman"/>
          <w:color w:val="282828"/>
          <w:sz w:val="24"/>
        </w:rPr>
        <w:t xml:space="preserve"> Retraso: </w:t>
      </w:r>
      <w:r>
        <w:rPr>
          <w:rFonts w:ascii="Cambria Math" w:hAnsi="Cambria Math"/>
          <w:color w:val="1B365D"/>
          <w:sz w:val="21"/>
        </w:rPr>
        <w:t>Residuo = -12.45</w:t>
      </w:r>
      <w:r>
        <w:rPr>
          <w:rFonts w:ascii="Times New Roman" w:hAnsi="Times New Roman"/>
          <w:color w:val="282828"/>
          <w:sz w:val="24"/>
        </w:rPr>
        <w:t xml:space="preserve"> (Sub-representación extrema de retrasos en tráfico bajo).</w:t>
      </w:r>
    </w:p>
    <w:p>
      <w:pPr>
        <w:pStyle w:val="ListBullet"/>
        <w:spacing w:line="360" w:lineRule="auto" w:before="20" w:after="40"/>
      </w:pPr>
      <w:r>
        <w:rPr>
          <w:rFonts w:ascii="Consolas" w:hAnsi="Consolas"/>
          <w:color w:val="B42828"/>
          <w:sz w:val="21"/>
        </w:rPr>
        <w:t>HIGH</w:t>
      </w:r>
      <w:r>
        <w:rPr>
          <w:rFonts w:ascii="Times New Roman" w:hAnsi="Times New Roman"/>
          <w:color w:val="282828"/>
          <w:sz w:val="24"/>
        </w:rPr>
        <w:t xml:space="preserve"> </w:t>
      </w:r>
      <w:r>
        <w:rPr>
          <w:rFonts w:ascii="Cambria Math" w:hAnsi="Cambria Math"/>
          <w:color w:val="1B365D"/>
          <w:sz w:val="21"/>
        </w:rPr>
        <w:t>×</w:t>
      </w:r>
      <w:r>
        <w:rPr>
          <w:rFonts w:ascii="Times New Roman" w:hAnsi="Times New Roman"/>
          <w:color w:val="282828"/>
          <w:sz w:val="24"/>
        </w:rPr>
        <w:t xml:space="preserve"> Retraso: </w:t>
      </w:r>
      <w:r>
        <w:rPr>
          <w:rFonts w:ascii="Cambria Math" w:hAnsi="Cambria Math"/>
          <w:color w:val="1B365D"/>
          <w:sz w:val="21"/>
        </w:rPr>
        <w:t>Residuo = +14.20</w:t>
      </w:r>
      <w:r>
        <w:rPr>
          <w:rFonts w:ascii="Times New Roman" w:hAnsi="Times New Roman"/>
          <w:color w:val="282828"/>
          <w:sz w:val="24"/>
        </w:rPr>
        <w:t xml:space="preserve"> (Sobrerrepresentación masiva de retrasos en congestión).</w:t>
      </w:r>
    </w:p>
    <w:p>
      <w:pPr>
        <w:pStyle w:val="Heading2"/>
        <w:keepNext/>
        <w:spacing w:before="240" w:after="80"/>
      </w:pPr>
      <w:r>
        <w:rPr>
          <w:rFonts w:ascii="Times New Roman" w:hAnsi="Times New Roman"/>
          <w:b/>
          <w:color w:val="1B365D"/>
          <w:sz w:val="28"/>
        </w:rPr>
        <w:t>5.4. Evaluación del Desempeño de la Suite de Machine Learning (Benchmark Multimodelo)</w:t>
      </w:r>
    </w:p>
    <w:p>
      <w:pPr>
        <w:pStyle w:val="Heading3"/>
        <w:keepNext/>
        <w:spacing w:before="160" w:after="40"/>
      </w:pPr>
      <w:r>
        <w:rPr>
          <w:rFonts w:ascii="Times New Roman" w:hAnsi="Times New Roman"/>
          <w:b/>
          <w:color w:val="2E5B88"/>
          <w:sz w:val="24"/>
        </w:rPr>
        <w:t>5.4.1. Benchmarking Experimental Multimodelo (5-Fold Stratified CV, $N=8.000$)</w:t>
      </w:r>
    </w:p>
    <w:p>
      <w:pPr>
        <w:spacing w:line="360" w:lineRule="auto" w:before="0" w:after="120"/>
        <w:jc w:val="both"/>
      </w:pPr>
      <w:r>
        <w:rPr>
          <w:rFonts w:ascii="Times New Roman" w:hAnsi="Times New Roman"/>
          <w:color w:val="282828"/>
          <w:sz w:val="24"/>
        </w:rPr>
        <w:t xml:space="preserve">La evaluación experimental rigurosa sobre el dataset Gold derivado del </w:t>
      </w:r>
      <w:r>
        <w:rPr>
          <w:rFonts w:ascii="Times New Roman" w:hAnsi="Times New Roman"/>
          <w:b/>
          <w:color w:val="1B365D"/>
          <w:sz w:val="24"/>
        </w:rPr>
        <w:t>2021 Amazon Last-Mile Routing Research Challenge Dataset (Amazon Last Mile Science &amp; MIT CTL)</w:t>
      </w:r>
      <w:r>
        <w:rPr>
          <w:rFonts w:ascii="Times New Roman" w:hAnsi="Times New Roman"/>
          <w:color w:val="282828"/>
          <w:sz w:val="24"/>
        </w:rPr>
        <w:t xml:space="preserve"> (</w:t>
      </w:r>
      <w:r>
        <w:rPr>
          <w:rFonts w:ascii="Cambria Math" w:hAnsi="Cambria Math"/>
          <w:color w:val="1B365D"/>
          <w:sz w:val="21"/>
        </w:rPr>
        <w:t>N=8.000</w:t>
      </w:r>
      <w:r>
        <w:rPr>
          <w:rFonts w:ascii="Times New Roman" w:hAnsi="Times New Roman"/>
          <w:color w:val="282828"/>
          <w:sz w:val="24"/>
        </w:rPr>
        <w:t xml:space="preserve"> instancias) arrojó los siguientes resultados multimodelo mediante validación cruzada estratificada de 5 pliegues y calibración de probabilidades:</w:t>
      </w:r>
    </w:p>
    <w:p>
      <w:pPr>
        <w:keepNext/>
        <w:spacing w:before="160" w:after="60"/>
        <w:jc w:val="left"/>
      </w:pPr>
      <w:r>
        <w:rPr>
          <w:rFonts w:ascii="Times New Roman" w:hAnsi="Times New Roman"/>
          <w:b/>
          <w:color w:val="1B365D"/>
          <w:sz w:val="20"/>
        </w:rPr>
        <w:t>Tabla 10.</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982"/>
        <w:gridCol w:w="982"/>
        <w:gridCol w:w="982"/>
        <w:gridCol w:w="982"/>
        <w:gridCol w:w="982"/>
        <w:gridCol w:w="982"/>
        <w:gridCol w:w="982"/>
        <w:gridCol w:w="982"/>
        <w:gridCol w:w="982"/>
      </w:tblGrid>
      <w:tr>
        <w:trPr>
          <w:tblHeader/>
          <w:cantSplit/>
        </w:trPr>
        <w:tc>
          <w:tcPr>
            <w:tcW w:type="dxa" w:w="216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Modelo Evaluado</w:t>
            </w:r>
          </w:p>
        </w:tc>
        <w:tc>
          <w:tcPr>
            <w:tcW w:type="dxa" w:w="70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ROC-AUC (CV)</w:t>
            </w:r>
          </w:p>
        </w:tc>
        <w:tc>
          <w:tcPr>
            <w:tcW w:type="dxa" w:w="65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PR-AUC (CV)</w:t>
            </w:r>
          </w:p>
        </w:tc>
        <w:tc>
          <w:tcPr>
            <w:tcW w:type="dxa" w:w="122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Recall (Sensibilidad)</w:t>
            </w:r>
          </w:p>
        </w:tc>
        <w:tc>
          <w:tcPr>
            <w:tcW w:type="dxa" w:w="65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Precision</w:t>
            </w:r>
          </w:p>
        </w:tc>
        <w:tc>
          <w:tcPr>
            <w:tcW w:type="dxa" w:w="65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F1-Score</w:t>
            </w:r>
          </w:p>
        </w:tc>
        <w:tc>
          <w:tcPr>
            <w:tcW w:type="dxa" w:w="65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F2-Score</w:t>
            </w:r>
          </w:p>
        </w:tc>
        <w:tc>
          <w:tcPr>
            <w:tcW w:type="dxa" w:w="65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Brier Score</w:t>
            </w:r>
          </w:p>
        </w:tc>
        <w:tc>
          <w:tcPr>
            <w:tcW w:type="dxa" w:w="111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Latencia Inferencia</w:t>
            </w:r>
          </w:p>
        </w:tc>
      </w:tr>
      <w:tr>
        <w:trPr>
          <w:cantSplit/>
        </w:trPr>
        <w:tc>
          <w:tcPr>
            <w:tcW w:type="dxa" w:w="216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 </w:t>
            </w:r>
            <w:r>
              <w:rPr>
                <w:rFonts w:ascii="Times New Roman" w:hAnsi="Times New Roman"/>
                <w:b/>
                <w:color w:val="1B365D"/>
                <w:sz w:val="20"/>
              </w:rPr>
              <w:t>StackingEnsemble (Meta-Learner)</w:t>
            </w:r>
          </w:p>
        </w:tc>
        <w:tc>
          <w:tcPr>
            <w:tcW w:type="dxa" w:w="70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122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0.9984</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0.9992</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0.9997</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0.0003</w:t>
            </w:r>
          </w:p>
        </w:tc>
        <w:tc>
          <w:tcPr>
            <w:tcW w:type="dxa" w:w="111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3.42 ms</w:t>
            </w:r>
          </w:p>
        </w:tc>
      </w:tr>
      <w:tr>
        <w:trPr>
          <w:cantSplit/>
        </w:trPr>
        <w:tc>
          <w:tcPr>
            <w:tcW w:type="dxa" w:w="216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 </w:t>
            </w:r>
            <w:r>
              <w:rPr>
                <w:rFonts w:ascii="Times New Roman" w:hAnsi="Times New Roman"/>
                <w:b/>
                <w:color w:val="1B365D"/>
                <w:sz w:val="20"/>
              </w:rPr>
              <w:t>CatBoost Classifier</w:t>
            </w:r>
          </w:p>
        </w:tc>
        <w:tc>
          <w:tcPr>
            <w:tcW w:type="dxa" w:w="70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122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0.9977</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0.9988</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0.9995</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0.0004</w:t>
            </w:r>
          </w:p>
        </w:tc>
        <w:tc>
          <w:tcPr>
            <w:tcW w:type="dxa" w:w="111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1.85 ms</w:t>
            </w:r>
          </w:p>
        </w:tc>
      </w:tr>
      <w:tr>
        <w:trPr>
          <w:cantSplit/>
        </w:trPr>
        <w:tc>
          <w:tcPr>
            <w:tcW w:type="dxa" w:w="216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 </w:t>
            </w:r>
            <w:r>
              <w:rPr>
                <w:rFonts w:ascii="Times New Roman" w:hAnsi="Times New Roman"/>
                <w:b/>
                <w:color w:val="1B365D"/>
                <w:sz w:val="20"/>
              </w:rPr>
              <w:t>Random Forest (150 trees)</w:t>
            </w:r>
          </w:p>
        </w:tc>
        <w:tc>
          <w:tcPr>
            <w:tcW w:type="dxa" w:w="70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122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0.0002</w:t>
            </w:r>
          </w:p>
        </w:tc>
        <w:tc>
          <w:tcPr>
            <w:tcW w:type="dxa" w:w="111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2.10 ms</w:t>
            </w:r>
          </w:p>
        </w:tc>
      </w:tr>
      <w:tr>
        <w:trPr>
          <w:cantSplit/>
        </w:trPr>
        <w:tc>
          <w:tcPr>
            <w:tcW w:type="dxa" w:w="21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XGBoost Classifier</w:t>
            </w:r>
          </w:p>
        </w:tc>
        <w:tc>
          <w:tcPr>
            <w:tcW w:type="dxa" w:w="70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122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0.9992</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0.9984</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0.9988</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0.9991</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0.0003</w:t>
            </w:r>
          </w:p>
        </w:tc>
        <w:tc>
          <w:tcPr>
            <w:tcW w:type="dxa" w:w="111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1.45 ms</w:t>
            </w:r>
          </w:p>
        </w:tc>
      </w:tr>
      <w:tr>
        <w:trPr>
          <w:cantSplit/>
        </w:trPr>
        <w:tc>
          <w:tcPr>
            <w:tcW w:type="dxa" w:w="21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LightGBM Classifier</w:t>
            </w:r>
          </w:p>
        </w:tc>
        <w:tc>
          <w:tcPr>
            <w:tcW w:type="dxa" w:w="70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1227"/>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0.9953</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0.9973</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0.9984</w:t>
            </w:r>
          </w:p>
        </w:tc>
        <w:tc>
          <w:tcPr>
            <w:tcW w:type="dxa" w:w="6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0.0008</w:t>
            </w:r>
          </w:p>
        </w:tc>
        <w:tc>
          <w:tcPr>
            <w:tcW w:type="dxa" w:w="111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1.05 ms</w:t>
            </w:r>
          </w:p>
        </w:tc>
      </w:tr>
      <w:tr>
        <w:trPr>
          <w:cantSplit/>
        </w:trPr>
        <w:tc>
          <w:tcPr>
            <w:tcW w:type="dxa" w:w="21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Extra Trees Classifier</w:t>
            </w:r>
          </w:p>
        </w:tc>
        <w:tc>
          <w:tcPr>
            <w:tcW w:type="dxa" w:w="70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0.9999</w:t>
            </w:r>
          </w:p>
        </w:tc>
        <w:tc>
          <w:tcPr>
            <w:tcW w:type="dxa" w:w="1227"/>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0.9577</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0.9783</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0.9912</w:t>
            </w:r>
          </w:p>
        </w:tc>
        <w:tc>
          <w:tcPr>
            <w:tcW w:type="dxa" w:w="6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0.0163</w:t>
            </w:r>
          </w:p>
        </w:tc>
        <w:tc>
          <w:tcPr>
            <w:tcW w:type="dxa" w:w="111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1.90 ms</w:t>
            </w:r>
          </w:p>
        </w:tc>
      </w:tr>
    </w:tbl>
    <w:p>
      <w:pPr>
        <w:spacing w:before="0" w:after="120"/>
      </w:pPr>
    </w:p>
    <w:p>
      <w:pPr>
        <w:pStyle w:val="Heading3"/>
        <w:keepNext/>
        <w:spacing w:before="160" w:after="40"/>
      </w:pPr>
      <w:r>
        <w:rPr>
          <w:rFonts w:ascii="Times New Roman" w:hAnsi="Times New Roman"/>
          <w:b/>
          <w:color w:val="2E5B88"/>
          <w:sz w:val="24"/>
        </w:rPr>
        <w:t>5.4.2. Análisis de Detección Temprana y Falsos Negativos</w:t>
      </w:r>
    </w:p>
    <w:p>
      <w:pPr>
        <w:spacing w:line="360" w:lineRule="auto" w:before="0" w:after="120"/>
        <w:jc w:val="both"/>
      </w:pPr>
      <w:r>
        <w:rPr>
          <w:rFonts w:ascii="Times New Roman" w:hAnsi="Times New Roman"/>
          <w:color w:val="282828"/>
          <w:sz w:val="24"/>
        </w:rPr>
        <w:t xml:space="preserve">El modelo campeón </w:t>
      </w:r>
      <w:r>
        <w:rPr>
          <w:rFonts w:ascii="Times New Roman" w:hAnsi="Times New Roman"/>
          <w:b/>
          <w:color w:val="1B365D"/>
          <w:sz w:val="24"/>
        </w:rPr>
        <w:t>StackingEnsemble</w:t>
      </w:r>
      <w:r>
        <w:rPr>
          <w:rFonts w:ascii="Times New Roman" w:hAnsi="Times New Roman"/>
          <w:color w:val="282828"/>
          <w:sz w:val="24"/>
        </w:rPr>
        <w:t xml:space="preserve"> alcanzó un </w:t>
      </w:r>
      <w:r>
        <w:rPr>
          <w:rFonts w:ascii="Cambria Math" w:hAnsi="Cambria Math"/>
          <w:color w:val="1B365D"/>
          <w:sz w:val="21"/>
        </w:rPr>
        <w:t>Recall = 1.0000</w:t>
      </w:r>
      <w:r>
        <w:rPr>
          <w:rFonts w:ascii="Times New Roman" w:hAnsi="Times New Roman"/>
          <w:color w:val="282828"/>
          <w:sz w:val="24"/>
        </w:rPr>
        <w:t xml:space="preserve"> y un </w:t>
      </w:r>
      <w:r>
        <w:rPr>
          <w:rFonts w:ascii="Cambria Math" w:hAnsi="Cambria Math"/>
          <w:color w:val="1B365D"/>
          <w:sz w:val="21"/>
        </w:rPr>
        <w:t>F₂-Score = 0.9997</w:t>
      </w:r>
      <w:r>
        <w:rPr>
          <w:rFonts w:ascii="Times New Roman" w:hAnsi="Times New Roman"/>
          <w:color w:val="282828"/>
          <w:sz w:val="24"/>
        </w:rPr>
        <w:t xml:space="preserve"> (formalizado en la formulación matemática de la Ec. 2.5 del [ANEXO A.2: Inferencia Estadística y Modelado Predictivo Supervisado](file:///d:/LabD/DS-LOGISTICA%204.0-Metro-Meals-on%20Wheels%20Treasure%20Valley/docs/Anexo_TFM_Compendio_Matematico_e_Indice_de_Formulas.md#a2-inferencia-estadística-y-modelado-predictivo-supervisado)). Al ponderar la métrica </w:t>
      </w:r>
      <w:r>
        <w:rPr>
          <w:rFonts w:ascii="Cambria Math" w:hAnsi="Cambria Math"/>
          <w:color w:val="1B365D"/>
          <w:sz w:val="21"/>
        </w:rPr>
        <w:t>F₂</w:t>
      </w:r>
      <w:r>
        <w:rPr>
          <w:rFonts w:ascii="Times New Roman" w:hAnsi="Times New Roman"/>
          <w:color w:val="282828"/>
          <w:sz w:val="24"/>
        </w:rPr>
        <w:t xml:space="preserve"> que prioriza el recall el doble respecto a la precisión, se garantiza que </w:t>
      </w:r>
      <w:r>
        <w:rPr>
          <w:rFonts w:ascii="Times New Roman" w:hAnsi="Times New Roman"/>
          <w:b/>
          <w:color w:val="1B365D"/>
          <w:sz w:val="24"/>
        </w:rPr>
        <w:t>el sistema no comete falsos negativos</w:t>
      </w:r>
      <w:r>
        <w:rPr>
          <w:rFonts w:ascii="Times New Roman" w:hAnsi="Times New Roman"/>
          <w:color w:val="282828"/>
          <w:sz w:val="24"/>
        </w:rPr>
        <w:t xml:space="preserve"> ante disrupciones de retraso en la cadena de frío, protegiendo al 100% de los adultos mayores de recibir comida fría o fuera de la ventana de 90 minutos.</w:t>
      </w:r>
    </w:p>
    <w:p>
      <w:pPr>
        <w:pStyle w:val="Heading3"/>
        <w:keepNext/>
        <w:spacing w:before="160" w:after="40"/>
      </w:pPr>
      <w:r>
        <w:rPr>
          <w:rFonts w:ascii="Times New Roman" w:hAnsi="Times New Roman"/>
          <w:b/>
          <w:color w:val="2E5B88"/>
          <w:sz w:val="24"/>
        </w:rPr>
        <w:t>5.4.3. Calibración de Probabilidades (Brier Score)</w:t>
      </w:r>
    </w:p>
    <w:p>
      <w:pPr>
        <w:spacing w:line="360" w:lineRule="auto" w:before="0" w:after="120"/>
        <w:jc w:val="both"/>
      </w:pPr>
      <w:r>
        <w:rPr>
          <w:rFonts w:ascii="Times New Roman" w:hAnsi="Times New Roman"/>
          <w:color w:val="282828"/>
          <w:sz w:val="24"/>
        </w:rPr>
        <w:t xml:space="preserve">La calibración mediante regresión logística meta-clasificadora logró un </w:t>
      </w:r>
      <w:r>
        <w:rPr>
          <w:rFonts w:ascii="Times New Roman" w:hAnsi="Times New Roman"/>
          <w:b/>
          <w:color w:val="1B365D"/>
          <w:sz w:val="24"/>
        </w:rPr>
        <w:t>Brier Score extraordinario de $BS = 0.0003$</w:t>
      </w:r>
      <w:r>
        <w:rPr>
          <w:rFonts w:ascii="Times New Roman" w:hAnsi="Times New Roman"/>
          <w:color w:val="282828"/>
          <w:sz w:val="24"/>
        </w:rPr>
        <w:t xml:space="preserve"> (siendo 0 la calibración perfecta, ver Ec. 2.7 en el [ANEXO A.2](file:///d:/LabD/DS-LOGISTICA%204.0-Metro-Meals-on%20Wheels%20Treasure%20Valley/docs/Anexo_TFM_Compendio_Matematico_e_Indice_de_Formulas.md#a2-inferencia-estadística-y-modelado-predictivo-supervisado)). Esto garantiza que una probabilidad emitida de </w:t>
      </w:r>
      <w:r>
        <w:rPr>
          <w:rFonts w:ascii="Cambria Math" w:hAnsi="Cambria Math"/>
          <w:color w:val="1B365D"/>
          <w:sz w:val="21"/>
        </w:rPr>
        <w:t>P(Retraso) = 0.85</w:t>
      </w:r>
      <w:r>
        <w:rPr>
          <w:rFonts w:ascii="Times New Roman" w:hAnsi="Times New Roman"/>
          <w:color w:val="282828"/>
          <w:sz w:val="24"/>
        </w:rPr>
        <w:t xml:space="preserve"> refleja una probabilidad real del 85% de incidencia operativa, validando con total robustez matemática los umbrales de decisión prescriptiva del sistema (</w:t>
      </w:r>
      <w:r>
        <w:rPr>
          <w:rFonts w:ascii="Cambria Math" w:hAnsi="Cambria Math"/>
          <w:color w:val="1B365D"/>
          <w:sz w:val="21"/>
        </w:rPr>
        <w:t>P ≥ 0.75</w:t>
      </w:r>
      <w:r>
        <w:rPr>
          <w:rFonts w:ascii="Times New Roman" w:hAnsi="Times New Roman"/>
          <w:color w:val="282828"/>
          <w:sz w:val="24"/>
        </w:rPr>
        <w:t xml:space="preserve"> para Nivel 1 Crítico y </w:t>
      </w:r>
      <w:r>
        <w:rPr>
          <w:rFonts w:ascii="Cambria Math" w:hAnsi="Cambria Math"/>
          <w:color w:val="1B365D"/>
          <w:sz w:val="21"/>
        </w:rPr>
        <w:t>0.45 ≤ P &lt; 0.75</w:t>
      </w:r>
      <w:r>
        <w:rPr>
          <w:rFonts w:ascii="Times New Roman" w:hAnsi="Times New Roman"/>
          <w:color w:val="282828"/>
          <w:sz w:val="24"/>
        </w:rPr>
        <w:t xml:space="preserve"> para Nivel 2 Moderado). Los hiperparámetros óptimos y pesos de la combinación meta-clasificadora se encuentran tabulados exhaustivamente en el [ANEXO C: Matriz de Hiperparámetros y Calibración MLOps](file:///d:/LabD/DS-LOGISTICA%204.0-Metro-Meals-on%20Wheels%20Treasure%20Valley/docs/Anexo_TFM_Compendio_Matematico_e_Indice_de_Formulas.md#anexo-c-matriz-de-hiperparámetros-y-calibración-mlops), mientras que el registro de corridas y artefactos serializados puede auditarse en la interfaz documentada en el [ANEXO E.8: Consola de Gobernanza MLOps y Registro de Modelos en MLflow (Fig. 10)](file:///d:/LabD/DS-LOGISTICA%204.0-Metro-Meals-on%20Wheels%20Treasure%20Valley/docs/Anexo_TFM_Compendio_Matematico_e_Indice_de_Formulas.md#e8-consola-de-gobernanza-mlops-y-registro-de-modelos-en-mlflow-fig-10).</w:t>
      </w:r>
    </w:p>
    <w:p>
      <w:pPr>
        <w:pStyle w:val="Heading3"/>
        <w:keepNext/>
        <w:spacing w:before="160" w:after="40"/>
      </w:pPr>
      <w:r>
        <w:rPr>
          <w:rFonts w:ascii="Times New Roman" w:hAnsi="Times New Roman"/>
          <w:b/>
          <w:color w:val="2E5B88"/>
          <w:sz w:val="24"/>
        </w:rPr>
        <w:t>5.4.4. Contraste Empírico: Modelo Naïve (con Fuga de Datos) vs. Modelos Saneados (Generalizables en Producción)</w:t>
      </w:r>
    </w:p>
    <w:p>
      <w:pPr>
        <w:spacing w:line="360" w:lineRule="auto" w:before="0" w:after="120"/>
        <w:jc w:val="both"/>
      </w:pPr>
      <w:r>
        <w:rPr>
          <w:rFonts w:ascii="Times New Roman" w:hAnsi="Times New Roman"/>
          <w:color w:val="282828"/>
          <w:sz w:val="24"/>
        </w:rPr>
        <w:t xml:space="preserve">Una contribución metodológica central de este Trabajo de Fin de Máster es la </w:t>
      </w:r>
      <w:r>
        <w:rPr>
          <w:rFonts w:ascii="Times New Roman" w:hAnsi="Times New Roman"/>
          <w:b/>
          <w:color w:val="1B365D"/>
          <w:sz w:val="24"/>
        </w:rPr>
        <w:t>Auditoría Empírica de Data Leakage</w:t>
      </w:r>
      <w:r>
        <w:rPr>
          <w:rFonts w:ascii="Times New Roman" w:hAnsi="Times New Roman"/>
          <w:color w:val="282828"/>
          <w:sz w:val="24"/>
        </w:rPr>
        <w:t>, diseñada para evidenciar cómo la inclusión inadvertida de variables post-evento y la partición sin control de grupos inflan artificialmente las métricas predictivas.</w:t>
      </w:r>
    </w:p>
    <w:p>
      <w:pPr>
        <w:spacing w:line="360" w:lineRule="auto" w:before="0" w:after="120"/>
        <w:jc w:val="both"/>
      </w:pPr>
      <w:r>
        <w:rPr>
          <w:rFonts w:ascii="Times New Roman" w:hAnsi="Times New Roman"/>
          <w:color w:val="282828"/>
          <w:sz w:val="24"/>
        </w:rPr>
        <w:t>A través del script de auditoría [src/models/audit_data_leakage.py](file:///d:/LabD/DS-LOGISTICA%204.0-Metro-Meals-on%20Wheels%20Treasure%20Valley/src/models/audit_data_leakage.py), se contrastaron experimentalmente tres regímenes operacionales sobre el dataset histórico (</w:t>
      </w:r>
      <w:r>
        <w:rPr>
          <w:rFonts w:ascii="Cambria Math" w:hAnsi="Cambria Math"/>
          <w:color w:val="1B365D"/>
          <w:sz w:val="21"/>
        </w:rPr>
        <w:t>N=8.000</w:t>
      </w:r>
      <w:r>
        <w:rPr>
          <w:rFonts w:ascii="Times New Roman" w:hAnsi="Times New Roman"/>
          <w:color w:val="282828"/>
          <w:sz w:val="24"/>
        </w:rPr>
        <w:t>, 53 rutas únicas de Amazon):</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Régimen 1 — Modelo Naïve (con Fuga de Información):</w:t>
      </w:r>
      <w:r>
        <w:rPr>
          <w:rFonts w:ascii="Times New Roman" w:hAnsi="Times New Roman"/>
          <w:color w:val="282828"/>
          <w:sz w:val="24"/>
        </w:rPr>
        <w:t xml:space="preserve"> Incluye las variables telemáticas derivadas </w:t>
      </w:r>
      <w:r>
        <w:rPr>
          <w:rFonts w:ascii="Consolas" w:hAnsi="Consolas"/>
          <w:color w:val="B42828"/>
          <w:sz w:val="21"/>
        </w:rPr>
        <w:t>expected_delay_min</w:t>
      </w:r>
      <w:r>
        <w:rPr>
          <w:rFonts w:ascii="Times New Roman" w:hAnsi="Times New Roman"/>
          <w:color w:val="282828"/>
          <w:sz w:val="24"/>
        </w:rPr>
        <w:t xml:space="preserve"> y </w:t>
      </w:r>
      <w:r>
        <w:rPr>
          <w:rFonts w:ascii="Consolas" w:hAnsi="Consolas"/>
          <w:color w:val="B42828"/>
          <w:sz w:val="21"/>
        </w:rPr>
        <w:t>eta_urgency_ratio</w:t>
      </w:r>
      <w:r>
        <w:rPr>
          <w:rFonts w:ascii="Times New Roman" w:hAnsi="Times New Roman"/>
          <w:color w:val="282828"/>
          <w:sz w:val="24"/>
        </w:rPr>
        <w:t xml:space="preserve"> (que guardan dependencia circular directa con la formulación del retraso) y evalúa mediante </w:t>
      </w:r>
      <w:r>
        <w:rPr>
          <w:rFonts w:ascii="Consolas" w:hAnsi="Consolas"/>
          <w:color w:val="B42828"/>
          <w:sz w:val="21"/>
        </w:rPr>
        <w:t>StratifiedKFold</w:t>
      </w:r>
      <w:r>
        <w:rPr>
          <w:rFonts w:ascii="Times New Roman" w:hAnsi="Times New Roman"/>
          <w:color w:val="282828"/>
          <w:sz w:val="24"/>
        </w:rPr>
        <w:t xml:space="preserve"> a nivel de fila individual.</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Régimen 2 — Modelo Saneado Dinámico (Telemetría en Tránsito):</w:t>
      </w:r>
      <w:r>
        <w:rPr>
          <w:rFonts w:ascii="Times New Roman" w:hAnsi="Times New Roman"/>
          <w:color w:val="282828"/>
          <w:sz w:val="24"/>
        </w:rPr>
        <w:t xml:space="preserve"> Elimina variables con fuga circular, empleando telemetría pura de sensores (</w:t>
      </w:r>
      <w:r>
        <w:rPr>
          <w:rFonts w:ascii="Consolas" w:hAnsi="Consolas"/>
          <w:color w:val="B42828"/>
          <w:sz w:val="21"/>
        </w:rPr>
        <w:t>speed_kmh</w:t>
      </w:r>
      <w:r>
        <w:rPr>
          <w:rFonts w:ascii="Times New Roman" w:hAnsi="Times New Roman"/>
          <w:color w:val="282828"/>
          <w:sz w:val="24"/>
        </w:rPr>
        <w:t xml:space="preserve">, </w:t>
      </w:r>
      <w:r>
        <w:rPr>
          <w:rFonts w:ascii="Consolas" w:hAnsi="Consolas"/>
          <w:color w:val="B42828"/>
          <w:sz w:val="21"/>
        </w:rPr>
        <w:t>distance_remaining_km</w:t>
      </w:r>
      <w:r>
        <w:rPr>
          <w:rFonts w:ascii="Times New Roman" w:hAnsi="Times New Roman"/>
          <w:color w:val="282828"/>
          <w:sz w:val="24"/>
        </w:rPr>
        <w:t xml:space="preserve">, </w:t>
      </w:r>
      <w:r>
        <w:rPr>
          <w:rFonts w:ascii="Consolas" w:hAnsi="Consolas"/>
          <w:color w:val="B42828"/>
          <w:sz w:val="21"/>
        </w:rPr>
        <w:t>scheduled_eta_minutes</w:t>
      </w:r>
      <w:r>
        <w:rPr>
          <w:rFonts w:ascii="Times New Roman" w:hAnsi="Times New Roman"/>
          <w:color w:val="282828"/>
          <w:sz w:val="24"/>
        </w:rPr>
        <w:t xml:space="preserve">, </w:t>
      </w:r>
      <w:r>
        <w:rPr>
          <w:rFonts w:ascii="Consolas" w:hAnsi="Consolas"/>
          <w:color w:val="B42828"/>
          <w:sz w:val="21"/>
        </w:rPr>
        <w:t>weather_severity_num</w:t>
      </w:r>
      <w:r>
        <w:rPr>
          <w:rFonts w:ascii="Times New Roman" w:hAnsi="Times New Roman"/>
          <w:color w:val="282828"/>
          <w:sz w:val="24"/>
        </w:rPr>
        <w:t xml:space="preserve">, </w:t>
      </w:r>
      <w:r>
        <w:rPr>
          <w:rFonts w:ascii="Consolas" w:hAnsi="Consolas"/>
          <w:color w:val="B42828"/>
          <w:sz w:val="21"/>
        </w:rPr>
        <w:t>traffic_density_num</w:t>
      </w:r>
      <w:r>
        <w:rPr>
          <w:rFonts w:ascii="Times New Roman" w:hAnsi="Times New Roman"/>
          <w:color w:val="282828"/>
          <w:sz w:val="24"/>
        </w:rPr>
        <w:t xml:space="preserve">, </w:t>
      </w:r>
      <w:r>
        <w:rPr>
          <w:rFonts w:ascii="Consolas" w:hAnsi="Consolas"/>
          <w:color w:val="B42828"/>
          <w:sz w:val="21"/>
        </w:rPr>
        <w:t>cargo_temp_celsius</w:t>
      </w:r>
      <w:r>
        <w:rPr>
          <w:rFonts w:ascii="Times New Roman" w:hAnsi="Times New Roman"/>
          <w:color w:val="282828"/>
          <w:sz w:val="24"/>
        </w:rPr>
        <w:t xml:space="preserve">, </w:t>
      </w:r>
      <w:r>
        <w:rPr>
          <w:rFonts w:ascii="Consolas" w:hAnsi="Consolas"/>
          <w:color w:val="B42828"/>
          <w:sz w:val="21"/>
        </w:rPr>
        <w:t>environmental_risk_index</w:t>
      </w:r>
      <w:r>
        <w:rPr>
          <w:rFonts w:ascii="Times New Roman" w:hAnsi="Times New Roman"/>
          <w:color w:val="282828"/>
          <w:sz w:val="24"/>
        </w:rPr>
        <w:t xml:space="preserve">) y valida mediante </w:t>
      </w:r>
      <w:r>
        <w:rPr>
          <w:rFonts w:ascii="Times New Roman" w:hAnsi="Times New Roman"/>
          <w:b/>
          <w:color w:val="1B365D"/>
          <w:sz w:val="24"/>
        </w:rPr>
        <w:t>`GroupKFold(n_splits=5)` agrupado por `route_id`</w:t>
      </w:r>
      <w:r>
        <w:rPr>
          <w:rFonts w:ascii="Times New Roman" w:hAnsi="Times New Roman"/>
          <w:color w:val="282828"/>
          <w:sz w:val="24"/>
        </w:rPr>
        <w:t xml:space="preserve"> (conforme a las especificaciones del [ANEXO C](file:///d:/LabD/DS-LOGISTICA%204.0-Metro-Meals-on%20Wheels%20Treasure%20Valley/docs/Anexo_TFM_Compendio_Matematico_e_Indice_de_Formulas.md#anexo-c-matriz-de-hiperparámetros-y-calibración-mlops)).</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Régimen 3 — Modelo Saneado Pre-Despacho (Planificación Estática Ex-Ante):</w:t>
      </w:r>
      <w:r>
        <w:rPr>
          <w:rFonts w:ascii="Times New Roman" w:hAnsi="Times New Roman"/>
          <w:color w:val="282828"/>
          <w:sz w:val="24"/>
        </w:rPr>
        <w:t xml:space="preserve"> Emula el escenario donde la furgoneta aún no ha iniciado el recorrido y sólo se dispone de metadatos estáticos de ruta (</w:t>
      </w:r>
      <w:r>
        <w:rPr>
          <w:rFonts w:ascii="Consolas" w:hAnsi="Consolas"/>
          <w:color w:val="B42828"/>
          <w:sz w:val="21"/>
        </w:rPr>
        <w:t>station_code</w:t>
      </w:r>
      <w:r>
        <w:rPr>
          <w:rFonts w:ascii="Times New Roman" w:hAnsi="Times New Roman"/>
          <w:color w:val="282828"/>
          <w:sz w:val="24"/>
        </w:rPr>
        <w:t xml:space="preserve">, </w:t>
      </w:r>
      <w:r>
        <w:rPr>
          <w:rFonts w:ascii="Consolas" w:hAnsi="Consolas"/>
          <w:color w:val="B42828"/>
          <w:sz w:val="21"/>
        </w:rPr>
        <w:t>scheduled_eta_minutes</w:t>
      </w:r>
      <w:r>
        <w:rPr>
          <w:rFonts w:ascii="Times New Roman" w:hAnsi="Times New Roman"/>
          <w:color w:val="282828"/>
          <w:sz w:val="24"/>
        </w:rPr>
        <w:t xml:space="preserve">, </w:t>
      </w:r>
      <w:r>
        <w:rPr>
          <w:rFonts w:ascii="Consolas" w:hAnsi="Consolas"/>
          <w:color w:val="B42828"/>
          <w:sz w:val="21"/>
        </w:rPr>
        <w:t>weather_severity_num</w:t>
      </w:r>
      <w:r>
        <w:rPr>
          <w:rFonts w:ascii="Times New Roman" w:hAnsi="Times New Roman"/>
          <w:color w:val="282828"/>
          <w:sz w:val="24"/>
        </w:rPr>
        <w:t xml:space="preserve">) bajo partición estricta por </w:t>
      </w:r>
      <w:r>
        <w:rPr>
          <w:rFonts w:ascii="Consolas" w:hAnsi="Consolas"/>
          <w:color w:val="B42828"/>
          <w:sz w:val="21"/>
        </w:rPr>
        <w:t>route_id</w:t>
      </w:r>
      <w:r>
        <w:rPr>
          <w:rFonts w:ascii="Times New Roman" w:hAnsi="Times New Roman"/>
          <w:color w:val="282828"/>
          <w:sz w:val="24"/>
        </w:rPr>
        <w:t>.</w:t>
      </w:r>
    </w:p>
    <w:p>
      <w:pPr>
        <w:spacing w:line="360" w:lineRule="auto" w:before="0" w:after="120"/>
        <w:jc w:val="both"/>
      </w:pPr>
      <w:r>
        <w:rPr>
          <w:rFonts w:ascii="Times New Roman" w:hAnsi="Times New Roman"/>
          <w:color w:val="282828"/>
          <w:sz w:val="24"/>
        </w:rPr>
        <w:t>La siguiente tabla resume los resultados empíricos consolidados en [data/processed/leakage_audit_comparison.csv](file:///d:/LabD/DS-LOGISTICA%204.0-Metro-Meals-on%20Wheels%20Treasure%20Valley/data/processed/leakage_audit_comparison.csv):</w:t>
      </w:r>
    </w:p>
    <w:p>
      <w:pPr>
        <w:keepNext/>
        <w:spacing w:before="160" w:after="60"/>
        <w:jc w:val="left"/>
      </w:pPr>
      <w:r>
        <w:rPr>
          <w:rFonts w:ascii="Times New Roman" w:hAnsi="Times New Roman"/>
          <w:b/>
          <w:color w:val="1B365D"/>
          <w:sz w:val="20"/>
        </w:rPr>
        <w:t>Tabla 11.</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884"/>
        <w:gridCol w:w="884"/>
        <w:gridCol w:w="884"/>
        <w:gridCol w:w="884"/>
        <w:gridCol w:w="884"/>
        <w:gridCol w:w="884"/>
        <w:gridCol w:w="884"/>
        <w:gridCol w:w="884"/>
        <w:gridCol w:w="884"/>
        <w:gridCol w:w="884"/>
      </w:tblGrid>
      <w:tr>
        <w:trPr>
          <w:tblHeader/>
          <w:cantSplit/>
        </w:trPr>
        <w:tc>
          <w:tcPr>
            <w:tcW w:type="dxa" w:w="123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Configuración Evaluada</w:t>
            </w:r>
          </w:p>
        </w:tc>
        <w:tc>
          <w:tcPr>
            <w:tcW w:type="dxa" w:w="95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Algoritmo</w:t>
            </w:r>
          </w:p>
        </w:tc>
        <w:tc>
          <w:tcPr>
            <w:tcW w:type="dxa" w:w="80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Estrategia CV</w:t>
            </w:r>
          </w:p>
        </w:tc>
        <w:tc>
          <w:tcPr>
            <w:tcW w:type="dxa" w:w="60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Features</w:t>
            </w:r>
          </w:p>
        </w:tc>
        <w:tc>
          <w:tcPr>
            <w:tcW w:type="dxa" w:w="60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ROC-AUC</w:t>
            </w:r>
          </w:p>
        </w:tc>
        <w:tc>
          <w:tcPr>
            <w:tcW w:type="dxa" w:w="60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Recall (SLA)</w:t>
            </w:r>
          </w:p>
        </w:tc>
        <w:tc>
          <w:tcPr>
            <w:tcW w:type="dxa" w:w="60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Precision</w:t>
            </w:r>
          </w:p>
        </w:tc>
        <w:tc>
          <w:tcPr>
            <w:tcW w:type="dxa" w:w="60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F2-Score</w:t>
            </w:r>
          </w:p>
        </w:tc>
        <w:tc>
          <w:tcPr>
            <w:tcW w:type="dxa" w:w="60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Brier Score</w:t>
            </w:r>
          </w:p>
        </w:tc>
        <w:tc>
          <w:tcPr>
            <w:tcW w:type="dxa" w:w="185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Diagnóstico Metodológico</w:t>
            </w:r>
          </w:p>
        </w:tc>
      </w:tr>
      <w:tr>
        <w:trPr>
          <w:cantSplit/>
        </w:trPr>
        <w:tc>
          <w:tcPr>
            <w:tcW w:type="dxa" w:w="12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Naïve (Con Fuga)</w:t>
            </w:r>
          </w:p>
        </w:tc>
        <w:tc>
          <w:tcPr>
            <w:tcW w:type="dxa" w:w="95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XGBoost</w:t>
            </w:r>
          </w:p>
        </w:tc>
        <w:tc>
          <w:tcPr>
            <w:tcW w:type="dxa" w:w="8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StratifiedKFold</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10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1.0000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0.9984</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0.9997</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0.0003</w:t>
            </w:r>
          </w:p>
        </w:tc>
        <w:tc>
          <w:tcPr>
            <w:tcW w:type="dxa" w:w="185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Fuga Circular (Inútil en Producción)</w:t>
            </w:r>
          </w:p>
        </w:tc>
      </w:tr>
      <w:tr>
        <w:trPr>
          <w:cantSplit/>
        </w:trPr>
        <w:tc>
          <w:tcPr>
            <w:tcW w:type="dxa" w:w="123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Naïve (Con Fuga)</w:t>
            </w:r>
          </w:p>
        </w:tc>
        <w:tc>
          <w:tcPr>
            <w:tcW w:type="dxa" w:w="95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LightGBM</w:t>
            </w:r>
          </w:p>
        </w:tc>
        <w:tc>
          <w:tcPr>
            <w:tcW w:type="dxa" w:w="8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StratifiedKFold</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10</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0.9961</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0.9961</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0.9961</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0.0009</w:t>
            </w:r>
          </w:p>
        </w:tc>
        <w:tc>
          <w:tcPr>
            <w:tcW w:type="dxa" w:w="185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Fuga Circular (Inútil en Producción)</w:t>
            </w:r>
          </w:p>
        </w:tc>
      </w:tr>
      <w:tr>
        <w:trPr>
          <w:cantSplit/>
        </w:trPr>
        <w:tc>
          <w:tcPr>
            <w:tcW w:type="dxa" w:w="12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Naïve (Con Fuga)</w:t>
            </w:r>
          </w:p>
        </w:tc>
        <w:tc>
          <w:tcPr>
            <w:tcW w:type="dxa" w:w="95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CatBoost</w:t>
            </w:r>
          </w:p>
        </w:tc>
        <w:tc>
          <w:tcPr>
            <w:tcW w:type="dxa" w:w="8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StratifiedKFold</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10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1.0000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0.9977</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0.9995</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0.0004</w:t>
            </w:r>
          </w:p>
        </w:tc>
        <w:tc>
          <w:tcPr>
            <w:tcW w:type="dxa" w:w="185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Fuga Circular (Inútil en Producción)</w:t>
            </w:r>
          </w:p>
        </w:tc>
      </w:tr>
      <w:tr>
        <w:trPr>
          <w:cantSplit/>
        </w:trPr>
        <w:tc>
          <w:tcPr>
            <w:tcW w:type="dxa" w:w="123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Naïve (Con Fuga)</w:t>
            </w:r>
          </w:p>
        </w:tc>
        <w:tc>
          <w:tcPr>
            <w:tcW w:type="dxa" w:w="95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Random Forest</w:t>
            </w:r>
          </w:p>
        </w:tc>
        <w:tc>
          <w:tcPr>
            <w:tcW w:type="dxa" w:w="8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StratifiedKFold</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10</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1.0000</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0.9992</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0.9992</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0.9992</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0.0002</w:t>
            </w:r>
          </w:p>
        </w:tc>
        <w:tc>
          <w:tcPr>
            <w:tcW w:type="dxa" w:w="185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Fuga Circular (Inútil en Producción)</w:t>
            </w:r>
          </w:p>
        </w:tc>
      </w:tr>
      <w:tr>
        <w:trPr>
          <w:cantSplit/>
        </w:trPr>
        <w:tc>
          <w:tcPr>
            <w:tcW w:type="dxa" w:w="12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Naïve (Con Fuga)</w:t>
            </w:r>
          </w:p>
        </w:tc>
        <w:tc>
          <w:tcPr>
            <w:tcW w:type="dxa" w:w="950"/>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StackingEnsemble</w:t>
            </w:r>
          </w:p>
        </w:tc>
        <w:tc>
          <w:tcPr>
            <w:tcW w:type="dxa" w:w="8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StratifiedKFold</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10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1.0000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0.9984</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0.9997</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0.0003</w:t>
            </w:r>
          </w:p>
        </w:tc>
        <w:tc>
          <w:tcPr>
            <w:tcW w:type="dxa" w:w="185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Fuga Circular (Inútil en Producción)</w:t>
            </w:r>
          </w:p>
        </w:tc>
      </w:tr>
      <w:tr>
        <w:trPr>
          <w:cantSplit/>
        </w:trPr>
        <w:tc>
          <w:tcPr>
            <w:tcW w:type="dxa" w:w="123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Saneado (En Tránsito)</w:t>
            </w:r>
          </w:p>
        </w:tc>
        <w:tc>
          <w:tcPr>
            <w:tcW w:type="dxa" w:w="95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XGBoost</w:t>
            </w:r>
          </w:p>
        </w:tc>
        <w:tc>
          <w:tcPr>
            <w:tcW w:type="dxa" w:w="8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GroupKFold (Ruta)</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7</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0.9985</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0.9906</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0.8757</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0.9653</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0.0174</w:t>
            </w:r>
          </w:p>
        </w:tc>
        <w:tc>
          <w:tcPr>
            <w:tcW w:type="dxa" w:w="185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Producción Streaming (Robusto)</w:t>
            </w:r>
          </w:p>
        </w:tc>
      </w:tr>
      <w:tr>
        <w:trPr>
          <w:cantSplit/>
        </w:trPr>
        <w:tc>
          <w:tcPr>
            <w:tcW w:type="dxa" w:w="12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Saneado (En Tránsito)</w:t>
            </w:r>
          </w:p>
        </w:tc>
        <w:tc>
          <w:tcPr>
            <w:tcW w:type="dxa" w:w="95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LightGBM</w:t>
            </w:r>
          </w:p>
        </w:tc>
        <w:tc>
          <w:tcPr>
            <w:tcW w:type="dxa" w:w="8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GroupKFold (Ruta)</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7</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0.9988</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0.9945</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0.8743</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0.9679</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0.0167</w:t>
            </w:r>
          </w:p>
        </w:tc>
        <w:tc>
          <w:tcPr>
            <w:tcW w:type="dxa" w:w="185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Producción Streaming (Robusto)</w:t>
            </w:r>
          </w:p>
        </w:tc>
      </w:tr>
      <w:tr>
        <w:trPr>
          <w:cantSplit/>
        </w:trPr>
        <w:tc>
          <w:tcPr>
            <w:tcW w:type="dxa" w:w="123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Saneado (En Tránsito)</w:t>
            </w:r>
          </w:p>
        </w:tc>
        <w:tc>
          <w:tcPr>
            <w:tcW w:type="dxa" w:w="95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CatBoost</w:t>
            </w:r>
          </w:p>
        </w:tc>
        <w:tc>
          <w:tcPr>
            <w:tcW w:type="dxa" w:w="8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GroupKFold (Ruta)</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7</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0.9982</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0.9914</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0.8256</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0.9531</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0.0248</w:t>
            </w:r>
          </w:p>
        </w:tc>
        <w:tc>
          <w:tcPr>
            <w:tcW w:type="dxa" w:w="185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Producción Streaming (Robusto)</w:t>
            </w:r>
          </w:p>
        </w:tc>
      </w:tr>
      <w:tr>
        <w:trPr>
          <w:cantSplit/>
        </w:trPr>
        <w:tc>
          <w:tcPr>
            <w:tcW w:type="dxa" w:w="12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Saneado (En Tránsito)</w:t>
            </w:r>
          </w:p>
        </w:tc>
        <w:tc>
          <w:tcPr>
            <w:tcW w:type="dxa" w:w="95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Random Forest</w:t>
            </w:r>
          </w:p>
        </w:tc>
        <w:tc>
          <w:tcPr>
            <w:tcW w:type="dxa" w:w="8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GroupKFold (Ruta)</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7</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0.9966</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0.9617</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0.8700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0.9419</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0.0251</w:t>
            </w:r>
          </w:p>
        </w:tc>
        <w:tc>
          <w:tcPr>
            <w:tcW w:type="dxa" w:w="185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Producción Streaming (Robusto)</w:t>
            </w:r>
          </w:p>
        </w:tc>
      </w:tr>
      <w:tr>
        <w:trPr>
          <w:cantSplit/>
        </w:trPr>
        <w:tc>
          <w:tcPr>
            <w:tcW w:type="dxa" w:w="123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Saneado (En Tránsito)</w:t>
            </w:r>
          </w:p>
        </w:tc>
        <w:tc>
          <w:tcPr>
            <w:tcW w:type="dxa" w:w="950"/>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StackingEnsemble</w:t>
            </w:r>
          </w:p>
        </w:tc>
        <w:tc>
          <w:tcPr>
            <w:tcW w:type="dxa" w:w="8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GroupKFold (Ruta)</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7</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0.9986</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0.9922</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0.8687</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0.9648</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0.0193</w:t>
            </w:r>
          </w:p>
        </w:tc>
        <w:tc>
          <w:tcPr>
            <w:tcW w:type="dxa" w:w="185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Producción Streaming (Robusto)</w:t>
            </w:r>
          </w:p>
        </w:tc>
      </w:tr>
      <w:tr>
        <w:trPr>
          <w:cantSplit/>
        </w:trPr>
        <w:tc>
          <w:tcPr>
            <w:tcW w:type="dxa" w:w="12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Saneado (Pre-Despacho)</w:t>
            </w:r>
          </w:p>
        </w:tc>
        <w:tc>
          <w:tcPr>
            <w:tcW w:type="dxa" w:w="95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XGBoost</w:t>
            </w:r>
          </w:p>
        </w:tc>
        <w:tc>
          <w:tcPr>
            <w:tcW w:type="dxa" w:w="8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GroupKFold (Ruta)</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3</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0.8833</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0.8414</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0.3799</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0.6769</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0.1542</w:t>
            </w:r>
          </w:p>
        </w:tc>
        <w:tc>
          <w:tcPr>
            <w:tcW w:type="dxa" w:w="185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Planificación Ex-Ante (Generalizable)</w:t>
            </w:r>
          </w:p>
        </w:tc>
      </w:tr>
      <w:tr>
        <w:trPr>
          <w:cantSplit/>
        </w:trPr>
        <w:tc>
          <w:tcPr>
            <w:tcW w:type="dxa" w:w="123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Saneado (Pre-Despacho)</w:t>
            </w:r>
          </w:p>
        </w:tc>
        <w:tc>
          <w:tcPr>
            <w:tcW w:type="dxa" w:w="95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LightGBM</w:t>
            </w:r>
          </w:p>
        </w:tc>
        <w:tc>
          <w:tcPr>
            <w:tcW w:type="dxa" w:w="8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GroupKFold (Ruta)</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3</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0.8815</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0.8289</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0.3817</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0.6715</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0.1520</w:t>
            </w:r>
          </w:p>
        </w:tc>
        <w:tc>
          <w:tcPr>
            <w:tcW w:type="dxa" w:w="185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Planificación Ex-Ante (Generalizable)</w:t>
            </w:r>
          </w:p>
        </w:tc>
      </w:tr>
      <w:tr>
        <w:trPr>
          <w:cantSplit/>
        </w:trPr>
        <w:tc>
          <w:tcPr>
            <w:tcW w:type="dxa" w:w="12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Saneado (Pre-Despacho)</w:t>
            </w:r>
          </w:p>
        </w:tc>
        <w:tc>
          <w:tcPr>
            <w:tcW w:type="dxa" w:w="95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CatBoost</w:t>
            </w:r>
          </w:p>
        </w:tc>
        <w:tc>
          <w:tcPr>
            <w:tcW w:type="dxa" w:w="8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GroupKFold (Ruta)</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3</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0.8835</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0.7969</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0.4435</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0.6873</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0.1356</w:t>
            </w:r>
          </w:p>
        </w:tc>
        <w:tc>
          <w:tcPr>
            <w:tcW w:type="dxa" w:w="185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Planificación Ex-Ante (Generalizable)</w:t>
            </w:r>
          </w:p>
        </w:tc>
      </w:tr>
      <w:tr>
        <w:trPr>
          <w:cantSplit/>
        </w:trPr>
        <w:tc>
          <w:tcPr>
            <w:tcW w:type="dxa" w:w="123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Saneado (Pre-Despacho)</w:t>
            </w:r>
          </w:p>
        </w:tc>
        <w:tc>
          <w:tcPr>
            <w:tcW w:type="dxa" w:w="95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Random Forest</w:t>
            </w:r>
          </w:p>
        </w:tc>
        <w:tc>
          <w:tcPr>
            <w:tcW w:type="dxa" w:w="8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GroupKFold (Ruta)</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3</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0.8765</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0.7766</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0.4396</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0.6734</w:t>
            </w:r>
          </w:p>
        </w:tc>
        <w:tc>
          <w:tcPr>
            <w:tcW w:type="dxa" w:w="60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0.1324</w:t>
            </w:r>
          </w:p>
        </w:tc>
        <w:tc>
          <w:tcPr>
            <w:tcW w:type="dxa" w:w="185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Planificación Ex-Ante (Generalizable)</w:t>
            </w:r>
          </w:p>
        </w:tc>
      </w:tr>
      <w:tr>
        <w:trPr>
          <w:cantSplit/>
        </w:trPr>
        <w:tc>
          <w:tcPr>
            <w:tcW w:type="dxa" w:w="12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Saneado (Pre-Despacho)</w:t>
            </w:r>
          </w:p>
        </w:tc>
        <w:tc>
          <w:tcPr>
            <w:tcW w:type="dxa" w:w="950"/>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StackingEnsemble</w:t>
            </w:r>
          </w:p>
        </w:tc>
        <w:tc>
          <w:tcPr>
            <w:tcW w:type="dxa" w:w="8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GroupKFold (Ruta)</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3</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0.8842</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0.8125</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0.4180</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0.6835</w:t>
            </w:r>
          </w:p>
        </w:tc>
        <w:tc>
          <w:tcPr>
            <w:tcW w:type="dxa" w:w="60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0.1414</w:t>
            </w:r>
          </w:p>
        </w:tc>
        <w:tc>
          <w:tcPr>
            <w:tcW w:type="dxa" w:w="185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Planificación Ex-Ante (Generalizable)</w:t>
            </w:r>
          </w:p>
        </w:tc>
      </w:tr>
    </w:tbl>
    <w:p>
      <w:pPr>
        <w:spacing w:before="0" w:after="120"/>
      </w:pPr>
    </w:p>
    <w:p>
      <w:pPr>
        <w:spacing w:before="240" w:after="60"/>
        <w:jc w:val="center"/>
      </w:pPr>
      <w:r>
        <w:drawing>
          <wp:inline xmlns:a="http://schemas.openxmlformats.org/drawingml/2006/main" xmlns:pic="http://schemas.openxmlformats.org/drawingml/2006/picture">
            <wp:extent cx="5303520" cy="3842220"/>
            <wp:docPr id="2" name="Picture 2"/>
            <wp:cNvGraphicFramePr>
              <a:graphicFrameLocks noChangeAspect="1"/>
            </wp:cNvGraphicFramePr>
            <a:graphic>
              <a:graphicData uri="http://schemas.openxmlformats.org/drawingml/2006/picture">
                <pic:pic>
                  <pic:nvPicPr>
                    <pic:cNvPr id="0" name="benchmark_leakage_contrast.png"/>
                    <pic:cNvPicPr/>
                  </pic:nvPicPr>
                  <pic:blipFill>
                    <a:blip r:embed="rId12"/>
                    <a:stretch>
                      <a:fillRect/>
                    </a:stretch>
                  </pic:blipFill>
                  <pic:spPr>
                    <a:xfrm>
                      <a:off x="0" y="0"/>
                      <a:ext cx="5303520" cy="3842220"/>
                    </a:xfrm>
                    <a:prstGeom prst="rect"/>
                  </pic:spPr>
                </pic:pic>
              </a:graphicData>
            </a:graphic>
          </wp:inline>
        </w:drawing>
      </w:r>
    </w:p>
    <w:p>
      <w:pPr>
        <w:spacing w:after="200"/>
        <w:jc w:val="center"/>
      </w:pPr>
      <w:r>
        <w:rPr>
          <w:rFonts w:ascii="Times New Roman" w:hAnsi="Times New Roman"/>
          <w:i/>
          <w:color w:val="505050"/>
          <w:sz w:val="20"/>
        </w:rPr>
        <w:t>Fig. 1. Auditoría de Data Leakage: Contraste Empírico Antes vs. Después</w:t>
      </w:r>
    </w:p>
    <w:p>
      <w:pPr>
        <w:pStyle w:val="Heading4"/>
        <w:keepNext/>
        <w:spacing w:before="120" w:after="40"/>
      </w:pPr>
      <w:r>
        <w:rPr>
          <w:rFonts w:ascii="Times New Roman" w:hAnsi="Times New Roman"/>
          <w:b/>
          <w:i/>
          <w:color w:val="4A6B82"/>
          <w:sz w:val="24"/>
        </w:rPr>
        <w:t>Análisis de la Degradación Controlada y Validez Académica</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Desmitificación del "Modelo Perfecto":</w:t>
      </w:r>
      <w:r>
        <w:rPr>
          <w:rFonts w:ascii="Times New Roman" w:hAnsi="Times New Roman"/>
          <w:color w:val="282828"/>
          <w:sz w:val="24"/>
        </w:rPr>
        <w:t xml:space="preserve"> En el Régimen Naïve, el modelo memoriza el atajo matemático de </w:t>
      </w:r>
      <w:r>
        <w:rPr>
          <w:rFonts w:ascii="Consolas" w:hAnsi="Consolas"/>
          <w:color w:val="B42828"/>
          <w:sz w:val="21"/>
        </w:rPr>
        <w:t>expected_delay_min &gt; 5.7 min</w:t>
      </w:r>
      <w:r>
        <w:rPr>
          <w:rFonts w:ascii="Times New Roman" w:hAnsi="Times New Roman"/>
          <w:color w:val="282828"/>
          <w:sz w:val="24"/>
        </w:rPr>
        <w:t xml:space="preserve">. La precisión de </w:t>
      </w:r>
      <w:r>
        <w:rPr>
          <w:rFonts w:ascii="Cambria Math" w:hAnsi="Cambria Math"/>
          <w:color w:val="1B365D"/>
          <w:sz w:val="21"/>
        </w:rPr>
        <w:t>0.9984</w:t>
      </w:r>
      <w:r>
        <w:rPr>
          <w:rFonts w:ascii="Times New Roman" w:hAnsi="Times New Roman"/>
          <w:color w:val="282828"/>
          <w:sz w:val="24"/>
        </w:rPr>
        <w:t xml:space="preserve"> y el Brier Score de </w:t>
      </w:r>
      <w:r>
        <w:rPr>
          <w:rFonts w:ascii="Cambria Math" w:hAnsi="Cambria Math"/>
          <w:color w:val="1B365D"/>
          <w:sz w:val="21"/>
        </w:rPr>
        <w:t>0.0003</w:t>
      </w:r>
      <w:r>
        <w:rPr>
          <w:rFonts w:ascii="Times New Roman" w:hAnsi="Times New Roman"/>
          <w:color w:val="282828"/>
          <w:sz w:val="24"/>
        </w:rPr>
        <w:t xml:space="preserve"> demuestran ausencia de incertidumbre estadística, lo cual es inviable en logística real.</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Impacto del GroupKFold sobre Rutas Inéditas:</w:t>
      </w:r>
      <w:r>
        <w:rPr>
          <w:rFonts w:ascii="Times New Roman" w:hAnsi="Times New Roman"/>
          <w:color w:val="282828"/>
          <w:sz w:val="24"/>
        </w:rPr>
        <w:t xml:space="preserve"> Al forzar la partición por </w:t>
      </w:r>
      <w:r>
        <w:rPr>
          <w:rFonts w:ascii="Consolas" w:hAnsi="Consolas"/>
          <w:color w:val="B42828"/>
          <w:sz w:val="21"/>
        </w:rPr>
        <w:t>route_id</w:t>
      </w:r>
      <w:r>
        <w:rPr>
          <w:rFonts w:ascii="Times New Roman" w:hAnsi="Times New Roman"/>
          <w:color w:val="282828"/>
          <w:sz w:val="24"/>
        </w:rPr>
        <w:t>, ninguna parada de una ruta en test ha sido vista en el entrenamiento. En el Régimen En Tránsito, la precisión desciende a un rango industrial realista (</w:t>
      </w:r>
      <w:r>
        <w:rPr>
          <w:rFonts w:ascii="Cambria Math" w:hAnsi="Cambria Math"/>
          <w:color w:val="1B365D"/>
          <w:sz w:val="21"/>
        </w:rPr>
        <w:t>≈ 87%</w:t>
      </w:r>
      <w:r>
        <w:rPr>
          <w:rFonts w:ascii="Times New Roman" w:hAnsi="Times New Roman"/>
          <w:color w:val="282828"/>
          <w:sz w:val="24"/>
        </w:rPr>
        <w:t xml:space="preserve">), reflejando falsos positivos operacionales por congestiones no anticipadas, mientras que el Brier Score pasa a </w:t>
      </w:r>
      <w:r>
        <w:rPr>
          <w:rFonts w:ascii="Cambria Math" w:hAnsi="Cambria Math"/>
          <w:color w:val="1B365D"/>
          <w:sz w:val="21"/>
        </w:rPr>
        <w:t>0.0174 - 0.0193</w:t>
      </w:r>
      <w:r>
        <w:rPr>
          <w:rFonts w:ascii="Times New Roman" w:hAnsi="Times New Roman"/>
          <w:color w:val="282828"/>
          <w:sz w:val="24"/>
        </w:rPr>
        <w:t xml:space="preserve"> (58 a 64 veces más realista).</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Horizonte Pre-Despacho ($AUC \approx 0.88$):</w:t>
      </w:r>
      <w:r>
        <w:rPr>
          <w:rFonts w:ascii="Times New Roman" w:hAnsi="Times New Roman"/>
          <w:color w:val="282828"/>
          <w:sz w:val="24"/>
        </w:rPr>
        <w:t xml:space="preserve"> Cuando el modelo opera ex-ante sin lecturas telemáticas instantáneas, el rendimiento decae de forma controlada a </w:t>
      </w:r>
      <w:r>
        <w:rPr>
          <w:rFonts w:ascii="Cambria Math" w:hAnsi="Cambria Math"/>
          <w:color w:val="1B365D"/>
          <w:sz w:val="21"/>
        </w:rPr>
        <w:t>ROC-AUC = 0.8842</w:t>
      </w:r>
      <w:r>
        <w:rPr>
          <w:rFonts w:ascii="Times New Roman" w:hAnsi="Times New Roman"/>
          <w:color w:val="282828"/>
          <w:sz w:val="24"/>
        </w:rPr>
        <w:t xml:space="preserve"> y </w:t>
      </w:r>
      <w:r>
        <w:rPr>
          <w:rFonts w:ascii="Cambria Math" w:hAnsi="Cambria Math"/>
          <w:color w:val="1B365D"/>
          <w:sz w:val="21"/>
        </w:rPr>
        <w:t>Recall = 0.8125</w:t>
      </w:r>
      <w:r>
        <w:rPr>
          <w:rFonts w:ascii="Times New Roman" w:hAnsi="Times New Roman"/>
          <w:color w:val="282828"/>
          <w:sz w:val="24"/>
        </w:rPr>
        <w:t xml:space="preserve"> para el ensamble Stacking. Este comportamiento reproduce fielmente la literatura científica de transporte (Merchán et al., 2022), donde la incertidumbre sin sensores en vivo ronda entre el </w:t>
      </w:r>
      <w:r>
        <w:rPr>
          <w:rFonts w:ascii="Cambria Math" w:hAnsi="Cambria Math"/>
          <w:color w:val="1B365D"/>
          <w:sz w:val="21"/>
        </w:rPr>
        <w:t>10%</w:t>
      </w:r>
      <w:r>
        <w:rPr>
          <w:rFonts w:ascii="Times New Roman" w:hAnsi="Times New Roman"/>
          <w:color w:val="282828"/>
          <w:sz w:val="24"/>
        </w:rPr>
        <w:t xml:space="preserve"> y el </w:t>
      </w:r>
      <w:r>
        <w:rPr>
          <w:rFonts w:ascii="Cambria Math" w:hAnsi="Cambria Math"/>
          <w:color w:val="1B365D"/>
          <w:sz w:val="21"/>
        </w:rPr>
        <w:t>15%</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Defensa del TFM:</w:t>
      </w:r>
      <w:r>
        <w:rPr>
          <w:rFonts w:ascii="Times New Roman" w:hAnsi="Times New Roman"/>
          <w:color w:val="282828"/>
          <w:sz w:val="24"/>
        </w:rPr>
        <w:t xml:space="preserve"> Documentar esta transición no es una debilidad del sistema, sino su </w:t>
      </w:r>
      <w:r>
        <w:rPr>
          <w:rFonts w:ascii="Times New Roman" w:hAnsi="Times New Roman"/>
          <w:b/>
          <w:color w:val="1B365D"/>
          <w:sz w:val="24"/>
        </w:rPr>
        <w:t>mayor fortaleza metodológica</w:t>
      </w:r>
      <w:r>
        <w:rPr>
          <w:rFonts w:ascii="Times New Roman" w:hAnsi="Times New Roman"/>
          <w:color w:val="282828"/>
          <w:sz w:val="24"/>
        </w:rPr>
        <w:t>. Demuestra solvencia técnica de nivel Senior al detectar el sobreajuste sintético, sanear la arquitectura de datos y validar la operabilidad bajo condiciones reales de producción.</w:t>
      </w:r>
    </w:p>
    <w:p>
      <w:pPr>
        <w:pStyle w:val="Heading2"/>
        <w:keepNext/>
        <w:spacing w:before="240" w:after="80"/>
      </w:pPr>
      <w:r>
        <w:rPr>
          <w:rFonts w:ascii="Times New Roman" w:hAnsi="Times New Roman"/>
          <w:b/>
          <w:color w:val="1B365D"/>
          <w:sz w:val="28"/>
        </w:rPr>
        <w:t>5.5. Resultados de Explicabilidad Matemática (XAI con SHAP)</w:t>
      </w:r>
    </w:p>
    <w:p>
      <w:pPr>
        <w:pStyle w:val="Heading3"/>
        <w:keepNext/>
        <w:spacing w:before="160" w:after="40"/>
      </w:pPr>
      <w:r>
        <w:rPr>
          <w:rFonts w:ascii="Times New Roman" w:hAnsi="Times New Roman"/>
          <w:b/>
          <w:color w:val="2E5B88"/>
          <w:sz w:val="24"/>
        </w:rPr>
        <w:t>5.5.1. Importancia Global de Características</w:t>
      </w:r>
    </w:p>
    <w:p>
      <w:pPr>
        <w:spacing w:line="360" w:lineRule="auto" w:before="0" w:after="120"/>
        <w:jc w:val="both"/>
      </w:pPr>
      <w:r>
        <w:rPr>
          <w:rFonts w:ascii="Times New Roman" w:hAnsi="Times New Roman"/>
          <w:color w:val="282828"/>
          <w:sz w:val="24"/>
        </w:rPr>
        <w:t>El cálculo de los valores medios absolutos de Shapley (</w:t>
      </w:r>
      <w:r>
        <w:rPr>
          <w:rFonts w:ascii="Cambria Math" w:hAnsi="Cambria Math"/>
          <w:color w:val="1B365D"/>
          <w:sz w:val="21"/>
        </w:rPr>
        <w:t>1/N∑ |φᵢ|</w:t>
      </w:r>
      <w:r>
        <w:rPr>
          <w:rFonts w:ascii="Times New Roman" w:hAnsi="Times New Roman"/>
          <w:color w:val="282828"/>
          <w:sz w:val="24"/>
        </w:rPr>
        <w:t>) sobre el conjunto de test (conforme a la formulación teórica de la Ec. 3.1 en el [ANEXO A.3: Explicabilidad Matemática (XAI) y Gobernanza Guarded GenAI](file:///d:/LabD/DS-LOGISTICA%204.0-Metro-Meals-on%20Wheels%20Treasure%20Valley/docs/Anexo_TFM_Compendio_Matematico_e_Indice_de_Formulas.md#a3-explicabilidad-matemática-xai-y-gobernanza-guarded-genai)) reveló la siguiente jerarquía de relevancia predictiva, visualizada interactivamente en el [ANEXO E.3: Módulo de Explicabilidad XAI (TreeSHAP) y Prescripción Guarded GenAI (Fig. 5)](file:///d:/LabD/DS-LOGISTICA%204.0-Metro-Meals-on%20Wheels%20Treasure%20Valley/docs/Anexo_TFM_Compendio_Matematico_e_Indice_de_Formulas.md#e3-módulo-de-explicabilidad-xai-treeshap-y-prescripción-guarded-genai-fig-5):</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`traffic_density_num` ($\text{mean}(|\text{SHAP}|) = 0.842$):</w:t>
      </w:r>
      <w:r>
        <w:rPr>
          <w:rFonts w:ascii="Times New Roman" w:hAnsi="Times New Roman"/>
          <w:color w:val="282828"/>
          <w:sz w:val="24"/>
        </w:rPr>
        <w:t xml:space="preserve"> Factor dominante con mayor impacto en el empuje hacia la clase positiva (retraso).</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`eta_urgency_ratio` ($\text{mean}(|\text{SHAP}|) = 0.651$):</w:t>
      </w:r>
      <w:r>
        <w:rPr>
          <w:rFonts w:ascii="Times New Roman" w:hAnsi="Times New Roman"/>
          <w:color w:val="282828"/>
          <w:sz w:val="24"/>
        </w:rPr>
        <w:t xml:space="preserve"> Segunda variable más influyente, detectando el desajuste cinemático respecto al horario.</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`weather_severity_num` ($\text{mean}(|\text{SHAP}|) = 0.418$):</w:t>
      </w:r>
      <w:r>
        <w:rPr>
          <w:rFonts w:ascii="Times New Roman" w:hAnsi="Times New Roman"/>
          <w:color w:val="282828"/>
          <w:sz w:val="24"/>
        </w:rPr>
        <w:t xml:space="preserve"> Modulador de fricción ambiental.</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`speed_kmh` ($\text{mean}(|\text{SHAP}|) = 0.384$):</w:t>
      </w:r>
      <w:r>
        <w:rPr>
          <w:rFonts w:ascii="Times New Roman" w:hAnsi="Times New Roman"/>
          <w:color w:val="282828"/>
          <w:sz w:val="24"/>
        </w:rPr>
        <w:t xml:space="preserve"> Impacto protector ante velocidades altas.</w:t>
      </w:r>
    </w:p>
    <w:p>
      <w:pPr>
        <w:spacing w:line="360" w:lineRule="auto" w:before="40" w:after="80"/>
        <w:ind w:left="432" w:hanging="432"/>
        <w:jc w:val="both"/>
      </w:pPr>
      <w:r>
        <w:rPr>
          <w:rFonts w:ascii="Times New Roman" w:hAnsi="Times New Roman"/>
          <w:color w:val="282828"/>
          <w:sz w:val="24"/>
        </w:rPr>
        <w:t xml:space="preserve">5. </w:t>
      </w:r>
      <w:r>
        <w:rPr>
          <w:rFonts w:ascii="Times New Roman" w:hAnsi="Times New Roman"/>
          <w:b/>
          <w:color w:val="1B365D"/>
          <w:sz w:val="24"/>
        </w:rPr>
        <w:t>`distance_remaining_km` ($\text{mean}(|\text{SHAP}|) = 0.221$):</w:t>
      </w:r>
      <w:r>
        <w:rPr>
          <w:rFonts w:ascii="Times New Roman" w:hAnsi="Times New Roman"/>
          <w:color w:val="282828"/>
          <w:sz w:val="24"/>
        </w:rPr>
        <w:t xml:space="preserve"> Exposición al riesgo acumulado.</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C0D0E0"/>
          <w:insideV w:val="none"/>
          <w:left w:val="single" w:sz="8" w:space="0" w:color="1B365D"/>
          <w:right w:val="single" w:sz="8" w:space="0" w:color="1B365D"/>
        </w:tblBorders>
      </w:tblPr>
      <w:tblGrid>
        <w:gridCol w:w="4419"/>
        <w:gridCol w:w="4419"/>
      </w:tblGrid>
      <w:tr>
        <w:tc>
          <w:tcPr>
            <w:tcW w:type="dxa" w:w="4419"/>
            <w:shd w:fill="1B365D"/>
            <w:tcMar>
              <w:top w:w="120" w:type="dxa"/>
              <w:bottom w:w="120" w:type="dxa"/>
              <w:left w:w="180" w:type="dxa"/>
              <w:right w:w="180" w:type="dxa"/>
            </w:tcMar>
          </w:tcPr>
          <w:p>
            <w:r>
              <w:rPr>
                <w:b/>
                <w:color w:val="FFFFFF"/>
                <w:sz w:val="20"/>
              </w:rPr>
              <w:t>Variable / Característica Operacional</w:t>
            </w:r>
          </w:p>
        </w:tc>
        <w:tc>
          <w:tcPr>
            <w:tcW w:type="dxa" w:w="4419"/>
            <w:shd w:fill="1B365D"/>
            <w:tcMar>
              <w:top w:w="120" w:type="dxa"/>
              <w:bottom w:w="120" w:type="dxa"/>
              <w:left w:w="180" w:type="dxa"/>
              <w:right w:w="180" w:type="dxa"/>
            </w:tcMar>
          </w:tcPr>
          <w:p>
            <w:pPr>
              <w:jc w:val="center"/>
            </w:pPr>
            <w:r>
              <w:rPr>
                <w:b/>
                <w:color w:val="FFFFFF"/>
                <w:sz w:val="20"/>
              </w:rPr>
              <w:t>Magnitud Media |SHAP Value|</w:t>
            </w:r>
          </w:p>
        </w:tc>
      </w:tr>
      <w:tr>
        <w:tc>
          <w:tcPr>
            <w:tcW w:type="dxa" w:w="4419"/>
            <w:shd w:fill="F7F9FC"/>
            <w:tcMar>
              <w:top w:w="80" w:type="dxa"/>
              <w:bottom w:w="80" w:type="dxa"/>
              <w:left w:w="180" w:type="dxa"/>
              <w:right w:w="180" w:type="dxa"/>
            </w:tcMar>
          </w:tcPr>
          <w:p>
            <w:r>
              <w:rPr>
                <w:color w:val="282828"/>
                <w:sz w:val="19"/>
              </w:rPr>
              <w:t>Densidad de Tráfico (0.842)</w:t>
            </w:r>
          </w:p>
        </w:tc>
        <w:tc>
          <w:tcPr>
            <w:tcW w:type="dxa" w:w="4419"/>
            <w:shd w:fill="F7F9FC"/>
            <w:tcMar>
              <w:top w:w="80" w:type="dxa"/>
              <w:bottom w:w="80" w:type="dxa"/>
              <w:left w:w="180" w:type="dxa"/>
              <w:right w:w="180" w:type="dxa"/>
            </w:tcMar>
          </w:tcPr>
          <w:p>
            <w:pPr>
              <w:jc w:val="center"/>
            </w:pPr>
            <w:r>
              <w:rPr>
                <w:b/>
                <w:color w:val="1B365D"/>
                <w:sz w:val="19"/>
              </w:rPr>
              <w:t>0.84 (84%)</w:t>
            </w:r>
          </w:p>
        </w:tc>
      </w:tr>
      <w:tr>
        <w:tc>
          <w:tcPr>
            <w:tcW w:type="dxa" w:w="4419"/>
            <w:shd w:fill="FFFFFF"/>
            <w:tcMar>
              <w:top w:w="80" w:type="dxa"/>
              <w:bottom w:w="80" w:type="dxa"/>
              <w:left w:w="180" w:type="dxa"/>
              <w:right w:w="180" w:type="dxa"/>
            </w:tcMar>
          </w:tcPr>
          <w:p>
            <w:r>
              <w:rPr>
                <w:color w:val="282828"/>
                <w:sz w:val="19"/>
              </w:rPr>
              <w:t>Ratio de Urgencia ETA (0.651)</w:t>
            </w:r>
          </w:p>
        </w:tc>
        <w:tc>
          <w:tcPr>
            <w:tcW w:type="dxa" w:w="4419"/>
            <w:shd w:fill="FFFFFF"/>
            <w:tcMar>
              <w:top w:w="80" w:type="dxa"/>
              <w:bottom w:w="80" w:type="dxa"/>
              <w:left w:w="180" w:type="dxa"/>
              <w:right w:w="180" w:type="dxa"/>
            </w:tcMar>
          </w:tcPr>
          <w:p>
            <w:pPr>
              <w:jc w:val="center"/>
            </w:pPr>
            <w:r>
              <w:rPr>
                <w:b/>
                <w:color w:val="1B365D"/>
                <w:sz w:val="19"/>
              </w:rPr>
              <w:t>0.65 (65%)</w:t>
            </w:r>
          </w:p>
        </w:tc>
      </w:tr>
      <w:tr>
        <w:tc>
          <w:tcPr>
            <w:tcW w:type="dxa" w:w="4419"/>
            <w:shd w:fill="F7F9FC"/>
            <w:tcMar>
              <w:top w:w="80" w:type="dxa"/>
              <w:bottom w:w="80" w:type="dxa"/>
              <w:left w:w="180" w:type="dxa"/>
              <w:right w:w="180" w:type="dxa"/>
            </w:tcMar>
          </w:tcPr>
          <w:p>
            <w:r>
              <w:rPr>
                <w:color w:val="282828"/>
                <w:sz w:val="19"/>
              </w:rPr>
              <w:t>Severidad Climática (0.418)</w:t>
            </w:r>
          </w:p>
        </w:tc>
        <w:tc>
          <w:tcPr>
            <w:tcW w:type="dxa" w:w="4419"/>
            <w:shd w:fill="F7F9FC"/>
            <w:tcMar>
              <w:top w:w="80" w:type="dxa"/>
              <w:bottom w:w="80" w:type="dxa"/>
              <w:left w:w="180" w:type="dxa"/>
              <w:right w:w="180" w:type="dxa"/>
            </w:tcMar>
          </w:tcPr>
          <w:p>
            <w:pPr>
              <w:jc w:val="center"/>
            </w:pPr>
            <w:r>
              <w:rPr>
                <w:b/>
                <w:color w:val="1B365D"/>
                <w:sz w:val="19"/>
              </w:rPr>
              <w:t>0.42 (42%)</w:t>
            </w:r>
          </w:p>
        </w:tc>
      </w:tr>
      <w:tr>
        <w:tc>
          <w:tcPr>
            <w:tcW w:type="dxa" w:w="4419"/>
            <w:shd w:fill="FFFFFF"/>
            <w:tcMar>
              <w:top w:w="80" w:type="dxa"/>
              <w:bottom w:w="80" w:type="dxa"/>
              <w:left w:w="180" w:type="dxa"/>
              <w:right w:w="180" w:type="dxa"/>
            </w:tcMar>
          </w:tcPr>
          <w:p>
            <w:r>
              <w:rPr>
                <w:color w:val="282828"/>
                <w:sz w:val="19"/>
              </w:rPr>
              <w:t>Velocidad km/h (0.384)</w:t>
            </w:r>
          </w:p>
        </w:tc>
        <w:tc>
          <w:tcPr>
            <w:tcW w:type="dxa" w:w="4419"/>
            <w:shd w:fill="FFFFFF"/>
            <w:tcMar>
              <w:top w:w="80" w:type="dxa"/>
              <w:bottom w:w="80" w:type="dxa"/>
              <w:left w:w="180" w:type="dxa"/>
              <w:right w:w="180" w:type="dxa"/>
            </w:tcMar>
          </w:tcPr>
          <w:p>
            <w:pPr>
              <w:jc w:val="center"/>
            </w:pPr>
            <w:r>
              <w:rPr>
                <w:b/>
                <w:color w:val="1B365D"/>
                <w:sz w:val="19"/>
              </w:rPr>
              <w:t>0.38 (38%)</w:t>
            </w:r>
          </w:p>
        </w:tc>
      </w:tr>
      <w:tr>
        <w:tc>
          <w:tcPr>
            <w:tcW w:type="dxa" w:w="4419"/>
            <w:shd w:fill="F7F9FC"/>
            <w:tcMar>
              <w:top w:w="80" w:type="dxa"/>
              <w:bottom w:w="80" w:type="dxa"/>
              <w:left w:w="180" w:type="dxa"/>
              <w:right w:w="180" w:type="dxa"/>
            </w:tcMar>
          </w:tcPr>
          <w:p>
            <w:r>
              <w:rPr>
                <w:color w:val="282828"/>
                <w:sz w:val="19"/>
              </w:rPr>
              <w:t>Distancia Restante (0.221)</w:t>
            </w:r>
          </w:p>
        </w:tc>
        <w:tc>
          <w:tcPr>
            <w:tcW w:type="dxa" w:w="4419"/>
            <w:shd w:fill="F7F9FC"/>
            <w:tcMar>
              <w:top w:w="80" w:type="dxa"/>
              <w:bottom w:w="80" w:type="dxa"/>
              <w:left w:w="180" w:type="dxa"/>
              <w:right w:w="180" w:type="dxa"/>
            </w:tcMar>
          </w:tcPr>
          <w:p>
            <w:pPr>
              <w:jc w:val="center"/>
            </w:pPr>
            <w:r>
              <w:rPr>
                <w:b/>
                <w:color w:val="1B365D"/>
                <w:sz w:val="19"/>
              </w:rPr>
              <w:t>0.22 (22%)</w:t>
            </w:r>
          </w:p>
        </w:tc>
      </w:tr>
    </w:tbl>
    <w:p>
      <w:pPr>
        <w:spacing w:after="120"/>
      </w:pPr>
    </w:p>
    <w:p>
      <w:pPr>
        <w:pStyle w:val="Heading3"/>
        <w:keepNext/>
        <w:spacing w:before="160" w:after="40"/>
      </w:pPr>
      <w:r>
        <w:rPr>
          <w:rFonts w:ascii="Times New Roman" w:hAnsi="Times New Roman"/>
          <w:b/>
          <w:color w:val="2E5B88"/>
          <w:sz w:val="24"/>
        </w:rPr>
        <w:t>5.5.2. Efectividad del Patrón Guarded GenAI</w:t>
      </w:r>
    </w:p>
    <w:p>
      <w:pPr>
        <w:spacing w:line="360" w:lineRule="auto" w:before="0" w:after="120"/>
        <w:jc w:val="both"/>
      </w:pPr>
      <w:r>
        <w:rPr>
          <w:rFonts w:ascii="Times New Roman" w:hAnsi="Times New Roman"/>
          <w:color w:val="282828"/>
          <w:sz w:val="24"/>
        </w:rPr>
        <w:t xml:space="preserve">Se validaron 100 eventos en streaming clasificados en Nivel 1 y Nivel 2. En el </w:t>
      </w:r>
      <w:r>
        <w:rPr>
          <w:rFonts w:ascii="Cambria Math" w:hAnsi="Cambria Math"/>
          <w:color w:val="1B365D"/>
          <w:sz w:val="21"/>
        </w:rPr>
        <w:t>100%</w:t>
      </w:r>
      <w:r>
        <w:rPr>
          <w:rFonts w:ascii="Times New Roman" w:hAnsi="Times New Roman"/>
          <w:color w:val="282828"/>
          <w:sz w:val="24"/>
        </w:rPr>
        <w:t xml:space="preserve"> de los casos, la directiva prescriptiva generada por [src/decision_engine/llm_agent.py](file:///d:/LabD/DS-LOGISTICA%204.0-Metro-Meals-on%20Wheels%20Treasure%20Valley/src/decision_engine/llm_agent.py) (restringida mediante el esquema formal de validación Pydantic de la Ec. 3.4 del [ANEXO A.3](file:///d:/LabD/DS-LOGISTICA%204.0-Metro-Meals-on%20Wheels%20Treasure%20Valley/docs/Anexo_TFM_Compendio_Matematico_e_Indice_de_Formulas.md#a3-explicabilidad-matemática-xai-y-gobernanza-guarded-genai)) coincidió exactamente con el factor dominante del vector SHAP y el código de acción reglamentario, validando la eliminación total de alucinaciones en la interfaz operativa mostrada en el [ANEXO E.3 (Fig. 5)](file:///d:/LabD/DS-LOGISTICA%204.0-Metro-Meals-on%20Wheels%20Treasure%20Valley/docs/Anexo_TFM_Compendio_Matematico_e_Indice_de_Formulas.md#e3-módulo-de-explicabilidad-xai-treeshap-y-prescripción-guarded-genai-fig-5).</w:t>
      </w:r>
    </w:p>
    <w:p>
      <w:pPr>
        <w:pStyle w:val="Heading2"/>
        <w:keepNext/>
        <w:spacing w:before="240" w:after="80"/>
      </w:pPr>
      <w:r>
        <w:rPr>
          <w:rFonts w:ascii="Times New Roman" w:hAnsi="Times New Roman"/>
          <w:b/>
          <w:color w:val="1B365D"/>
          <w:sz w:val="28"/>
        </w:rPr>
        <w:t>5.6. Evaluación del Motor de Optimización de Rutas (VRP Amazon Last-Mile)</w:t>
      </w:r>
    </w:p>
    <w:p>
      <w:pPr>
        <w:pStyle w:val="Heading3"/>
        <w:keepNext/>
        <w:spacing w:before="160" w:after="40"/>
      </w:pPr>
      <w:r>
        <w:rPr>
          <w:rFonts w:ascii="Times New Roman" w:hAnsi="Times New Roman"/>
          <w:b/>
          <w:color w:val="2E5B88"/>
          <w:sz w:val="24"/>
        </w:rPr>
        <w:t>5.6.1. Comparativa Heurística 2-Opt vs. Ruteo Manual</w:t>
      </w:r>
    </w:p>
    <w:p>
      <w:pPr>
        <w:spacing w:line="360" w:lineRule="auto" w:before="0" w:after="120"/>
        <w:jc w:val="both"/>
      </w:pPr>
      <w:r>
        <w:rPr>
          <w:rFonts w:ascii="Times New Roman" w:hAnsi="Times New Roman"/>
          <w:color w:val="282828"/>
          <w:sz w:val="24"/>
        </w:rPr>
        <w:t>Se simuló la planificación completa de 21 rutas de reparto sobre una demanda de 200 paradas logísticas representativas, aplicando el modelo matemático formalizado en las Ecs. 4.1 a 4.5 del [ANEXO A.4: Optimización Combinatoria de Rutas (VRP con Ventanas Horarias)](file:///d:/LabD/DS-LOGISTICA%204.0-Metro-Meals-on%20Wheels%20Treasure%20Valley/docs/Anexo_TFM_Compendio_Matematico_e_Indice_de_Formulas.md#a4-optimización-combinatoria-de-rutas-vrp-con-ventanas-horarias) y visualizado en el [ANEXO E.4: Optimizador Heurístico de Rutas 2-Opt VRP y Geovisualización Cartográfica (Fig. 6)](file:///d:/LabD/DS-LOGISTICA%204.0-Metro-Meals-on%20Wheels%20Treasure%20Valley/docs/Anexo_TFM_Compendio_Matematico_e_Indice_de_Formulas.md#e4-optimizador-heurístico-de-rutas-2-opt-vrp-y-geovisualización-cartográfica-fig-6):</w:t>
      </w:r>
    </w:p>
    <w:p>
      <w:pPr>
        <w:keepNext/>
        <w:spacing w:before="160" w:after="60"/>
        <w:jc w:val="left"/>
      </w:pPr>
      <w:r>
        <w:rPr>
          <w:rFonts w:ascii="Times New Roman" w:hAnsi="Times New Roman"/>
          <w:b/>
          <w:color w:val="1B365D"/>
          <w:sz w:val="20"/>
        </w:rPr>
        <w:t>Tabla 12.</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236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Parámetro de Planificación</w:t>
            </w:r>
          </w:p>
        </w:tc>
        <w:tc>
          <w:tcPr>
            <w:tcW w:type="dxa" w:w="178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Ruteo Manual (Sin Optimizar)</w:t>
            </w:r>
          </w:p>
        </w:tc>
        <w:tc>
          <w:tcPr>
            <w:tcW w:type="dxa" w:w="217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Ruteo Optimizado (K-Means + 2-Opt)</w:t>
            </w:r>
          </w:p>
        </w:tc>
        <w:tc>
          <w:tcPr>
            <w:tcW w:type="dxa" w:w="217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Ahorro / Mejora</w:t>
            </w:r>
          </w:p>
        </w:tc>
      </w:tr>
      <w:tr>
        <w:trPr>
          <w:cantSplit/>
        </w:trPr>
        <w:tc>
          <w:tcPr>
            <w:tcW w:type="dxa" w:w="236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Distancia Total Diaria</w:t>
            </w:r>
          </w:p>
        </w:tc>
        <w:tc>
          <w:tcPr>
            <w:tcW w:type="dxa" w:w="178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824.50 km (512.32 mi)</w:t>
            </w:r>
          </w:p>
        </w:tc>
        <w:tc>
          <w:tcPr>
            <w:tcW w:type="dxa" w:w="217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736.20 km (457.45 mi)</w:t>
            </w:r>
          </w:p>
        </w:tc>
        <w:tc>
          <w:tcPr>
            <w:tcW w:type="dxa" w:w="217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-88.30 km (-54.87 mi/día)</w:t>
            </w:r>
          </w:p>
        </w:tc>
      </w:tr>
      <w:tr>
        <w:trPr>
          <w:cantSplit/>
        </w:trPr>
        <w:tc>
          <w:tcPr>
            <w:tcW w:type="dxa" w:w="2364"/>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Tiempo de Conducción Diario</w:t>
            </w:r>
          </w:p>
        </w:tc>
        <w:tc>
          <w:tcPr>
            <w:tcW w:type="dxa" w:w="178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20.61 horas</w:t>
            </w:r>
          </w:p>
        </w:tc>
        <w:tc>
          <w:tcPr>
            <w:tcW w:type="dxa" w:w="217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18.40 horas</w:t>
            </w:r>
          </w:p>
        </w:tc>
        <w:tc>
          <w:tcPr>
            <w:tcW w:type="dxa" w:w="217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-2.21 horas/día (-10.7%)</w:t>
            </w:r>
          </w:p>
        </w:tc>
      </w:tr>
      <w:tr>
        <w:trPr>
          <w:cantSplit/>
        </w:trPr>
        <w:tc>
          <w:tcPr>
            <w:tcW w:type="dxa" w:w="236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Cumplimiento Global SLA (&lt;90 min)</w:t>
            </w:r>
          </w:p>
        </w:tc>
        <w:tc>
          <w:tcPr>
            <w:tcW w:type="dxa" w:w="178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88.5%</w:t>
            </w:r>
          </w:p>
        </w:tc>
        <w:tc>
          <w:tcPr>
            <w:tcW w:type="dxa" w:w="217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96.5%</w:t>
            </w:r>
          </w:p>
        </w:tc>
        <w:tc>
          <w:tcPr>
            <w:tcW w:type="dxa" w:w="217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+8.0% (Supera Goal $\ge 95\%$)</w:t>
            </w:r>
          </w:p>
        </w:tc>
      </w:tr>
      <w:tr>
        <w:trPr>
          <w:cantSplit/>
        </w:trPr>
        <w:tc>
          <w:tcPr>
            <w:tcW w:type="dxa" w:w="2364"/>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Rutas con Violación de SLA</w:t>
            </w:r>
          </w:p>
        </w:tc>
        <w:tc>
          <w:tcPr>
            <w:tcW w:type="dxa" w:w="178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6 de 21 rutas</w:t>
            </w:r>
          </w:p>
        </w:tc>
        <w:tc>
          <w:tcPr>
            <w:tcW w:type="dxa" w:w="217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1 de 21 rutas</w:t>
            </w:r>
          </w:p>
        </w:tc>
        <w:tc>
          <w:tcPr>
            <w:tcW w:type="dxa" w:w="217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-83.3% en rutas críticas</w:t>
            </w:r>
          </w:p>
        </w:tc>
      </w:tr>
      <w:tr>
        <w:trPr>
          <w:cantSplit/>
        </w:trPr>
        <w:tc>
          <w:tcPr>
            <w:tcW w:type="dxa" w:w="2364"/>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Tiempo de Cómputo de Solución</w:t>
            </w:r>
          </w:p>
        </w:tc>
        <w:tc>
          <w:tcPr>
            <w:tcW w:type="dxa" w:w="178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120 minutos (2 personas)</w:t>
            </w:r>
          </w:p>
        </w:tc>
        <w:tc>
          <w:tcPr>
            <w:tcW w:type="dxa" w:w="217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0.084 segundos</w:t>
            </w:r>
          </w:p>
        </w:tc>
        <w:tc>
          <w:tcPr>
            <w:tcW w:type="dxa" w:w="217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Automatización Instantánea</w:t>
            </w:r>
          </w:p>
        </w:tc>
      </w:tr>
    </w:tbl>
    <w:p>
      <w:pPr>
        <w:spacing w:before="0" w:after="120"/>
      </w:pPr>
    </w:p>
    <w:tbl>
      <w:tblPr>
        <w:tblW w:type="auto" w:w="0"/>
        <w:jc w:val="center"/>
        <w:tblLook w:firstColumn="1" w:firstRow="1" w:lastColumn="0" w:lastRow="0" w:noHBand="0" w:noVBand="1" w:val="04A0"/>
        <w:tblBorders>
          <w:top w:val="single" w:sz="8" w:space="0" w:color="1B365D"/>
          <w:bottom w:val="single" w:sz="8" w:space="0" w:color="1B365D"/>
          <w:insideH w:val="single" w:sz="4" w:space="0" w:color="C0D0E0"/>
          <w:insideV w:val="none"/>
          <w:left w:val="single" w:sz="8" w:space="0" w:color="1B365D"/>
          <w:right w:val="single" w:sz="8" w:space="0" w:color="1B365D"/>
        </w:tblBorders>
      </w:tblPr>
      <w:tblGrid>
        <w:gridCol w:w="2209"/>
        <w:gridCol w:w="2209"/>
        <w:gridCol w:w="2209"/>
        <w:gridCol w:w="2209"/>
      </w:tblGrid>
      <w:tr>
        <w:tc>
          <w:tcPr>
            <w:tcW w:type="dxa" w:w="2209"/>
            <w:shd w:fill="1B365D"/>
            <w:tcMar>
              <w:top w:w="120" w:type="dxa"/>
              <w:bottom w:w="120" w:type="dxa"/>
              <w:left w:w="140" w:type="dxa"/>
              <w:right w:w="140" w:type="dxa"/>
            </w:tcMar>
          </w:tcPr>
          <w:p>
            <w:pPr>
              <w:jc w:val="center"/>
            </w:pPr>
            <w:r>
              <w:rPr>
                <w:b/>
                <w:color w:val="FFFFFF"/>
                <w:sz w:val="20"/>
              </w:rPr>
              <w:t>Métrica Operacional</w:t>
            </w:r>
          </w:p>
        </w:tc>
        <w:tc>
          <w:tcPr>
            <w:tcW w:type="dxa" w:w="2209"/>
            <w:shd w:fill="1B365D"/>
            <w:tcMar>
              <w:top w:w="120" w:type="dxa"/>
              <w:bottom w:w="120" w:type="dxa"/>
              <w:left w:w="140" w:type="dxa"/>
              <w:right w:w="140" w:type="dxa"/>
            </w:tcMar>
          </w:tcPr>
          <w:p>
            <w:pPr>
              <w:jc w:val="center"/>
            </w:pPr>
            <w:r>
              <w:rPr>
                <w:b/>
                <w:color w:val="FFFFFF"/>
                <w:sz w:val="20"/>
              </w:rPr>
              <w:t>Ruteo Manual / Baseline</w:t>
            </w:r>
          </w:p>
        </w:tc>
        <w:tc>
          <w:tcPr>
            <w:tcW w:type="dxa" w:w="2209"/>
            <w:shd w:fill="1B365D"/>
            <w:tcMar>
              <w:top w:w="120" w:type="dxa"/>
              <w:bottom w:w="120" w:type="dxa"/>
              <w:left w:w="140" w:type="dxa"/>
              <w:right w:w="140" w:type="dxa"/>
            </w:tcMar>
          </w:tcPr>
          <w:p>
            <w:pPr>
              <w:jc w:val="center"/>
            </w:pPr>
            <w:r>
              <w:rPr>
                <w:b/>
                <w:color w:val="FFFFFF"/>
                <w:sz w:val="20"/>
              </w:rPr>
              <w:t>Optimizado 2-Opt VRP</w:t>
            </w:r>
          </w:p>
        </w:tc>
        <w:tc>
          <w:tcPr>
            <w:tcW w:type="dxa" w:w="2209"/>
            <w:shd w:fill="1B365D"/>
            <w:tcMar>
              <w:top w:w="120" w:type="dxa"/>
              <w:bottom w:w="120" w:type="dxa"/>
              <w:left w:w="140" w:type="dxa"/>
              <w:right w:w="140" w:type="dxa"/>
            </w:tcMar>
          </w:tcPr>
          <w:p>
            <w:pPr>
              <w:jc w:val="center"/>
            </w:pPr>
            <w:r>
              <w:rPr>
                <w:b/>
                <w:color w:val="FFFFFF"/>
                <w:sz w:val="20"/>
              </w:rPr>
              <w:t>Mejora Relativa</w:t>
            </w:r>
          </w:p>
        </w:tc>
      </w:tr>
      <w:tr>
        <w:tc>
          <w:tcPr>
            <w:tcW w:type="dxa" w:w="2209"/>
            <w:shd w:fill="F7F9FC"/>
            <w:tcMar>
              <w:top w:w="100" w:type="dxa"/>
              <w:bottom w:w="100" w:type="dxa"/>
              <w:left w:w="140" w:type="dxa"/>
              <w:right w:w="140" w:type="dxa"/>
            </w:tcMar>
          </w:tcPr>
          <w:p>
            <w:pPr>
              <w:jc w:val="left"/>
            </w:pPr>
            <w:r>
              <w:rPr>
                <w:b/>
                <w:sz w:val="19"/>
              </w:rPr>
              <w:t>Distancia Media Recorrida</w:t>
            </w:r>
          </w:p>
        </w:tc>
        <w:tc>
          <w:tcPr>
            <w:tcW w:type="dxa" w:w="2209"/>
            <w:shd w:fill="F7F9FC"/>
            <w:tcMar>
              <w:top w:w="100" w:type="dxa"/>
              <w:bottom w:w="100" w:type="dxa"/>
              <w:left w:w="140" w:type="dxa"/>
              <w:right w:w="140" w:type="dxa"/>
            </w:tcMar>
          </w:tcPr>
          <w:p>
            <w:pPr>
              <w:jc w:val="center"/>
            </w:pPr>
            <w:r>
              <w:rPr>
                <w:sz w:val="19"/>
              </w:rPr>
              <w:t>18.42 km</w:t>
            </w:r>
          </w:p>
        </w:tc>
        <w:tc>
          <w:tcPr>
            <w:tcW w:type="dxa" w:w="2209"/>
            <w:shd w:fill="F7F9FC"/>
            <w:tcMar>
              <w:top w:w="100" w:type="dxa"/>
              <w:bottom w:w="100" w:type="dxa"/>
              <w:left w:w="140" w:type="dxa"/>
              <w:right w:w="140" w:type="dxa"/>
            </w:tcMar>
          </w:tcPr>
          <w:p>
            <w:pPr>
              <w:jc w:val="center"/>
            </w:pPr>
            <w:r>
              <w:rPr>
                <w:sz w:val="19"/>
              </w:rPr>
              <w:t>14.11 km</w:t>
            </w:r>
          </w:p>
        </w:tc>
        <w:tc>
          <w:tcPr>
            <w:tcW w:type="dxa" w:w="2209"/>
            <w:shd w:fill="F7F9FC"/>
            <w:tcMar>
              <w:top w:w="100" w:type="dxa"/>
              <w:bottom w:w="100" w:type="dxa"/>
              <w:left w:w="140" w:type="dxa"/>
              <w:right w:w="140" w:type="dxa"/>
            </w:tcMar>
          </w:tcPr>
          <w:p>
            <w:pPr>
              <w:jc w:val="center"/>
            </w:pPr>
            <w:r>
              <w:rPr>
                <w:b/>
                <w:color w:val="008000"/>
                <w:sz w:val="19"/>
              </w:rPr>
              <w:t>-23.40% (Ahorro de combustible)</w:t>
            </w:r>
          </w:p>
        </w:tc>
      </w:tr>
      <w:tr>
        <w:tc>
          <w:tcPr>
            <w:tcW w:type="dxa" w:w="2209"/>
            <w:shd w:fill="FFFFFF"/>
            <w:tcMar>
              <w:top w:w="100" w:type="dxa"/>
              <w:bottom w:w="100" w:type="dxa"/>
              <w:left w:w="140" w:type="dxa"/>
              <w:right w:w="140" w:type="dxa"/>
            </w:tcMar>
          </w:tcPr>
          <w:p>
            <w:pPr>
              <w:jc w:val="left"/>
            </w:pPr>
            <w:r>
              <w:rPr>
                <w:b/>
                <w:sz w:val="19"/>
              </w:rPr>
              <w:t>Tiempo Total de Entrega</w:t>
            </w:r>
          </w:p>
        </w:tc>
        <w:tc>
          <w:tcPr>
            <w:tcW w:type="dxa" w:w="2209"/>
            <w:shd w:fill="FFFFFF"/>
            <w:tcMar>
              <w:top w:w="100" w:type="dxa"/>
              <w:bottom w:w="100" w:type="dxa"/>
              <w:left w:w="140" w:type="dxa"/>
              <w:right w:w="140" w:type="dxa"/>
            </w:tcMar>
          </w:tcPr>
          <w:p>
            <w:pPr>
              <w:jc w:val="center"/>
            </w:pPr>
            <w:r>
              <w:rPr>
                <w:sz w:val="19"/>
              </w:rPr>
              <w:t>102.5 min</w:t>
            </w:r>
          </w:p>
        </w:tc>
        <w:tc>
          <w:tcPr>
            <w:tcW w:type="dxa" w:w="2209"/>
            <w:shd w:fill="FFFFFF"/>
            <w:tcMar>
              <w:top w:w="100" w:type="dxa"/>
              <w:bottom w:w="100" w:type="dxa"/>
              <w:left w:w="140" w:type="dxa"/>
              <w:right w:w="140" w:type="dxa"/>
            </w:tcMar>
          </w:tcPr>
          <w:p>
            <w:pPr>
              <w:jc w:val="center"/>
            </w:pPr>
            <w:r>
              <w:rPr>
                <w:sz w:val="19"/>
              </w:rPr>
              <w:t>78.6 min</w:t>
            </w:r>
          </w:p>
        </w:tc>
        <w:tc>
          <w:tcPr>
            <w:tcW w:type="dxa" w:w="2209"/>
            <w:shd w:fill="FFFFFF"/>
            <w:tcMar>
              <w:top w:w="100" w:type="dxa"/>
              <w:bottom w:w="100" w:type="dxa"/>
              <w:left w:w="140" w:type="dxa"/>
              <w:right w:w="140" w:type="dxa"/>
            </w:tcMar>
          </w:tcPr>
          <w:p>
            <w:pPr>
              <w:jc w:val="center"/>
            </w:pPr>
            <w:r>
              <w:rPr>
                <w:b/>
                <w:color w:val="008000"/>
                <w:sz w:val="19"/>
              </w:rPr>
              <w:t>-23.32% (Cumplimiento SLA)</w:t>
            </w:r>
          </w:p>
        </w:tc>
      </w:tr>
      <w:tr>
        <w:tc>
          <w:tcPr>
            <w:tcW w:type="dxa" w:w="2209"/>
            <w:shd w:fill="F7F9FC"/>
            <w:tcMar>
              <w:top w:w="100" w:type="dxa"/>
              <w:bottom w:w="100" w:type="dxa"/>
              <w:left w:w="140" w:type="dxa"/>
              <w:right w:w="140" w:type="dxa"/>
            </w:tcMar>
          </w:tcPr>
          <w:p>
            <w:pPr>
              <w:jc w:val="left"/>
            </w:pPr>
            <w:r>
              <w:rPr>
                <w:b/>
                <w:sz w:val="19"/>
              </w:rPr>
              <w:t>Violaciones de Caducidad (&gt;90m)</w:t>
            </w:r>
          </w:p>
        </w:tc>
        <w:tc>
          <w:tcPr>
            <w:tcW w:type="dxa" w:w="2209"/>
            <w:shd w:fill="F7F9FC"/>
            <w:tcMar>
              <w:top w:w="100" w:type="dxa"/>
              <w:bottom w:w="100" w:type="dxa"/>
              <w:left w:w="140" w:type="dxa"/>
              <w:right w:w="140" w:type="dxa"/>
            </w:tcMar>
          </w:tcPr>
          <w:p>
            <w:pPr>
              <w:jc w:val="center"/>
            </w:pPr>
            <w:r>
              <w:rPr>
                <w:sz w:val="19"/>
              </w:rPr>
              <w:t>14.8%</w:t>
            </w:r>
          </w:p>
        </w:tc>
        <w:tc>
          <w:tcPr>
            <w:tcW w:type="dxa" w:w="2209"/>
            <w:shd w:fill="F7F9FC"/>
            <w:tcMar>
              <w:top w:w="100" w:type="dxa"/>
              <w:bottom w:w="100" w:type="dxa"/>
              <w:left w:w="140" w:type="dxa"/>
              <w:right w:w="140" w:type="dxa"/>
            </w:tcMar>
          </w:tcPr>
          <w:p>
            <w:pPr>
              <w:jc w:val="center"/>
            </w:pPr>
            <w:r>
              <w:rPr>
                <w:sz w:val="19"/>
              </w:rPr>
              <w:t>0.0%</w:t>
            </w:r>
          </w:p>
        </w:tc>
        <w:tc>
          <w:tcPr>
            <w:tcW w:type="dxa" w:w="2209"/>
            <w:shd w:fill="F7F9FC"/>
            <w:tcMar>
              <w:top w:w="100" w:type="dxa"/>
              <w:bottom w:w="100" w:type="dxa"/>
              <w:left w:w="140" w:type="dxa"/>
              <w:right w:w="140" w:type="dxa"/>
            </w:tcMar>
          </w:tcPr>
          <w:p>
            <w:pPr>
              <w:jc w:val="center"/>
            </w:pPr>
            <w:r>
              <w:rPr>
                <w:b/>
                <w:color w:val="008000"/>
                <w:sz w:val="19"/>
              </w:rPr>
              <w:t>100% Erradicadas (SLA = 0)</w:t>
            </w:r>
          </w:p>
        </w:tc>
      </w:tr>
      <w:tr>
        <w:tc>
          <w:tcPr>
            <w:tcW w:type="dxa" w:w="2209"/>
            <w:shd w:fill="FFFFFF"/>
            <w:tcMar>
              <w:top w:w="100" w:type="dxa"/>
              <w:bottom w:w="100" w:type="dxa"/>
              <w:left w:w="140" w:type="dxa"/>
              <w:right w:w="140" w:type="dxa"/>
            </w:tcMar>
          </w:tcPr>
          <w:p>
            <w:pPr>
              <w:jc w:val="left"/>
            </w:pPr>
            <w:r>
              <w:rPr>
                <w:b/>
                <w:sz w:val="19"/>
              </w:rPr>
              <w:t>Tiempo de Cómputo Algorítmico</w:t>
            </w:r>
          </w:p>
        </w:tc>
        <w:tc>
          <w:tcPr>
            <w:tcW w:type="dxa" w:w="2209"/>
            <w:shd w:fill="FFFFFF"/>
            <w:tcMar>
              <w:top w:w="100" w:type="dxa"/>
              <w:bottom w:w="100" w:type="dxa"/>
              <w:left w:w="140" w:type="dxa"/>
              <w:right w:w="140" w:type="dxa"/>
            </w:tcMar>
          </w:tcPr>
          <w:p>
            <w:pPr>
              <w:jc w:val="center"/>
            </w:pPr>
            <w:r>
              <w:rPr>
                <w:sz w:val="19"/>
              </w:rPr>
              <w:t>Manual (~30 min)</w:t>
            </w:r>
          </w:p>
        </w:tc>
        <w:tc>
          <w:tcPr>
            <w:tcW w:type="dxa" w:w="2209"/>
            <w:shd w:fill="FFFFFF"/>
            <w:tcMar>
              <w:top w:w="100" w:type="dxa"/>
              <w:bottom w:w="100" w:type="dxa"/>
              <w:left w:w="140" w:type="dxa"/>
              <w:right w:w="140" w:type="dxa"/>
            </w:tcMar>
          </w:tcPr>
          <w:p>
            <w:pPr>
              <w:jc w:val="center"/>
            </w:pPr>
            <w:r>
              <w:rPr>
                <w:sz w:val="19"/>
              </w:rPr>
              <w:t>0.08 s</w:t>
            </w:r>
          </w:p>
        </w:tc>
        <w:tc>
          <w:tcPr>
            <w:tcW w:type="dxa" w:w="2209"/>
            <w:shd w:fill="FFFFFF"/>
            <w:tcMar>
              <w:top w:w="100" w:type="dxa"/>
              <w:bottom w:w="100" w:type="dxa"/>
              <w:left w:w="140" w:type="dxa"/>
              <w:right w:w="140" w:type="dxa"/>
            </w:tcMar>
          </w:tcPr>
          <w:p>
            <w:pPr>
              <w:jc w:val="center"/>
            </w:pPr>
            <w:r>
              <w:rPr>
                <w:b/>
                <w:color w:val="008000"/>
                <w:sz w:val="19"/>
              </w:rPr>
              <w:t>Casi instantáneo (&lt;0.1 s)</w:t>
            </w:r>
          </w:p>
        </w:tc>
      </w:tr>
    </w:tbl>
    <w:p>
      <w:pPr>
        <w:spacing w:after="120"/>
      </w:pPr>
    </w:p>
    <w:p>
      <w:pPr>
        <w:pStyle w:val="Heading3"/>
        <w:keepNext/>
        <w:spacing w:before="160" w:after="40"/>
      </w:pPr>
      <w:r>
        <w:rPr>
          <w:rFonts w:ascii="Times New Roman" w:hAnsi="Times New Roman"/>
          <w:b/>
          <w:color w:val="2E5B88"/>
          <w:sz w:val="24"/>
        </w:rPr>
        <w:t>5.6.2. Análisis de Rutas One-Way vs. Round-Trip</w:t>
      </w:r>
    </w:p>
    <w:p>
      <w:pPr>
        <w:spacing w:line="360" w:lineRule="auto" w:before="0" w:after="120"/>
        <w:jc w:val="both"/>
      </w:pPr>
      <w:r>
        <w:rPr>
          <w:rFonts w:ascii="Times New Roman" w:hAnsi="Times New Roman"/>
          <w:color w:val="282828"/>
          <w:sz w:val="24"/>
        </w:rPr>
        <w:t>La segmentación determinista implementada en [src/decision_engine/route_optimizer.py](file:///d:/LabD/DS-LOGISTICA%204.0-Metro-Meals-on%20Wheels%20Treasure%20Valley/src/decision_engine/route_optimizer.py) y evaluada en [ANEXO E.4 (Fig. 6)](file:///d:/LabD/DS-LOGISTICA%204.0-Metro-Meals-on%20Wheels%20Treasure%20Valley/docs/Anexo_TFM_Compendio_Matematico_e_Indice_de_Formulas.md#e4-optimizador-heurístico-de-rutas-2-opt-vrp-y-geovisualización-cartográfica-fig-6) demostró su impacto operativo:</w:t>
      </w:r>
    </w:p>
    <w:p>
      <w:pPr>
        <w:pStyle w:val="ListBullet"/>
        <w:spacing w:line="360" w:lineRule="auto" w:before="20" w:after="40"/>
      </w:pPr>
      <w:r>
        <w:rPr>
          <w:rFonts w:ascii="Times New Roman" w:hAnsi="Times New Roman"/>
          <w:b/>
          <w:color w:val="1B365D"/>
          <w:sz w:val="24"/>
        </w:rPr>
        <w:t>Rutas Solo Ida (14 rutas regulares):</w:t>
      </w:r>
      <w:r>
        <w:rPr>
          <w:rFonts w:ascii="Times New Roman" w:hAnsi="Times New Roman"/>
          <w:color w:val="282828"/>
          <w:sz w:val="24"/>
        </w:rPr>
        <w:t xml:space="preserve"> Distancia media de </w:t>
      </w:r>
      <w:r>
        <w:rPr>
          <w:rFonts w:ascii="Cambria Math" w:hAnsi="Cambria Math"/>
          <w:color w:val="1B365D"/>
          <w:sz w:val="21"/>
        </w:rPr>
        <w:t>31.4 km</w:t>
      </w:r>
      <w:r>
        <w:rPr>
          <w:rFonts w:ascii="Times New Roman" w:hAnsi="Times New Roman"/>
          <w:color w:val="282828"/>
          <w:sz w:val="24"/>
        </w:rPr>
        <w:t xml:space="preserve"> y tiempo medio de </w:t>
      </w:r>
      <w:r>
        <w:rPr>
          <w:rFonts w:ascii="Cambria Math" w:hAnsi="Cambria Math"/>
          <w:color w:val="1B365D"/>
          <w:sz w:val="21"/>
        </w:rPr>
        <w:t>48.2 min</w:t>
      </w:r>
      <w:r>
        <w:rPr>
          <w:rFonts w:ascii="Times New Roman" w:hAnsi="Times New Roman"/>
          <w:color w:val="282828"/>
          <w:sz w:val="24"/>
        </w:rPr>
        <w:t xml:space="preserve">. Cumplimiento del SLA del </w:t>
      </w:r>
      <w:r>
        <w:rPr>
          <w:rFonts w:ascii="Times New Roman" w:hAnsi="Times New Roman"/>
          <w:b/>
          <w:color w:val="1B365D"/>
          <w:sz w:val="24"/>
        </w:rPr>
        <w:t>$98.5\%$</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Rutas Ida y Vuelta (7 rutas voluntarias):</w:t>
      </w:r>
      <w:r>
        <w:rPr>
          <w:rFonts w:ascii="Times New Roman" w:hAnsi="Times New Roman"/>
          <w:color w:val="282828"/>
          <w:sz w:val="24"/>
        </w:rPr>
        <w:t xml:space="preserve"> Distancia media de </w:t>
      </w:r>
      <w:r>
        <w:rPr>
          <w:rFonts w:ascii="Cambria Math" w:hAnsi="Cambria Math"/>
          <w:color w:val="1B365D"/>
          <w:sz w:val="21"/>
        </w:rPr>
        <w:t>42.3 km</w:t>
      </w:r>
      <w:r>
        <w:rPr>
          <w:rFonts w:ascii="Times New Roman" w:hAnsi="Times New Roman"/>
          <w:color w:val="282828"/>
          <w:sz w:val="24"/>
        </w:rPr>
        <w:t xml:space="preserve"> y tiempo medio de </w:t>
      </w:r>
      <w:r>
        <w:rPr>
          <w:rFonts w:ascii="Cambria Math" w:hAnsi="Cambria Math"/>
          <w:color w:val="1B365D"/>
          <w:sz w:val="21"/>
        </w:rPr>
        <w:t>68.5 min</w:t>
      </w:r>
      <w:r>
        <w:rPr>
          <w:rFonts w:ascii="Times New Roman" w:hAnsi="Times New Roman"/>
          <w:color w:val="282828"/>
          <w:sz w:val="24"/>
        </w:rPr>
        <w:t xml:space="preserve">. Cumplimiento del SLA del </w:t>
      </w:r>
      <w:r>
        <w:rPr>
          <w:rFonts w:ascii="Times New Roman" w:hAnsi="Times New Roman"/>
          <w:b/>
          <w:color w:val="1B365D"/>
          <w:sz w:val="24"/>
        </w:rPr>
        <w:t>$92.8\%$</w:t>
      </w:r>
      <w:r>
        <w:rPr>
          <w:rFonts w:ascii="Times New Roman" w:hAnsi="Times New Roman"/>
          <w:color w:val="282828"/>
          <w:sz w:val="24"/>
        </w:rPr>
        <w:t>.</w:t>
      </w:r>
    </w:p>
    <w:p>
      <w:pPr>
        <w:pStyle w:val="Heading2"/>
        <w:keepNext/>
        <w:spacing w:before="240" w:after="80"/>
      </w:pPr>
      <w:r>
        <w:rPr>
          <w:rFonts w:ascii="Times New Roman" w:hAnsi="Times New Roman"/>
          <w:b/>
          <w:color w:val="1B365D"/>
          <w:sz w:val="28"/>
        </w:rPr>
        <w:t>5.7. Impacto Operacional, Económico y Social</w:t>
      </w:r>
    </w:p>
    <w:p>
      <w:pPr>
        <w:spacing w:line="360" w:lineRule="auto" w:before="0" w:after="120"/>
        <w:jc w:val="both"/>
      </w:pPr>
      <w:r>
        <w:rPr>
          <w:rFonts w:ascii="Times New Roman" w:hAnsi="Times New Roman"/>
          <w:color w:val="282828"/>
          <w:sz w:val="24"/>
        </w:rPr>
        <w:t xml:space="preserve">Proyectando los ahorros diarios sobre un año operativo estándar de </w:t>
      </w:r>
      <w:r>
        <w:rPr>
          <w:rFonts w:ascii="Times New Roman" w:hAnsi="Times New Roman"/>
          <w:b/>
          <w:color w:val="1B365D"/>
          <w:sz w:val="24"/>
        </w:rPr>
        <w:t>260 días laborables</w:t>
      </w:r>
      <w:r>
        <w:rPr>
          <w:rFonts w:ascii="Times New Roman" w:hAnsi="Times New Roman"/>
          <w:color w:val="282828"/>
          <w:sz w:val="24"/>
        </w:rPr>
        <w:t xml:space="preserve"> para la flota de distribución, mediante los modelos econométricos detallados en las Ecs. 5.1 a 5.7 del [ANEXO A.5: Cuantificación del Impacto Operacional, Económico y Social](file:///d:/LabD/DS-LOGISTICA%204.0-Metro-Meals-on%20Wheels%20Treasure%20Valley/docs/Anexo_TFM_Compendio_Matematico_e_Indice_de_Formulas.md#a5-cuantificación-del-impacto-operacional-económico-y-social):</w:t>
      </w:r>
    </w:p>
    <w:p>
      <w:pPr>
        <w:pStyle w:val="Heading3"/>
        <w:keepNext/>
        <w:spacing w:before="160" w:after="40"/>
      </w:pPr>
      <w:r>
        <w:rPr>
          <w:rFonts w:ascii="Times New Roman" w:hAnsi="Times New Roman"/>
          <w:b/>
          <w:color w:val="2E5B88"/>
          <w:sz w:val="24"/>
        </w:rPr>
        <w:t>5.7.1. Impacto Económico y Operativo Anual</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Millas Ahorradas al Año = 54.87 millas/día × 260 días = 14,266.2 millas/año</w:t>
            </w:r>
          </w:p>
        </w:tc>
      </w:tr>
    </w:tbl>
    <w:p>
      <w:pPr>
        <w:spacing w:after="80"/>
      </w:pP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Horas de Conducción Ahorradas = 2.21 horas/día × 260 días = 574.6 horas/año</w:t>
            </w:r>
          </w:p>
        </w:tc>
      </w:tr>
    </w:tbl>
    <w:p>
      <w:pPr>
        <w:spacing w:after="80"/>
      </w:pP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Ahorro Económico Directo = 14,266.2 millas × \$0.58/milla = \$8,274.40 USD/año</w:t>
            </w:r>
          </w:p>
        </w:tc>
      </w:tr>
    </w:tbl>
    <w:p>
      <w:pPr>
        <w:spacing w:after="80"/>
      </w:pPr>
    </w:p>
    <w:p>
      <w:pPr>
        <w:pStyle w:val="Heading3"/>
        <w:keepNext/>
        <w:spacing w:before="160" w:after="40"/>
      </w:pPr>
      <w:r>
        <w:rPr>
          <w:rFonts w:ascii="Times New Roman" w:hAnsi="Times New Roman"/>
          <w:b/>
          <w:color w:val="2E5B88"/>
          <w:sz w:val="24"/>
        </w:rPr>
        <w:t>5.7.2. Impacto en Calidad de Servicio y Sostenibilidad</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Garantía de Ventanas Horarias SLA:</w:t>
      </w:r>
      <w:r>
        <w:rPr>
          <w:rFonts w:ascii="Times New Roman" w:hAnsi="Times New Roman"/>
          <w:color w:val="282828"/>
          <w:sz w:val="24"/>
        </w:rPr>
        <w:t xml:space="preserve"> Al elevar el cumplimiento de las ventanas de entrega del </w:t>
      </w:r>
      <w:r>
        <w:rPr>
          <w:rFonts w:ascii="Cambria Math" w:hAnsi="Cambria Math"/>
          <w:color w:val="1B365D"/>
          <w:sz w:val="21"/>
        </w:rPr>
        <w:t>88.5%</w:t>
      </w:r>
      <w:r>
        <w:rPr>
          <w:rFonts w:ascii="Times New Roman" w:hAnsi="Times New Roman"/>
          <w:color w:val="282828"/>
          <w:sz w:val="24"/>
        </w:rPr>
        <w:t xml:space="preserve"> al </w:t>
      </w:r>
      <w:r>
        <w:rPr>
          <w:rFonts w:ascii="Times New Roman" w:hAnsi="Times New Roman"/>
          <w:b/>
          <w:color w:val="1B365D"/>
          <w:sz w:val="24"/>
        </w:rPr>
        <w:t>$96.5\%$</w:t>
      </w:r>
      <w:r>
        <w:rPr>
          <w:rFonts w:ascii="Times New Roman" w:hAnsi="Times New Roman"/>
          <w:color w:val="282828"/>
          <w:sz w:val="24"/>
        </w:rPr>
        <w:t>, se minimizan las entregas tardías y las penalizaciones operativas en ruta.</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Disminución de Fatiga en Conducción:</w:t>
      </w:r>
      <w:r>
        <w:rPr>
          <w:rFonts w:ascii="Times New Roman" w:hAnsi="Times New Roman"/>
          <w:color w:val="282828"/>
          <w:sz w:val="24"/>
        </w:rPr>
        <w:t xml:space="preserve"> Ahorrar más de </w:t>
      </w:r>
      <w:r>
        <w:rPr>
          <w:rFonts w:ascii="Cambria Math" w:hAnsi="Cambria Math"/>
          <w:color w:val="1B365D"/>
          <w:sz w:val="21"/>
        </w:rPr>
        <w:t>570</w:t>
      </w:r>
      <w:r>
        <w:rPr>
          <w:rFonts w:ascii="Times New Roman" w:hAnsi="Times New Roman"/>
          <w:color w:val="282828"/>
          <w:sz w:val="24"/>
        </w:rPr>
        <w:t xml:space="preserve"> horas anuales de tráfico a los conductores reduce el desgaste operativo y el estrés en rutas de alta densidad.</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Capacidad de Crecimiento:</w:t>
      </w:r>
      <w:r>
        <w:rPr>
          <w:rFonts w:ascii="Times New Roman" w:hAnsi="Times New Roman"/>
          <w:color w:val="282828"/>
          <w:sz w:val="24"/>
        </w:rPr>
        <w:t xml:space="preserve"> La automatización instantánea del ruteo (</w:t>
      </w:r>
      <w:r>
        <w:rPr>
          <w:rFonts w:ascii="Cambria Math" w:hAnsi="Cambria Math"/>
          <w:color w:val="1B365D"/>
          <w:sz w:val="21"/>
        </w:rPr>
        <w:t>&lt;0.1 s</w:t>
      </w:r>
      <w:r>
        <w:rPr>
          <w:rFonts w:ascii="Times New Roman" w:hAnsi="Times New Roman"/>
          <w:color w:val="282828"/>
          <w:sz w:val="24"/>
        </w:rPr>
        <w:t>) elimina las 2 horas diarias de planificación manual, liberando recursos para la supervisión analítica de la flota en la Torre de Control ([ANEXO E.1](file:///d:/LabD/DS-LOGISTICA%204.0-Metro-Meals-on%20Wheels%20Treasure%20Valley/docs/Anexo_TFM_Compendio_Matematico_e_Indice_de_Formulas.md#e1-torre-de-control-logístico-40-monitoreo-geolocalizado-y-alertas-sla-en-tiempo-real-fig-3)).</w:t>
      </w:r>
    </w:p>
    <w:p>
      <w:pPr>
        <w:pStyle w:val="Heading2"/>
        <w:keepNext/>
        <w:spacing w:before="240" w:after="80"/>
      </w:pPr>
      <w:r>
        <w:rPr>
          <w:rFonts w:ascii="Times New Roman" w:hAnsi="Times New Roman"/>
          <w:b/>
          <w:color w:val="1B365D"/>
          <w:sz w:val="28"/>
        </w:rPr>
        <w:t>5.8. Discusión de Resultados y Comparación con el Estado del Arte</w:t>
      </w:r>
    </w:p>
    <w:p>
      <w:pPr>
        <w:pStyle w:val="Heading3"/>
        <w:keepNext/>
        <w:spacing w:before="160" w:after="40"/>
      </w:pPr>
      <w:r>
        <w:rPr>
          <w:rFonts w:ascii="Times New Roman" w:hAnsi="Times New Roman"/>
          <w:b/>
          <w:color w:val="2E5B88"/>
          <w:sz w:val="24"/>
        </w:rPr>
        <w:t>5.8.1. Comparación con la Literatura Científica</w:t>
      </w:r>
    </w:p>
    <w:p>
      <w:pPr>
        <w:pStyle w:val="ListBullet"/>
        <w:spacing w:line="360" w:lineRule="auto" w:before="20" w:after="40"/>
      </w:pPr>
      <w:r>
        <w:rPr>
          <w:rFonts w:ascii="Times New Roman" w:hAnsi="Times New Roman"/>
          <w:b/>
          <w:color w:val="1B365D"/>
          <w:sz w:val="24"/>
        </w:rPr>
        <w:t>Frente a modelos tradicionales de optimización estática (Toth &amp; Vigo, 2014):</w:t>
      </w:r>
      <w:r>
        <w:rPr>
          <w:rFonts w:ascii="Times New Roman" w:hAnsi="Times New Roman"/>
          <w:color w:val="282828"/>
          <w:sz w:val="24"/>
        </w:rPr>
        <w:t xml:space="preserve"> La arquitectura propuesta no solo calcula rutas previas al despacho, sino que incorpora </w:t>
      </w:r>
      <w:r>
        <w:rPr>
          <w:rFonts w:ascii="Times New Roman" w:hAnsi="Times New Roman"/>
          <w:b/>
          <w:color w:val="1B365D"/>
          <w:sz w:val="24"/>
        </w:rPr>
        <w:t>Decision Intelligence en tiempo real</w:t>
      </w:r>
      <w:r>
        <w:rPr>
          <w:rFonts w:ascii="Times New Roman" w:hAnsi="Times New Roman"/>
          <w:color w:val="282828"/>
          <w:sz w:val="24"/>
        </w:rPr>
        <w:t>, recalculando desvíos dinámicos ante eventos imprevistos detectados por el modelo predictivo.</w:t>
      </w:r>
    </w:p>
    <w:p>
      <w:pPr>
        <w:pStyle w:val="ListBullet"/>
        <w:spacing w:line="360" w:lineRule="auto" w:before="20" w:after="40"/>
      </w:pPr>
      <w:r>
        <w:rPr>
          <w:rFonts w:ascii="Times New Roman" w:hAnsi="Times New Roman"/>
          <w:b/>
          <w:color w:val="1B365D"/>
          <w:sz w:val="24"/>
        </w:rPr>
        <w:t>Frente a clasificadores aislados de Machine Learning (Baryannis et al., 2019):</w:t>
      </w:r>
      <w:r>
        <w:rPr>
          <w:rFonts w:ascii="Times New Roman" w:hAnsi="Times New Roman"/>
          <w:color w:val="282828"/>
          <w:sz w:val="24"/>
        </w:rPr>
        <w:t xml:space="preserve"> La mayoría de los trabajos académicos se limitan a reportar el ROC-AUC del modelo sin conectarlo con la acción. La integración de </w:t>
      </w:r>
      <w:r>
        <w:rPr>
          <w:rFonts w:ascii="Times New Roman" w:hAnsi="Times New Roman"/>
          <w:b/>
          <w:color w:val="1B365D"/>
          <w:sz w:val="24"/>
        </w:rPr>
        <w:t>SHAP + Guarded GenAI + 2-Opt VRP</w:t>
      </w:r>
      <w:r>
        <w:rPr>
          <w:rFonts w:ascii="Times New Roman" w:hAnsi="Times New Roman"/>
          <w:color w:val="282828"/>
          <w:sz w:val="24"/>
        </w:rPr>
        <w:t xml:space="preserve"> cierra la brecha prescriptiva, automatizando la decisión operativa.</w:t>
      </w:r>
    </w:p>
    <w:p>
      <w:pPr>
        <w:pStyle w:val="Heading3"/>
        <w:keepNext/>
        <w:spacing w:before="160" w:after="40"/>
      </w:pPr>
      <w:r>
        <w:rPr>
          <w:rFonts w:ascii="Times New Roman" w:hAnsi="Times New Roman"/>
          <w:b/>
          <w:color w:val="2E5B88"/>
          <w:sz w:val="24"/>
        </w:rPr>
        <w:t>5.8.2. Limitaciones Identificadas</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Granularidad de Datos Operacionales:</w:t>
      </w:r>
      <w:r>
        <w:rPr>
          <w:rFonts w:ascii="Times New Roman" w:hAnsi="Times New Roman"/>
          <w:color w:val="282828"/>
          <w:sz w:val="24"/>
        </w:rPr>
        <w:t xml:space="preserve"> Si bien el dataset de Amazon Last-Mile aporta 8.000 instancias reales y </w:t>
      </w:r>
      <w:r>
        <w:rPr>
          <w:rFonts w:ascii="Cambria Math" w:hAnsi="Cambria Math"/>
          <w:color w:val="1B365D"/>
          <w:sz w:val="21"/>
        </w:rPr>
        <w:t>900.000</w:t>
      </w:r>
      <w:r>
        <w:rPr>
          <w:rFonts w:ascii="Times New Roman" w:hAnsi="Times New Roman"/>
          <w:color w:val="282828"/>
          <w:sz w:val="24"/>
        </w:rPr>
        <w:t xml:space="preserve"> paradas empíricas, las micro-interacciones a nivel de portal o puerta de acceso dependen del tipo específico de complejo residencial o comercial.</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Suposición de Velocidad Homogénea en Tramos:</w:t>
      </w:r>
      <w:r>
        <w:rPr>
          <w:rFonts w:ascii="Times New Roman" w:hAnsi="Times New Roman"/>
          <w:color w:val="282828"/>
          <w:sz w:val="24"/>
        </w:rPr>
        <w:t xml:space="preserve"> El algoritmo 2-Opt asume una velocidad media en tramos para el cálculo del SLA, la cual puede variar intra-tramo ante semáforos o retenciones imprevistas.</w:t>
      </w:r>
    </w:p>
    <w:p>
      <w:pPr>
        <w:pStyle w:val="Heading3"/>
        <w:keepNext/>
        <w:spacing w:before="160" w:after="40"/>
      </w:pPr>
      <w:r>
        <w:rPr>
          <w:rFonts w:ascii="Times New Roman" w:hAnsi="Times New Roman"/>
          <w:b/>
          <w:color w:val="2E5B88"/>
          <w:sz w:val="24"/>
        </w:rPr>
        <w:t>5.8.3. Disponibilidad de Resultados en Cuadernos Interactivos (Criterio Odysseus)</w:t>
      </w:r>
    </w:p>
    <w:p>
      <w:pPr>
        <w:spacing w:line="360" w:lineRule="auto" w:before="0" w:after="120"/>
        <w:jc w:val="both"/>
      </w:pPr>
      <w:r>
        <w:rPr>
          <w:rFonts w:ascii="Times New Roman" w:hAnsi="Times New Roman"/>
          <w:color w:val="282828"/>
          <w:sz w:val="24"/>
        </w:rPr>
        <w:t xml:space="preserve">Todos los resultados empíricos, contrastes de hipótesis y curvas de rendimiento presentados en este capítulo han sido empaquetados en dos cuadernos interactivos pre-ejecutados bajo el </w:t>
      </w:r>
      <w:r>
        <w:rPr>
          <w:rFonts w:ascii="Times New Roman" w:hAnsi="Times New Roman"/>
          <w:b/>
          <w:color w:val="1B365D"/>
          <w:sz w:val="24"/>
        </w:rPr>
        <w:t>Estándar MLOps Odysseus</w:t>
      </w:r>
      <w:r>
        <w:rPr>
          <w:rFonts w:ascii="Times New Roman" w:hAnsi="Times New Roman"/>
          <w:color w:val="282828"/>
          <w:sz w:val="24"/>
        </w:rPr>
        <w:t xml:space="preserve"> para facilitar la inspección detallada por parte del tribunal evaluador:</w:t>
      </w:r>
    </w:p>
    <w:p>
      <w:pPr>
        <w:pStyle w:val="ListBullet"/>
        <w:spacing w:line="360" w:lineRule="auto" w:before="20" w:after="40"/>
      </w:pPr>
      <w:r>
        <w:rPr>
          <w:rFonts w:ascii="Times New Roman" w:hAnsi="Times New Roman"/>
          <w:color w:val="282828"/>
          <w:sz w:val="24"/>
        </w:rPr>
        <w:t>[</w:t>
      </w:r>
      <w:r>
        <w:rPr>
          <w:rFonts w:ascii="Consolas" w:hAnsi="Consolas"/>
          <w:color w:val="B42828"/>
          <w:sz w:val="21"/>
        </w:rPr>
        <w:t>notebooks/01_visualizaciones_storytelling_odysseus.ipynb</w:t>
      </w:r>
      <w:r>
        <w:rPr>
          <w:rFonts w:ascii="Times New Roman" w:hAnsi="Times New Roman"/>
          <w:color w:val="282828"/>
          <w:sz w:val="24"/>
        </w:rPr>
        <w:t xml:space="preserve">](file:///d:/LabD/DS-LOGISTICA%204.0-Metro-Meals-on%20Wheels%20Treasure%20Valley/notebooks/01_visualizaciones_storytelling_odysseus.ipynb): Despliegue de los 6 actos del Data Storytelling, gráficos de contraste de la Auditoría Anti-Leakage (Naïve vs. Saneado con </w:t>
      </w:r>
      <w:r>
        <w:rPr>
          <w:rFonts w:ascii="Consolas" w:hAnsi="Consolas"/>
          <w:color w:val="B42828"/>
          <w:sz w:val="21"/>
        </w:rPr>
        <w:t>GroupKFold</w:t>
      </w:r>
      <w:r>
        <w:rPr>
          <w:rFonts w:ascii="Times New Roman" w:hAnsi="Times New Roman"/>
          <w:color w:val="282828"/>
          <w:sz w:val="24"/>
        </w:rPr>
        <w:t>), explicabilidad local TreeSHAP y visualización geográfica de rutas 2-Opt.</w:t>
      </w:r>
    </w:p>
    <w:p>
      <w:pPr>
        <w:pStyle w:val="ListBullet"/>
        <w:spacing w:line="360" w:lineRule="auto" w:before="20" w:after="40"/>
      </w:pPr>
      <w:r>
        <w:rPr>
          <w:rFonts w:ascii="Times New Roman" w:hAnsi="Times New Roman"/>
          <w:color w:val="282828"/>
          <w:sz w:val="24"/>
        </w:rPr>
        <w:t>[</w:t>
      </w:r>
      <w:r>
        <w:rPr>
          <w:rFonts w:ascii="Consolas" w:hAnsi="Consolas"/>
          <w:color w:val="B42828"/>
          <w:sz w:val="21"/>
        </w:rPr>
        <w:t>notebooks/02_eda_estadistica_inferencial_y_prescriptiva.ipynb</w:t>
      </w:r>
      <w:r>
        <w:rPr>
          <w:rFonts w:ascii="Times New Roman" w:hAnsi="Times New Roman"/>
          <w:color w:val="282828"/>
          <w:sz w:val="24"/>
        </w:rPr>
        <w:t>](file:///d:/LabD/DS-LOGISTICA%204.0-Metro-Meals-on%20Wheels%20Treasure%20Valley/notebooks/02_eda_estadistica_inferencial_y_prescriptiva.ipynb): Tablas maestras de estadística descriptiva paramétrica/no paramétrica, pruebas formales de normalidad (</w:t>
      </w:r>
      <w:r>
        <w:rPr>
          <w:rFonts w:ascii="Cambria Math" w:hAnsi="Cambria Math"/>
          <w:color w:val="1B365D"/>
          <w:sz w:val="21"/>
        </w:rPr>
        <w:t>W, K², D</w:t>
      </w:r>
      <w:r>
        <w:rPr>
          <w:rFonts w:ascii="Times New Roman" w:hAnsi="Times New Roman"/>
          <w:color w:val="282828"/>
          <w:sz w:val="24"/>
        </w:rPr>
        <w:t>), diagnóstico de outliers (Tukey IQR vs. Modified Z-Score con MAD), matrices de correlación Pearson vs. Spearman, VIF y batería completa de contrastes de hipótesis (</w:t>
      </w:r>
      <w:r>
        <w:rPr>
          <w:rFonts w:ascii="Cambria Math" w:hAnsi="Cambria Math"/>
          <w:color w:val="1B365D"/>
          <w:sz w:val="21"/>
        </w:rPr>
        <w:t>H₁, H₂, H₃</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5.8.4. Catálogo de Artefactos de Validación Experimental y Resultados Empíricos</w:t>
      </w:r>
    </w:p>
    <w:p>
      <w:pPr>
        <w:spacing w:line="360" w:lineRule="auto" w:before="0" w:after="120"/>
        <w:jc w:val="both"/>
      </w:pPr>
      <w:r>
        <w:rPr>
          <w:rFonts w:ascii="Times New Roman" w:hAnsi="Times New Roman"/>
          <w:color w:val="282828"/>
          <w:sz w:val="24"/>
        </w:rPr>
        <w:t>Para garantizar que cada cifra, gráfico y tabla de este capítulo sea auditable y reproducible, los artefactos de datos y resultados se encuentran catalogados en el [</w:t>
      </w:r>
      <w:r>
        <w:rPr>
          <w:rFonts w:ascii="Times New Roman" w:hAnsi="Times New Roman"/>
          <w:b/>
          <w:color w:val="1B365D"/>
          <w:sz w:val="24"/>
        </w:rPr>
        <w:t>Catálogo Maestro de Artefactos del Proyecto</w:t>
      </w:r>
      <w:r>
        <w:rPr>
          <w:rFonts w:ascii="Times New Roman" w:hAnsi="Times New Roman"/>
          <w:color w:val="282828"/>
          <w:sz w:val="24"/>
        </w:rPr>
        <w:t>](file:///d:/LabD/DS-LOGISTICA%204.0-Metro-Meals-on%20Wheels%20Treasure%20Valley/docs/Catalogo_Maestro_Artefactos_Proyecto.md):</w:t>
      </w:r>
    </w:p>
    <w:p>
      <w:pPr>
        <w:keepNext/>
        <w:spacing w:before="160" w:after="60"/>
        <w:jc w:val="left"/>
      </w:pPr>
      <w:r>
        <w:rPr>
          <w:rFonts w:ascii="Times New Roman" w:hAnsi="Times New Roman"/>
          <w:b/>
          <w:color w:val="1B365D"/>
          <w:sz w:val="20"/>
        </w:rPr>
        <w:t>Tabla 13.</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67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Artefacto de Datos / Resultados</w:t>
            </w:r>
          </w:p>
        </w:tc>
        <w:tc>
          <w:tcPr>
            <w:tcW w:type="dxa" w:w="128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Descripción del Contenido Empírico</w:t>
            </w:r>
          </w:p>
        </w:tc>
        <w:tc>
          <w:tcPr>
            <w:tcW w:type="dxa" w:w="367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Formato / Ubicación</w:t>
            </w:r>
          </w:p>
        </w:tc>
        <w:tc>
          <w:tcPr>
            <w:tcW w:type="dxa" w:w="286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Sección en Cap. 5</w:t>
            </w:r>
          </w:p>
        </w:tc>
      </w:tr>
      <w:tr>
        <w:trPr>
          <w:cantSplit/>
        </w:trPr>
        <w:tc>
          <w:tcPr>
            <w:tcW w:type="dxa" w:w="67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Dataset Gold Histórico ($N=8.000$)</w:t>
            </w:r>
          </w:p>
        </w:tc>
        <w:tc>
          <w:tcPr>
            <w:tcW w:type="dxa" w:w="128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Corpus normalizado del 2021 Amazon Last-Mile Challenge con variables cinemáticas y térmicas.</w:t>
            </w:r>
          </w:p>
        </w:tc>
        <w:tc>
          <w:tcPr>
            <w:tcW w:type="dxa" w:w="36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data/processed/logistics_historical_dataset.csv</w:t>
            </w:r>
            <w:r>
              <w:rPr>
                <w:rFonts w:ascii="Times New Roman" w:hAnsi="Times New Roman"/>
                <w:color w:val="282828"/>
                <w:sz w:val="20"/>
              </w:rPr>
              <w:t>](file:///d:/LabD/DS-LOGISTICA%204.0-Metro-Meals-on%20Wheels%20Treasure%20Valley/data/processed/logistics_historical_dataset.csv)</w:t>
            </w:r>
          </w:p>
        </w:tc>
        <w:tc>
          <w:tcPr>
            <w:tcW w:type="dxa" w:w="286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[Sección 5.1](file:///d:/LabD/DS-LOGISTICA%204.0-Metro-Meals-on%20Wheels%20Treasure%20Valley/docs/Cap5_TFM_Resultados_Validacion_y_Discusion.md#51-auditoría-integral-de-calidad-de-datos-data-quality-framework)</w:t>
            </w:r>
          </w:p>
        </w:tc>
      </w:tr>
      <w:tr>
        <w:trPr>
          <w:cantSplit/>
        </w:trPr>
        <w:tc>
          <w:tcPr>
            <w:tcW w:type="dxa" w:w="67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Matriz Benchmark Multimodelo</w:t>
            </w:r>
          </w:p>
        </w:tc>
        <w:tc>
          <w:tcPr>
            <w:tcW w:type="dxa" w:w="128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Métricas consolidadas (ROC-AUC, PR-AUC, Recall, Brier Score, Latencia) de los 6 modelos evaluados.</w:t>
            </w:r>
          </w:p>
        </w:tc>
        <w:tc>
          <w:tcPr>
            <w:tcW w:type="dxa" w:w="36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data/processed/model_benchmark_results.csv</w:t>
            </w:r>
            <w:r>
              <w:rPr>
                <w:rFonts w:ascii="Times New Roman" w:hAnsi="Times New Roman"/>
                <w:color w:val="282828"/>
                <w:sz w:val="20"/>
              </w:rPr>
              <w:t>](file:///d:/LabD/DS-LOGISTICA%204.0-Metro-Meals-on%20Wheels%20Treasure%20Valley/data/processed/model_benchmark_results.csv)</w:t>
            </w:r>
          </w:p>
        </w:tc>
        <w:tc>
          <w:tcPr>
            <w:tcW w:type="dxa" w:w="286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[Sección 5.4](file:///d:/LabD/DS-LOGISTICA%204.0-Metro-Meals-on%20Wheels%20Treasure%20Valley/docs/Cap5_TFM_Resultados_Validacion_y_Discusion.md#54-benchmark-multimodelo-y-desempeño-predictivo)</w:t>
            </w:r>
          </w:p>
        </w:tc>
      </w:tr>
      <w:tr>
        <w:trPr>
          <w:cantSplit/>
        </w:trPr>
        <w:tc>
          <w:tcPr>
            <w:tcW w:type="dxa" w:w="67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Auditoría Comparativa Anti-Leakage</w:t>
            </w:r>
          </w:p>
        </w:tc>
        <w:tc>
          <w:tcPr>
            <w:tcW w:type="dxa" w:w="128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Tabla de contraste cuantitativo entre el modelo contaminado Naïve y el modelo Saneado de producción.</w:t>
            </w:r>
          </w:p>
        </w:tc>
        <w:tc>
          <w:tcPr>
            <w:tcW w:type="dxa" w:w="36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data/processed/leakage_audit_comparison.csv</w:t>
            </w:r>
            <w:r>
              <w:rPr>
                <w:rFonts w:ascii="Times New Roman" w:hAnsi="Times New Roman"/>
                <w:color w:val="282828"/>
                <w:sz w:val="20"/>
              </w:rPr>
              <w:t>](file:///d:/LabD/DS-LOGISTICA%204.0-Metro-Meals-on%20Wheels%20Treasure%20Valley/data/processed/leakage_audit_comparison.csv)</w:t>
            </w:r>
          </w:p>
        </w:tc>
        <w:tc>
          <w:tcPr>
            <w:tcW w:type="dxa" w:w="286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[Sección 5.3](file:///d:/LabD/DS-LOGISTICA%204.0-Metro-Meals-on%20Wheels%20Treasure%20Valley/docs/Cap5_TFM_Resultados_Validacion_y_Discusion.md#53-auditoría-de-prevención-de-fuga-de-datos-anti-leakage)</w:t>
            </w:r>
          </w:p>
        </w:tc>
      </w:tr>
      <w:tr>
        <w:trPr>
          <w:cantSplit/>
        </w:trPr>
        <w:tc>
          <w:tcPr>
            <w:tcW w:type="dxa" w:w="67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Base de Datos Operativa SQLite</w:t>
            </w:r>
          </w:p>
        </w:tc>
        <w:tc>
          <w:tcPr>
            <w:tcW w:type="dxa" w:w="128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Repositorio relacional local de la Capa Gold con telemetría en tiempo real y logs de inferencia.</w:t>
            </w:r>
          </w:p>
        </w:tc>
        <w:tc>
          <w:tcPr>
            <w:tcW w:type="dxa" w:w="36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data/live_fleet_state.db</w:t>
            </w:r>
            <w:r>
              <w:rPr>
                <w:rFonts w:ascii="Times New Roman" w:hAnsi="Times New Roman"/>
                <w:color w:val="282828"/>
                <w:sz w:val="20"/>
              </w:rPr>
              <w:t>](file:///d:/LabD/DS-LOGISTICA%204.0-Metro-Meals-on%20Wheels%20Treasure%20Valley/data/live_fleet_state.db)</w:t>
            </w:r>
          </w:p>
        </w:tc>
        <w:tc>
          <w:tcPr>
            <w:tcW w:type="dxa" w:w="286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[Sección 5.5](file:///d:/LabD/DS-LOGISTICA%204.0-Metro-Meals-on%20Wheels%20Treasure%20Valley/docs/Cap5_TFM_Resultados_Validacion_y_Discusion.md#55-explicabilidad-matemática-xai-y-validación-prescriptiva)</w:t>
            </w:r>
          </w:p>
        </w:tc>
      </w:tr>
      <w:tr>
        <w:trPr>
          <w:cantSplit/>
        </w:trPr>
        <w:tc>
          <w:tcPr>
            <w:tcW w:type="dxa" w:w="67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Cuaderno Storytelling Odysseus</w:t>
            </w:r>
          </w:p>
        </w:tc>
        <w:tc>
          <w:tcPr>
            <w:tcW w:type="dxa" w:w="128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Visual Data Storytelling en 6 actos: gráficos anti-leakage, curvas ROC-AUC, TreeSHAP y mapas 2-Opt.</w:t>
            </w:r>
          </w:p>
        </w:tc>
        <w:tc>
          <w:tcPr>
            <w:tcW w:type="dxa" w:w="36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notebooks/01_visualizaciones_storytelling_odysseus.ipynb</w:t>
            </w:r>
            <w:r>
              <w:rPr>
                <w:rFonts w:ascii="Times New Roman" w:hAnsi="Times New Roman"/>
                <w:color w:val="282828"/>
                <w:sz w:val="20"/>
              </w:rPr>
              <w:t>](file:///d:/LabD/DS-LOGISTICA%204.0-Metro-Meals-on%20Wheels%20Treasure%20Valley/notebooks/01_visualizaciones_storytelling_odysseus.ipynb)</w:t>
            </w:r>
          </w:p>
        </w:tc>
        <w:tc>
          <w:tcPr>
            <w:tcW w:type="dxa" w:w="286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[Sección 5.8.3](file:///d:/LabD/DS-LOGISTICA%204.0-Metro-Meals-on%20Wheels%20Treasure%20Valley/docs/Cap5_TFM_Resultados_Validacion_y_Discusion.md#583-disponibilidad-de-resultados-en-cuadernos-interactivos-criterio-odysseus)</w:t>
            </w:r>
          </w:p>
        </w:tc>
      </w:tr>
      <w:tr>
        <w:trPr>
          <w:cantSplit/>
        </w:trPr>
        <w:tc>
          <w:tcPr>
            <w:tcW w:type="dxa" w:w="67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Cuaderno EDA &amp; Contrastes $H_1, H_2, H_3$</w:t>
            </w:r>
          </w:p>
        </w:tc>
        <w:tc>
          <w:tcPr>
            <w:tcW w:type="dxa" w:w="128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Batería formal de pruebas de normalidad, tests de Welch, Mann-Whitney </w:t>
            </w:r>
            <w:r>
              <w:rPr>
                <w:rFonts w:ascii="Cambria Math" w:hAnsi="Cambria Math"/>
                <w:color w:val="1B365D"/>
                <w:sz w:val="20"/>
              </w:rPr>
              <w:t>U</w:t>
            </w:r>
            <w:r>
              <w:rPr>
                <w:rFonts w:ascii="Times New Roman" w:hAnsi="Times New Roman"/>
                <w:color w:val="282828"/>
                <w:sz w:val="20"/>
              </w:rPr>
              <w:t>, ANOVA y Bootstrap.</w:t>
            </w:r>
          </w:p>
        </w:tc>
        <w:tc>
          <w:tcPr>
            <w:tcW w:type="dxa" w:w="36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notebooks/02_eda_estadistica_inferencial_y_prescriptiva.ipynb</w:t>
            </w:r>
            <w:r>
              <w:rPr>
                <w:rFonts w:ascii="Times New Roman" w:hAnsi="Times New Roman"/>
                <w:color w:val="282828"/>
                <w:sz w:val="20"/>
              </w:rPr>
              <w:t>](file:///d:/LabD/DS-LOGISTICA%204.0-Metro-Meals-on%20Wheels%20Treasure%20Valley/notebooks/02_eda_estadistica_inferencial_y_prescriptiva.ipynb)</w:t>
            </w:r>
          </w:p>
        </w:tc>
        <w:tc>
          <w:tcPr>
            <w:tcW w:type="dxa" w:w="286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[Sección 5.2](file:///d:/LabD/DS-LOGISTICA%204.0-Metro-Meals-on%20Wheels%20Treasure%20Valley/docs/Cap5_TFM_Resultados_Validacion_y_Discusion.md#52-análisis-estadístico-descriptivo-e-inferencial)</w:t>
            </w:r>
          </w:p>
        </w:tc>
      </w:tr>
      <w:tr>
        <w:trPr>
          <w:cantSplit/>
        </w:trPr>
        <w:tc>
          <w:tcPr>
            <w:tcW w:type="dxa" w:w="67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Pipeline de Pruebas Unitarias</w:t>
            </w:r>
          </w:p>
        </w:tc>
        <w:tc>
          <w:tcPr>
            <w:tcW w:type="dxa" w:w="128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Validación automatizada de los módulos estadísticos y pipelines (24/24 tests aprobados).</w:t>
            </w:r>
          </w:p>
        </w:tc>
        <w:tc>
          <w:tcPr>
            <w:tcW w:type="dxa" w:w="36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tests/test_statistical_eda.py</w:t>
            </w:r>
            <w:r>
              <w:rPr>
                <w:rFonts w:ascii="Times New Roman" w:hAnsi="Times New Roman"/>
                <w:color w:val="282828"/>
                <w:sz w:val="20"/>
              </w:rPr>
              <w:t>](file:///d:/LabD/DS-LOGISTICA%204.0-Metro-Meals-on%20Wheels%20Treasure%20Valley/tests/test_statistical_eda.py), [</w:t>
            </w:r>
            <w:r>
              <w:rPr>
                <w:rFonts w:ascii="Consolas" w:hAnsi="Consolas"/>
                <w:color w:val="B42828"/>
                <w:sz w:val="20"/>
              </w:rPr>
              <w:t>tests/test_model_pipeline.py</w:t>
            </w:r>
            <w:r>
              <w:rPr>
                <w:rFonts w:ascii="Times New Roman" w:hAnsi="Times New Roman"/>
                <w:color w:val="282828"/>
                <w:sz w:val="20"/>
              </w:rPr>
              <w:t>](file:///d:/LabD/DS-LOGISTICA%204.0-Metro-Meals-on%20Wheels%20Treasure%20Valley/tests/test_model_pipeline.py)</w:t>
            </w:r>
          </w:p>
        </w:tc>
        <w:tc>
          <w:tcPr>
            <w:tcW w:type="dxa" w:w="286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[Sección 5.4](file:///d:/LabD/DS-LOGISTICA%204.0-Metro-Meals-on%20Wheels%20Treasure%20Valley/docs/Cap5_TFM_Resultados_Validacion_y_Discusion.md#54-benchmark-multimodelo-y-desempeño-predictivo)</w:t>
            </w:r>
          </w:p>
        </w:tc>
      </w:tr>
    </w:tbl>
    <w:p>
      <w:pPr>
        <w:spacing w:before="0" w:after="120"/>
      </w:pPr>
    </w:p>
    <w:p>
      <w:pPr>
        <w:pStyle w:val="Heading2"/>
        <w:keepNext/>
        <w:spacing w:before="240" w:after="80"/>
      </w:pPr>
      <w:r>
        <w:rPr>
          <w:rFonts w:ascii="Times New Roman" w:hAnsi="Times New Roman"/>
          <w:b/>
          <w:color w:val="1B365D"/>
          <w:sz w:val="28"/>
        </w:rPr>
        <w:t>5.9. Resumen y Conclusiones del Capítulo 5</w:t>
      </w:r>
    </w:p>
    <w:p>
      <w:pPr>
        <w:spacing w:line="360" w:lineRule="auto" w:before="0" w:after="120"/>
        <w:jc w:val="both"/>
      </w:pPr>
      <w:r>
        <w:rPr>
          <w:rFonts w:ascii="Times New Roman" w:hAnsi="Times New Roman"/>
          <w:color w:val="282828"/>
          <w:sz w:val="24"/>
        </w:rPr>
        <w:t>Los resultados experimentales presentados en este capítulo validan de manera concluyente la hipótesis central del TFM:</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Calidad de Datos:</w:t>
      </w:r>
      <w:r>
        <w:rPr>
          <w:rFonts w:ascii="Times New Roman" w:hAnsi="Times New Roman"/>
          <w:color w:val="282828"/>
          <w:sz w:val="24"/>
        </w:rPr>
        <w:t xml:space="preserve"> Auditoría multidimensional superada con un </w:t>
      </w:r>
      <w:r>
        <w:rPr>
          <w:rFonts w:ascii="Times New Roman" w:hAnsi="Times New Roman"/>
          <w:b/>
          <w:color w:val="1B365D"/>
          <w:sz w:val="24"/>
        </w:rPr>
        <w:t>Data Quality Score del 99.95%</w:t>
      </w:r>
      <w:r>
        <w:rPr>
          <w:rFonts w:ascii="Times New Roman" w:hAnsi="Times New Roman"/>
          <w:color w:val="282828"/>
          <w:sz w:val="24"/>
        </w:rPr>
        <w:t xml:space="preserve"> (</w:t>
      </w:r>
      <w:r>
        <w:rPr>
          <w:rFonts w:ascii="Cambria Math" w:hAnsi="Cambria Math"/>
          <w:color w:val="1B365D"/>
          <w:sz w:val="21"/>
        </w:rPr>
        <w:t>100%</w:t>
      </w:r>
      <w:r>
        <w:rPr>
          <w:rFonts w:ascii="Times New Roman" w:hAnsi="Times New Roman"/>
          <w:color w:val="282828"/>
          <w:sz w:val="24"/>
        </w:rPr>
        <w:t xml:space="preserve"> en variables críticas).</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Validez Estadística:</w:t>
      </w:r>
      <w:r>
        <w:rPr>
          <w:rFonts w:ascii="Times New Roman" w:hAnsi="Times New Roman"/>
          <w:color w:val="282828"/>
          <w:sz w:val="24"/>
        </w:rPr>
        <w:t xml:space="preserve"> Se confirmaron con significancia </w:t>
      </w:r>
      <w:r>
        <w:rPr>
          <w:rFonts w:ascii="Cambria Math" w:hAnsi="Cambria Math"/>
          <w:color w:val="1B365D"/>
          <w:sz w:val="21"/>
        </w:rPr>
        <w:t>p &lt; 0.001</w:t>
      </w:r>
      <w:r>
        <w:rPr>
          <w:rFonts w:ascii="Times New Roman" w:hAnsi="Times New Roman"/>
          <w:color w:val="282828"/>
          <w:sz w:val="24"/>
        </w:rPr>
        <w:t xml:space="preserve"> las diferencias en velocidad (</w:t>
      </w:r>
      <w:r>
        <w:rPr>
          <w:rFonts w:ascii="Cambria Math" w:hAnsi="Cambria Math"/>
          <w:color w:val="1B365D"/>
          <w:sz w:val="21"/>
        </w:rPr>
        <w:t>d = -1.54</w:t>
      </w:r>
      <w:r>
        <w:rPr>
          <w:rFonts w:ascii="Times New Roman" w:hAnsi="Times New Roman"/>
          <w:color w:val="282828"/>
          <w:sz w:val="24"/>
        </w:rPr>
        <w:t>) y el impacto del clima (</w:t>
      </w:r>
      <w:r>
        <w:rPr>
          <w:rFonts w:ascii="Cambria Math" w:hAnsi="Cambria Math"/>
          <w:color w:val="1B365D"/>
          <w:sz w:val="21"/>
        </w:rPr>
        <w:t>H = 214.8</w:t>
      </w:r>
      <w:r>
        <w:rPr>
          <w:rFonts w:ascii="Times New Roman" w:hAnsi="Times New Roman"/>
          <w:color w:val="282828"/>
          <w:sz w:val="24"/>
        </w:rPr>
        <w:t>) y tráfico (</w:t>
      </w:r>
      <w:r>
        <w:rPr>
          <w:rFonts w:ascii="Cambria Math" w:hAnsi="Cambria Math"/>
          <w:color w:val="1B365D"/>
          <w:sz w:val="21"/>
        </w:rPr>
        <w:t>χ² = 486.2, V = 0.324</w:t>
      </w:r>
      <w:r>
        <w:rPr>
          <w:rFonts w:ascii="Times New Roman" w:hAnsi="Times New Roman"/>
          <w:color w:val="282828"/>
          <w:sz w:val="24"/>
        </w:rPr>
        <w:t>) sobre el dataset real de Amazon Last-Mile (</w:t>
      </w:r>
      <w:r>
        <w:rPr>
          <w:rFonts w:ascii="Cambria Math" w:hAnsi="Cambria Math"/>
          <w:color w:val="1B365D"/>
          <w:sz w:val="21"/>
        </w:rPr>
        <w:t>N=8.000</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Capacidad Predictiva:</w:t>
      </w:r>
      <w:r>
        <w:rPr>
          <w:rFonts w:ascii="Times New Roman" w:hAnsi="Times New Roman"/>
          <w:color w:val="282828"/>
          <w:sz w:val="24"/>
        </w:rPr>
        <w:t xml:space="preserve"> El clasificador </w:t>
      </w:r>
      <w:r>
        <w:rPr>
          <w:rFonts w:ascii="Times New Roman" w:hAnsi="Times New Roman"/>
          <w:b/>
          <w:color w:val="1B365D"/>
          <w:sz w:val="24"/>
        </w:rPr>
        <w:t>StackingEnsemble (Super Learner)</w:t>
      </w:r>
      <w:r>
        <w:rPr>
          <w:rFonts w:ascii="Times New Roman" w:hAnsi="Times New Roman"/>
          <w:color w:val="282828"/>
          <w:sz w:val="24"/>
        </w:rPr>
        <w:t xml:space="preserve"> alcanzó el liderazgo indiscutible del benchmark multimodelo (</w:t>
      </w:r>
      <w:r>
        <w:rPr>
          <w:rFonts w:ascii="Cambria Math" w:hAnsi="Cambria Math"/>
          <w:color w:val="1B365D"/>
          <w:sz w:val="21"/>
        </w:rPr>
        <w:t>ROC-AUC = 1.0000</w:t>
      </w:r>
      <w:r>
        <w:rPr>
          <w:rFonts w:ascii="Times New Roman" w:hAnsi="Times New Roman"/>
          <w:color w:val="282828"/>
          <w:sz w:val="24"/>
        </w:rPr>
        <w:t xml:space="preserve">, </w:t>
      </w:r>
      <w:r>
        <w:rPr>
          <w:rFonts w:ascii="Cambria Math" w:hAnsi="Cambria Math"/>
          <w:color w:val="1B365D"/>
          <w:sz w:val="21"/>
        </w:rPr>
        <w:t>Recall = 1.0000</w:t>
      </w:r>
      <w:r>
        <w:rPr>
          <w:rFonts w:ascii="Times New Roman" w:hAnsi="Times New Roman"/>
          <w:color w:val="282828"/>
          <w:sz w:val="24"/>
        </w:rPr>
        <w:t xml:space="preserve">, </w:t>
      </w:r>
      <w:r>
        <w:rPr>
          <w:rFonts w:ascii="Cambria Math" w:hAnsi="Cambria Math"/>
          <w:color w:val="1B365D"/>
          <w:sz w:val="21"/>
        </w:rPr>
        <w:t>F₂-Score = 0.9997</w:t>
      </w:r>
      <w:r>
        <w:rPr>
          <w:rFonts w:ascii="Times New Roman" w:hAnsi="Times New Roman"/>
          <w:color w:val="282828"/>
          <w:sz w:val="24"/>
        </w:rPr>
        <w:t xml:space="preserve"> y </w:t>
      </w:r>
      <w:r>
        <w:rPr>
          <w:rFonts w:ascii="Cambria Math" w:hAnsi="Cambria Math"/>
          <w:color w:val="1B365D"/>
          <w:sz w:val="21"/>
        </w:rPr>
        <w:t>Brier Score = 0.0003</w:t>
      </w:r>
      <w:r>
        <w:rPr>
          <w:rFonts w:ascii="Times New Roman" w:hAnsi="Times New Roman"/>
          <w:color w:val="282828"/>
          <w:sz w:val="24"/>
        </w:rPr>
        <w:t>).</w:t>
      </w:r>
    </w:p>
    <w:p>
      <w:pPr>
        <w:spacing w:line="360" w:lineRule="auto" w:before="40" w:after="80"/>
        <w:ind w:left="432" w:hanging="432"/>
        <w:jc w:val="both"/>
      </w:pPr>
      <w:r>
        <w:rPr>
          <w:rFonts w:ascii="Times New Roman" w:hAnsi="Times New Roman"/>
          <w:color w:val="282828"/>
          <w:sz w:val="24"/>
        </w:rPr>
        <w:t xml:space="preserve">4. </w:t>
      </w:r>
      <w:r>
        <w:rPr>
          <w:rFonts w:ascii="Times New Roman" w:hAnsi="Times New Roman"/>
          <w:b/>
          <w:color w:val="1B365D"/>
          <w:sz w:val="24"/>
        </w:rPr>
        <w:t>Eficiencia Prescriptiva:</w:t>
      </w:r>
      <w:r>
        <w:rPr>
          <w:rFonts w:ascii="Times New Roman" w:hAnsi="Times New Roman"/>
          <w:color w:val="282828"/>
          <w:sz w:val="24"/>
        </w:rPr>
        <w:t xml:space="preserve"> El motor VRP redujo en un </w:t>
      </w:r>
      <w:r>
        <w:rPr>
          <w:rFonts w:ascii="Times New Roman" w:hAnsi="Times New Roman"/>
          <w:b/>
          <w:color w:val="1B365D"/>
          <w:sz w:val="24"/>
        </w:rPr>
        <w:t>$10.7\%$</w:t>
      </w:r>
      <w:r>
        <w:rPr>
          <w:rFonts w:ascii="Times New Roman" w:hAnsi="Times New Roman"/>
          <w:color w:val="282828"/>
          <w:sz w:val="24"/>
        </w:rPr>
        <w:t xml:space="preserve"> los tiempos de conducción y elevó el cumplimiento del SLA de caducidad térmica al </w:t>
      </w:r>
      <w:r>
        <w:rPr>
          <w:rFonts w:ascii="Times New Roman" w:hAnsi="Times New Roman"/>
          <w:b/>
          <w:color w:val="1B365D"/>
          <w:sz w:val="24"/>
        </w:rPr>
        <w:t>$96.5\%$</w:t>
      </w:r>
      <w:r>
        <w:rPr>
          <w:rFonts w:ascii="Times New Roman" w:hAnsi="Times New Roman"/>
          <w:color w:val="282828"/>
          <w:sz w:val="24"/>
        </w:rPr>
        <w:t xml:space="preserve">, generando un ahorro proyectado de </w:t>
      </w:r>
      <w:r>
        <w:rPr>
          <w:rFonts w:ascii="Times New Roman" w:hAnsi="Times New Roman"/>
          <w:b/>
          <w:color w:val="1B365D"/>
          <w:sz w:val="24"/>
        </w:rPr>
        <w:t>$\$8,274\text{ USD/año}$</w:t>
      </w:r>
      <w:r>
        <w:rPr>
          <w:rFonts w:ascii="Times New Roman" w:hAnsi="Times New Roman"/>
          <w:color w:val="282828"/>
          <w:sz w:val="24"/>
        </w:rPr>
        <w:t xml:space="preserve"> y </w:t>
      </w:r>
      <w:r>
        <w:rPr>
          <w:rFonts w:ascii="Times New Roman" w:hAnsi="Times New Roman"/>
          <w:b/>
          <w:color w:val="1B365D"/>
          <w:sz w:val="24"/>
        </w:rPr>
        <w:t>$14,266\text{ millas/año}$</w:t>
      </w:r>
      <w:r>
        <w:rPr>
          <w:rFonts w:ascii="Times New Roman" w:hAnsi="Times New Roman"/>
          <w:color w:val="282828"/>
          <w:sz w:val="24"/>
        </w:rPr>
        <w:t>.</w:t>
      </w:r>
    </w:p>
    <w:p>
      <w:pPr>
        <w:spacing w:line="360" w:lineRule="auto" w:before="0" w:after="120"/>
        <w:jc w:val="both"/>
      </w:pPr>
      <w:r>
        <w:rPr>
          <w:rFonts w:ascii="Times New Roman" w:hAnsi="Times New Roman"/>
          <w:color w:val="282828"/>
          <w:sz w:val="24"/>
        </w:rPr>
        <w:t>El siguiente capítulo (Capítulo 6) presenta las conclusiones finales del Trabajo de Fin de Máster y las líneas futuras de investigación.</w:t>
      </w:r>
    </w:p>
    <w:p>
      <w:pPr>
        <w:spacing w:before="240" w:after="60"/>
        <w:jc w:val="center"/>
      </w:pPr>
      <w:r>
        <w:drawing>
          <wp:inline xmlns:a="http://schemas.openxmlformats.org/drawingml/2006/main" xmlns:pic="http://schemas.openxmlformats.org/drawingml/2006/picture">
            <wp:extent cx="5303520" cy="3842220"/>
            <wp:docPr id="3" name="Picture 3"/>
            <wp:cNvGraphicFramePr>
              <a:graphicFrameLocks noChangeAspect="1"/>
            </wp:cNvGraphicFramePr>
            <a:graphic>
              <a:graphicData uri="http://schemas.openxmlformats.org/drawingml/2006/picture">
                <pic:pic>
                  <pic:nvPicPr>
                    <pic:cNvPr id="0" name="benchmark_leakage_contrast.png"/>
                    <pic:cNvPicPr/>
                  </pic:nvPicPr>
                  <pic:blipFill>
                    <a:blip r:embed="rId12"/>
                    <a:stretch>
                      <a:fillRect/>
                    </a:stretch>
                  </pic:blipFill>
                  <pic:spPr>
                    <a:xfrm>
                      <a:off x="0" y="0"/>
                      <a:ext cx="5303520" cy="3842220"/>
                    </a:xfrm>
                    <a:prstGeom prst="rect"/>
                  </pic:spPr>
                </pic:pic>
              </a:graphicData>
            </a:graphic>
          </wp:inline>
        </w:drawing>
      </w:r>
    </w:p>
    <w:p>
      <w:pPr>
        <w:spacing w:after="200"/>
        <w:jc w:val="center"/>
      </w:pPr>
      <w:r>
        <w:rPr>
          <w:rFonts w:ascii="Times New Roman" w:hAnsi="Times New Roman"/>
          <w:i/>
          <w:color w:val="505050"/>
          <w:sz w:val="20"/>
        </w:rPr>
        <w:t>Fig. 2. Contraste Empírico de Desempeño: Modelo Naïve (con Fuga de Datos) vs. Suite de Modelos Saneados (5-Fold Stratified CV, N=8.000). Fuente: Elaboración propia.</w:t>
      </w:r>
    </w:p>
    <w:p>
      <w:r>
        <w:br w:type="page"/>
      </w:r>
    </w:p>
    <w:p>
      <w:pPr>
        <w:pStyle w:val="Heading1"/>
        <w:keepNext/>
        <w:spacing w:before="320" w:after="160"/>
      </w:pPr>
      <w:r>
        <w:rPr>
          <w:rFonts w:ascii="Times New Roman" w:hAnsi="Times New Roman"/>
          <w:b/>
          <w:color w:val="1B365D"/>
          <w:sz w:val="32"/>
        </w:rPr>
        <w:t>CAPÍTULO 6. CONCLUSIONES, LIMITACIONES Y LÍNEAS DE TRABAJO FUTURO</w:t>
      </w:r>
    </w:p>
    <w:p>
      <w:pPr>
        <w:pStyle w:val="Heading2"/>
        <w:keepNext/>
        <w:spacing w:before="240" w:after="80"/>
      </w:pPr>
      <w:r>
        <w:rPr>
          <w:rFonts w:ascii="Times New Roman" w:hAnsi="Times New Roman"/>
          <w:b/>
          <w:color w:val="1B365D"/>
          <w:sz w:val="28"/>
        </w:rPr>
        <w:t>6.1. Introducción y Síntesis Global del Trabajo</w:t>
      </w:r>
    </w:p>
    <w:p>
      <w:pPr>
        <w:spacing w:line="360" w:lineRule="auto" w:before="0" w:after="120"/>
        <w:jc w:val="both"/>
      </w:pPr>
      <w:r>
        <w:rPr>
          <w:rFonts w:ascii="Times New Roman" w:hAnsi="Times New Roman"/>
          <w:color w:val="282828"/>
          <w:sz w:val="24"/>
        </w:rPr>
        <w:t xml:space="preserve">El presente Trabajo de Fin de Máster ha abordado de manera integral el desafío de evolucionar las operaciones de la cadena de suministro desde la analítica descriptiva y predictiva tradicional hacia un paradigma plenamente </w:t>
      </w:r>
      <w:r>
        <w:rPr>
          <w:rFonts w:ascii="Times New Roman" w:hAnsi="Times New Roman"/>
          <w:b/>
          <w:color w:val="1B365D"/>
          <w:sz w:val="24"/>
        </w:rPr>
        <w:t>Prescriptivo y Autónomo (Decision Intelligence)</w:t>
      </w:r>
      <w:r>
        <w:rPr>
          <w:rFonts w:ascii="Times New Roman" w:hAnsi="Times New Roman"/>
          <w:color w:val="282828"/>
          <w:sz w:val="24"/>
        </w:rPr>
        <w:t xml:space="preserve">, enmarcado en el contexto de la </w:t>
      </w:r>
      <w:r>
        <w:rPr>
          <w:rFonts w:ascii="Times New Roman" w:hAnsi="Times New Roman"/>
          <w:b/>
          <w:color w:val="1B365D"/>
          <w:sz w:val="24"/>
        </w:rPr>
        <w:t>Logística 4.0</w:t>
      </w:r>
      <w:r>
        <w:rPr>
          <w:rFonts w:ascii="Times New Roman" w:hAnsi="Times New Roman"/>
          <w:color w:val="282828"/>
          <w:sz w:val="24"/>
        </w:rPr>
        <w:t xml:space="preserve">. Tomando como base empírica el benchmark de distribución de paquetería de alta densidad del </w:t>
      </w:r>
      <w:r>
        <w:rPr>
          <w:rFonts w:ascii="Times New Roman" w:hAnsi="Times New Roman"/>
          <w:b/>
          <w:color w:val="1B365D"/>
          <w:sz w:val="24"/>
        </w:rPr>
        <w:t>2021 Amazon Last-Mile Routing Research Challenge Dataset (Amazon Last Mile Science &amp; MIT CTL)</w:t>
      </w:r>
      <w:r>
        <w:rPr>
          <w:rFonts w:ascii="Times New Roman" w:hAnsi="Times New Roman"/>
          <w:color w:val="282828"/>
          <w:sz w:val="24"/>
        </w:rPr>
        <w:t>, la investigación ha diseñado, implementado y validado experimentalmente un ecosistema tecnológico holístico que fusiona Internet de las Cosas (IoT), procesamiento de flujos de datos en streaming, Inteligencia Artificial predictiva de alta sensibilidad, Explicabilidad Matemática (XAI), Inteligencia Artificial Generativa bajo reglas de seguridad (</w:t>
      </w:r>
      <w:r>
        <w:rPr>
          <w:rFonts w:ascii="Times New Roman" w:hAnsi="Times New Roman"/>
          <w:i/>
          <w:color w:val="323232"/>
          <w:sz w:val="24"/>
        </w:rPr>
        <w:t>Guarded GenAI</w:t>
      </w:r>
      <w:r>
        <w:rPr>
          <w:rFonts w:ascii="Times New Roman" w:hAnsi="Times New Roman"/>
          <w:color w:val="282828"/>
          <w:sz w:val="24"/>
        </w:rPr>
        <w:t>), y algoritmos de optimización de rutas basados en grafos y heurísticas de ruteo vehicular (VRP).</w:t>
      </w:r>
    </w:p>
    <w:p>
      <w:pPr>
        <w:spacing w:line="360" w:lineRule="auto" w:before="0" w:after="120"/>
        <w:jc w:val="both"/>
      </w:pPr>
      <w:r>
        <w:rPr>
          <w:rFonts w:ascii="Times New Roman" w:hAnsi="Times New Roman"/>
          <w:color w:val="282828"/>
          <w:sz w:val="24"/>
        </w:rPr>
        <w:t>A lo largo de los capítulos precedentes, se ha demostrado cómo la sincronización de estas disciplinas permite no solo detectar de forma proactiva eventos anómalos y disrupciones viales con antelación (</w:t>
      </w:r>
      <w:r>
        <w:rPr>
          <w:rFonts w:ascii="Cambria Math" w:hAnsi="Cambria Math"/>
          <w:color w:val="1B365D"/>
          <w:sz w:val="21"/>
        </w:rPr>
        <w:t>100%</w:t>
      </w:r>
      <w:r>
        <w:rPr>
          <w:rFonts w:ascii="Times New Roman" w:hAnsi="Times New Roman"/>
          <w:color w:val="282828"/>
          <w:sz w:val="24"/>
        </w:rPr>
        <w:t xml:space="preserve"> de sensibilidad en test), sino prescribir de forma instantánea (</w:t>
      </w:r>
      <w:r>
        <w:rPr>
          <w:rFonts w:ascii="Cambria Math" w:hAnsi="Cambria Math"/>
          <w:color w:val="1B365D"/>
          <w:sz w:val="21"/>
        </w:rPr>
        <w:t>&lt;0.1 s</w:t>
      </w:r>
      <w:r>
        <w:rPr>
          <w:rFonts w:ascii="Times New Roman" w:hAnsi="Times New Roman"/>
          <w:color w:val="282828"/>
          <w:sz w:val="24"/>
        </w:rPr>
        <w:t>) y matemáticamente explicable la acción correctiva más eficiente para preservar el Acuerdo de Nivel de Servicio (SLA) operativo (</w:t>
      </w:r>
      <w:r>
        <w:rPr>
          <w:rFonts w:ascii="Cambria Math" w:hAnsi="Cambria Math"/>
          <w:color w:val="1B365D"/>
          <w:sz w:val="21"/>
        </w:rPr>
        <w:t>≤ 90 minutos</w:t>
      </w:r>
      <w:r>
        <w:rPr>
          <w:rFonts w:ascii="Times New Roman" w:hAnsi="Times New Roman"/>
          <w:color w:val="282828"/>
          <w:sz w:val="24"/>
        </w:rPr>
        <w:t xml:space="preserve"> / ventana horaria de entrega), minimizando penalizaciones logísticas y optimizando los recursos de la flota de reparto.</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ECOSISTEMA HOLÍSTICO DE DECISION INTELLIGENCE</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7: </w:t>
            </w:r>
            <w:r>
              <w:rPr>
                <w:color w:val="282828"/>
                <w:sz w:val="19"/>
              </w:rPr>
              <w:t>1. Streaming IoT &amp; Quality Gate — (Pydantic + Micro-batching)</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7: </w:t>
            </w:r>
            <w:r>
              <w:rPr>
                <w:color w:val="282828"/>
                <w:sz w:val="19"/>
              </w:rPr>
              <w:t>2. Feature Store Capa Gold — (Cinemática + Riesgo Sintético)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7: </w:t>
            </w:r>
            <w:r>
              <w:rPr>
                <w:color w:val="282828"/>
                <w:sz w:val="19"/>
              </w:rPr>
              <w:t>3. Clasificación ML &amp; MLOps — (Stacking Ensemble: Recall 100%, AUC 1.0)</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7: </w:t>
            </w:r>
            <w:r>
              <w:rPr>
                <w:color w:val="282828"/>
                <w:sz w:val="19"/>
              </w:rPr>
              <w:t>4. Explicabilidad Causal XAI — (Shapley Values en Tiempo Real)</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7: </w:t>
            </w:r>
            <w:r>
              <w:rPr>
                <w:color w:val="282828"/>
                <w:sz w:val="19"/>
              </w:rPr>
              <w:t>5. Prescripción Guarded GenAI — (Niveles de Acción + LLM Seguro)</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6 de 7: </w:t>
            </w:r>
            <w:r>
              <w:rPr>
                <w:color w:val="282828"/>
                <w:sz w:val="19"/>
              </w:rPr>
              <w:t>6. Optimización Heurística VRP — (K-Means + 2-Opt TSP + Dijkstra)</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7 de 7: </w:t>
            </w:r>
            <w:r>
              <w:rPr>
                <w:color w:val="282828"/>
                <w:sz w:val="19"/>
              </w:rPr>
              <w:t>7. Torre de Control Interactiva — (Streamlit + EDA Estadístico)</w:t>
            </w:r>
          </w:p>
        </w:tc>
      </w:tr>
    </w:tbl>
    <w:p>
      <w:pPr>
        <w:spacing w:after="120"/>
      </w:pPr>
    </w:p>
    <w:p>
      <w:pPr>
        <w:pStyle w:val="Heading2"/>
        <w:keepNext/>
        <w:spacing w:before="240" w:after="80"/>
      </w:pPr>
      <w:r>
        <w:rPr>
          <w:rFonts w:ascii="Times New Roman" w:hAnsi="Times New Roman"/>
          <w:b/>
          <w:color w:val="1B365D"/>
          <w:sz w:val="28"/>
        </w:rPr>
        <w:t>6.2. Cumplimiento de los Requerimientos del TFM y Objetivos de Investigación</w:t>
      </w:r>
    </w:p>
    <w:p>
      <w:pPr>
        <w:spacing w:line="360" w:lineRule="auto" w:before="0" w:after="120"/>
        <w:jc w:val="both"/>
      </w:pPr>
      <w:r>
        <w:rPr>
          <w:rFonts w:ascii="Times New Roman" w:hAnsi="Times New Roman"/>
          <w:color w:val="282828"/>
          <w:sz w:val="24"/>
        </w:rPr>
        <w:t xml:space="preserve">El desarrollo del proyecto demuestra el cumplimiento al </w:t>
      </w:r>
      <w:r>
        <w:rPr>
          <w:rFonts w:ascii="Times New Roman" w:hAnsi="Times New Roman"/>
          <w:b/>
          <w:color w:val="1B365D"/>
          <w:sz w:val="24"/>
        </w:rPr>
        <w:t>100% de los estándares académicos y profesionales</w:t>
      </w:r>
      <w:r>
        <w:rPr>
          <w:rFonts w:ascii="Times New Roman" w:hAnsi="Times New Roman"/>
          <w:color w:val="282828"/>
          <w:sz w:val="24"/>
        </w:rPr>
        <w:t xml:space="preserve"> exigidos en el Trabajo de Fin de Máster en Big Data, Data Science &amp; MLOps (UCM):</w:t>
      </w:r>
    </w:p>
    <w:p>
      <w:pPr>
        <w:pStyle w:val="Heading3"/>
        <w:keepNext/>
        <w:spacing w:before="160" w:after="40"/>
      </w:pPr>
      <w:r>
        <w:rPr>
          <w:rFonts w:ascii="Times New Roman" w:hAnsi="Times New Roman"/>
          <w:b/>
          <w:color w:val="2E5B88"/>
          <w:sz w:val="24"/>
        </w:rPr>
        <w:t>6.2.1. Matriz Conclusiva de Requerimientos y Competencias del TFM</w:t>
      </w:r>
    </w:p>
    <w:p>
      <w:pPr>
        <w:keepNext/>
        <w:spacing w:before="160" w:after="60"/>
        <w:jc w:val="left"/>
      </w:pPr>
      <w:r>
        <w:rPr>
          <w:rFonts w:ascii="Times New Roman" w:hAnsi="Times New Roman"/>
          <w:b/>
          <w:color w:val="1B365D"/>
          <w:sz w:val="20"/>
        </w:rPr>
        <w:t>Tabla 14.</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84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Competencia / Requerimiento TFM</w:t>
            </w:r>
          </w:p>
        </w:tc>
        <w:tc>
          <w:tcPr>
            <w:tcW w:type="dxa" w:w="84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Estado</w:t>
            </w:r>
          </w:p>
        </w:tc>
        <w:tc>
          <w:tcPr>
            <w:tcW w:type="dxa" w:w="1766"/>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Síntesis de Consecución Técnica</w:t>
            </w:r>
          </w:p>
        </w:tc>
        <w:tc>
          <w:tcPr>
            <w:tcW w:type="dxa" w:w="504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Anexo Técnico Correlacionado</w:t>
            </w:r>
          </w:p>
        </w:tc>
      </w:tr>
      <w:tr>
        <w:trPr>
          <w:cantSplit/>
        </w:trPr>
        <w:tc>
          <w:tcPr>
            <w:tcW w:type="dxa" w:w="841"/>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Ingesta Streaming &amp; Big Data</w:t>
            </w:r>
          </w:p>
        </w:tc>
        <w:tc>
          <w:tcPr>
            <w:tcW w:type="dxa" w:w="8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Cumplido</w:t>
            </w:r>
          </w:p>
        </w:tc>
        <w:tc>
          <w:tcPr>
            <w:tcW w:type="dxa" w:w="176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Ingesta asíncrona de telemetría IoT de alta frecuencia con arquitectura desacoplada (</w:t>
            </w:r>
            <w:r>
              <w:rPr>
                <w:rFonts w:ascii="Times New Roman" w:hAnsi="Times New Roman"/>
                <w:i/>
                <w:color w:val="323232"/>
                <w:sz w:val="20"/>
              </w:rPr>
              <w:t>Drop Folder / Kafka</w:t>
            </w:r>
            <w:r>
              <w:rPr>
                <w:rFonts w:ascii="Times New Roman" w:hAnsi="Times New Roman"/>
                <w:color w:val="282828"/>
                <w:sz w:val="20"/>
              </w:rPr>
              <w:t>).</w:t>
            </w:r>
          </w:p>
        </w:tc>
        <w:tc>
          <w:tcPr>
            <w:tcW w:type="dxa" w:w="50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A.1](file:///d:/LabD/DS-LOGISTICA%204.0-Metro-Meals-on%20Wheels%20Treasure%20Valley/docs/Anexo_TFM_Compendio_Matematico_e_Indice_de_Formulas.md#a1-ingesta-telemática-cinética-vehicular-y-termodinámica-de-carga), [ANEXO B](file:///d:/LabD/DS-LOGISTICA%204.0-Metro-Meals-on%20Wheels%20Treasure%20Valley/docs/Anexo_TFM_Compendio_Matematico_e_Indice_de_Formulas.md#anexo-b-diccionario-dimensional-de-datos-capa-gold), [ANEXO E.2](file:///d:/LabD/DS-LOGISTICA%204.0-Metro-Meals-on%20Wheels%20Treasure%20Valley/docs/Anexo_TFM_Compendio_Matematico_e_Indice_de_Formulas.md#e2-catálogo-dimensional-de-despacho-y-feature-store-capa-gold-fig-4)</w:t>
            </w:r>
          </w:p>
        </w:tc>
      </w:tr>
      <w:tr>
        <w:trPr>
          <w:cantSplit/>
        </w:trPr>
        <w:tc>
          <w:tcPr>
            <w:tcW w:type="dxa" w:w="841"/>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Data Quality Framework</w:t>
            </w:r>
          </w:p>
        </w:tc>
        <w:tc>
          <w:tcPr>
            <w:tcW w:type="dxa" w:w="84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Cumplido</w:t>
            </w:r>
          </w:p>
        </w:tc>
        <w:tc>
          <w:tcPr>
            <w:tcW w:type="dxa" w:w="176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Pydantic v2 Quality Gate en streaming y auditoría dimensional de Capa Gold (</w:t>
            </w:r>
            <w:r>
              <w:rPr>
                <w:rFonts w:ascii="Times New Roman" w:hAnsi="Times New Roman"/>
                <w:b/>
                <w:color w:val="1B365D"/>
                <w:sz w:val="20"/>
              </w:rPr>
              <w:t>Data Quality Score: 99.95%</w:t>
            </w:r>
            <w:r>
              <w:rPr>
                <w:rFonts w:ascii="Times New Roman" w:hAnsi="Times New Roman"/>
                <w:color w:val="282828"/>
                <w:sz w:val="20"/>
              </w:rPr>
              <w:t>).</w:t>
            </w:r>
          </w:p>
        </w:tc>
        <w:tc>
          <w:tcPr>
            <w:tcW w:type="dxa" w:w="50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B](file:///d:/LabD/DS-LOGISTICA%204.0-Metro-Meals-on%20Wheels%20Treasure%20Valley/docs/Anexo_TFM_Compendio_Matematico_e_Indice_de_Formulas.md#anexo-b-diccionario-dimensional-de-datos-capa-gold), [ANEXO D](file:///d:/LabD/DS-LOGISTICA%204.0-Metro-Meals-on%20Wheels%20Treasure%20Valley/docs/Anexo_TFM_Compendio_Matematico_e_Indice_de_Formulas.md#anexo-d-protocolo-de-pruebas-unitarias-y-de-integración-pytest)</w:t>
            </w:r>
          </w:p>
        </w:tc>
      </w:tr>
      <w:tr>
        <w:trPr>
          <w:cantSplit/>
        </w:trPr>
        <w:tc>
          <w:tcPr>
            <w:tcW w:type="dxa" w:w="841"/>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Taxonomía de Machine Learning</w:t>
            </w:r>
          </w:p>
        </w:tc>
        <w:tc>
          <w:tcPr>
            <w:tcW w:type="dxa" w:w="8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Cumplido</w:t>
            </w:r>
          </w:p>
        </w:tc>
        <w:tc>
          <w:tcPr>
            <w:tcW w:type="dxa" w:w="176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Integración de 5 tipologías de IA: ML Supervisado Calibrado (</w:t>
            </w:r>
            <w:r>
              <w:rPr>
                <w:rFonts w:ascii="Times New Roman" w:hAnsi="Times New Roman"/>
                <w:i/>
                <w:color w:val="323232"/>
                <w:sz w:val="20"/>
              </w:rPr>
              <w:t>Super Learner</w:t>
            </w:r>
            <w:r>
              <w:rPr>
                <w:rFonts w:ascii="Times New Roman" w:hAnsi="Times New Roman"/>
                <w:color w:val="282828"/>
                <w:sz w:val="20"/>
              </w:rPr>
              <w:t>), ML No Supervisado (</w:t>
            </w:r>
            <w:r>
              <w:rPr>
                <w:rFonts w:ascii="Times New Roman" w:hAnsi="Times New Roman"/>
                <w:i/>
                <w:color w:val="323232"/>
                <w:sz w:val="20"/>
              </w:rPr>
              <w:t>K-Means</w:t>
            </w:r>
            <w:r>
              <w:rPr>
                <w:rFonts w:ascii="Times New Roman" w:hAnsi="Times New Roman"/>
                <w:color w:val="282828"/>
                <w:sz w:val="20"/>
              </w:rPr>
              <w:t>), Optimización Heurística (</w:t>
            </w:r>
            <w:r>
              <w:rPr>
                <w:rFonts w:ascii="Times New Roman" w:hAnsi="Times New Roman"/>
                <w:i/>
                <w:color w:val="323232"/>
                <w:sz w:val="20"/>
              </w:rPr>
              <w:t>2-Opt VRP</w:t>
            </w:r>
            <w:r>
              <w:rPr>
                <w:rFonts w:ascii="Times New Roman" w:hAnsi="Times New Roman"/>
                <w:color w:val="282828"/>
                <w:sz w:val="20"/>
              </w:rPr>
              <w:t>), XAI (</w:t>
            </w:r>
            <w:r>
              <w:rPr>
                <w:rFonts w:ascii="Times New Roman" w:hAnsi="Times New Roman"/>
                <w:i/>
                <w:color w:val="323232"/>
                <w:sz w:val="20"/>
              </w:rPr>
              <w:t>TreeSHAP</w:t>
            </w:r>
            <w:r>
              <w:rPr>
                <w:rFonts w:ascii="Times New Roman" w:hAnsi="Times New Roman"/>
                <w:color w:val="282828"/>
                <w:sz w:val="20"/>
              </w:rPr>
              <w:t>) y Guarded GenAI.</w:t>
            </w:r>
          </w:p>
        </w:tc>
        <w:tc>
          <w:tcPr>
            <w:tcW w:type="dxa" w:w="50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A.2](file:///d:/LabD/DS-LOGISTICA%204.0-Metro-Meals-on%20Wheels%20Treasure%20Valley/docs/Anexo_TFM_Compendio_Matematico_e_Indice_de_Formulas.md#a2-inferencia-estadística-y-modelado-predictivo-supervisado), [ANEXO A.3](file:///d:/LabD/DS-LOGISTICA%204.0-Metro-Meals-on%20Wheels%20Treasure%20Valley/docs/Anexo_TFM_Compendio_Matematico_e_Indice_de_Formulas.md#a3-explicabilidad-matemática-xai-y-gobernanza-guarded-genai), [ANEXO C](file:///d:/LabD/DS-LOGISTICA%204.0-Metro-Meals-on%20Wheels%20Treasure%20Valley/docs/Anexo_TFM_Compendio_Matematico_e_Indice_de_Formulas.md#anexo-c-matriz-de-hiperparámetros-y-calibración-mlops), [ANEXO E.8](file:///d:/LabD/DS-LOGISTICA%204.0-Metro-Meals-on%20Wheels%20Treasure%20Valley/docs/Anexo_TFM_Compendio_Matematico_e_Indice_de_Formulas.md#e8-consola-de-gobernanza-mlops-y-registro-de-modelos-en-mlflow-fig-10)</w:t>
            </w:r>
          </w:p>
        </w:tc>
      </w:tr>
      <w:tr>
        <w:trPr>
          <w:cantSplit/>
        </w:trPr>
        <w:tc>
          <w:tcPr>
            <w:tcW w:type="dxa" w:w="841"/>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Variables Objetivo Modeladas</w:t>
            </w:r>
          </w:p>
        </w:tc>
        <w:tc>
          <w:tcPr>
            <w:tcW w:type="dxa" w:w="84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Cumplido</w:t>
            </w:r>
          </w:p>
        </w:tc>
        <w:tc>
          <w:tcPr>
            <w:tcW w:type="dxa" w:w="176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Target primario </w:t>
            </w:r>
            <w:r>
              <w:rPr>
                <w:rFonts w:ascii="Consolas" w:hAnsi="Consolas"/>
                <w:color w:val="B42828"/>
                <w:sz w:val="20"/>
              </w:rPr>
              <w:t>delay_status</w:t>
            </w:r>
            <w:r>
              <w:rPr>
                <w:rFonts w:ascii="Times New Roman" w:hAnsi="Times New Roman"/>
                <w:color w:val="282828"/>
                <w:sz w:val="20"/>
              </w:rPr>
              <w:t xml:space="preserve"> </w:t>
            </w:r>
            <w:r>
              <w:rPr>
                <w:rFonts w:ascii="Cambria Math" w:hAnsi="Cambria Math"/>
                <w:color w:val="1B365D"/>
                <w:sz w:val="20"/>
              </w:rPr>
              <w:t>∈ {0, 1}</w:t>
            </w:r>
            <w:r>
              <w:rPr>
                <w:rFonts w:ascii="Times New Roman" w:hAnsi="Times New Roman"/>
                <w:color w:val="282828"/>
                <w:sz w:val="20"/>
              </w:rPr>
              <w:t xml:space="preserve"> con salida continua </w:t>
            </w:r>
            <w:r>
              <w:rPr>
                <w:rFonts w:ascii="Cambria Math" w:hAnsi="Cambria Math"/>
                <w:color w:val="1B365D"/>
                <w:sz w:val="20"/>
              </w:rPr>
              <w:t>p̂ ∈ [0, 1]</w:t>
            </w:r>
            <w:r>
              <w:rPr>
                <w:rFonts w:ascii="Times New Roman" w:hAnsi="Times New Roman"/>
                <w:color w:val="282828"/>
                <w:sz w:val="20"/>
              </w:rPr>
              <w:t xml:space="preserve"> y optimización de coste VRP bajo SLA </w:t>
            </w:r>
            <w:r>
              <w:rPr>
                <w:rFonts w:ascii="Cambria Math" w:hAnsi="Cambria Math"/>
                <w:color w:val="1B365D"/>
                <w:sz w:val="20"/>
              </w:rPr>
              <w:t>≤ 90 min</w:t>
            </w:r>
            <w:r>
              <w:rPr>
                <w:rFonts w:ascii="Times New Roman" w:hAnsi="Times New Roman"/>
                <w:color w:val="282828"/>
                <w:sz w:val="20"/>
              </w:rPr>
              <w:t>.</w:t>
            </w:r>
          </w:p>
        </w:tc>
        <w:tc>
          <w:tcPr>
            <w:tcW w:type="dxa" w:w="50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A.2](file:///d:/LabD/DS-LOGISTICA%204.0-Metro-Meals-on%20Wheels%20Treasure%20Valley/docs/Anexo_TFM_Compendio_Matematico_e_Indice_de_Formulas.md#a2-inferencia-estadística-y-modelado-predictivo-supervisado), [ANEXO A.4](file:///d:/LabD/DS-LOGISTICA%204.0-Metro-Meals-on%20Wheels%20Treasure%20Valley/docs/Anexo_TFM_Compendio_Matematico_e_Indice_de_Formulas.md#a4-optimización-combinatoria-de-rutas-vrp-con-ventanas-horarias), [ANEXO B](file:///d:/LabD/DS-LOGISTICA%204.0-Metro-Meals-on%20Wheels%20Treasure%20Valley/docs/Anexo_TFM_Compendio_Matematico_e_Indice_de_Formulas.md#anexo-b-diccionario-dimensional-de-datos-capa-gold)</w:t>
            </w:r>
          </w:p>
        </w:tc>
      </w:tr>
      <w:tr>
        <w:trPr>
          <w:cantSplit/>
        </w:trPr>
        <w:tc>
          <w:tcPr>
            <w:tcW w:type="dxa" w:w="841"/>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MLOps, CI/CD y Testing</w:t>
            </w:r>
          </w:p>
        </w:tc>
        <w:tc>
          <w:tcPr>
            <w:tcW w:type="dxa" w:w="8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Cumplido</w:t>
            </w:r>
          </w:p>
        </w:tc>
        <w:tc>
          <w:tcPr>
            <w:tcW w:type="dxa" w:w="176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MLflow Registry, suite automatizada Pytest (</w:t>
            </w:r>
            <w:r>
              <w:rPr>
                <w:rFonts w:ascii="Times New Roman" w:hAnsi="Times New Roman"/>
                <w:b/>
                <w:color w:val="1B365D"/>
                <w:sz w:val="20"/>
              </w:rPr>
              <w:t>24/24 tests aprobados</w:t>
            </w:r>
            <w:r>
              <w:rPr>
                <w:rFonts w:ascii="Times New Roman" w:hAnsi="Times New Roman"/>
                <w:color w:val="282828"/>
                <w:sz w:val="20"/>
              </w:rPr>
              <w:t>) y orquestación Docker/Podman Compose.</w:t>
            </w:r>
          </w:p>
        </w:tc>
        <w:tc>
          <w:tcPr>
            <w:tcW w:type="dxa" w:w="50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C](file:///d:/LabD/DS-LOGISTICA%204.0-Metro-Meals-on%20Wheels%20Treasure%20Valley/docs/Anexo_TFM_Compendio_Matematico_e_Indice_de_Formulas.md#anexo-c-matriz-de-hiperparámetros-y-calibración-mlops), [ANEXO D](file:///d:/LabD/DS-LOGISTICA%204.0-Metro-Meals-on%20Wheels%20Treasure%20Valley/docs/Anexo_TFM_Compendio_Matematico_e_Indice_de_Formulas.md#anexo-d-protocolo-de-pruebas-unitarias-y-de-integración-pytest), [ANEXO E.8](file:///d:/LabD/DS-LOGISTICA%204.0-Metro-Meals-on%20Wheels%20Treasure%20Valley/docs/Anexo_TFM_Compendio_Matematico_e_Indice_de_Formulas.md#e8-consola-de-gobernanza-mlops-y-registro-de-modelos-en-mlflow-fig-10)</w:t>
            </w:r>
          </w:p>
        </w:tc>
      </w:tr>
      <w:tr>
        <w:trPr>
          <w:cantSplit/>
        </w:trPr>
        <w:tc>
          <w:tcPr>
            <w:tcW w:type="dxa" w:w="841"/>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Torre de Control &amp; Visualización</w:t>
            </w:r>
          </w:p>
        </w:tc>
        <w:tc>
          <w:tcPr>
            <w:tcW w:type="dxa" w:w="84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xml:space="preserve">✅ </w:t>
            </w:r>
            <w:r>
              <w:rPr>
                <w:rFonts w:ascii="Times New Roman" w:hAnsi="Times New Roman"/>
                <w:b/>
                <w:color w:val="1B365D"/>
                <w:sz w:val="20"/>
              </w:rPr>
              <w:t>Cumplido</w:t>
            </w:r>
          </w:p>
        </w:tc>
        <w:tc>
          <w:tcPr>
            <w:tcW w:type="dxa" w:w="176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Aplicación Streamlit en 4 módulos analíticos con mapas interactivos OpenStreetMap y telemetría en tiempo real.</w:t>
            </w:r>
          </w:p>
        </w:tc>
        <w:tc>
          <w:tcPr>
            <w:tcW w:type="dxa" w:w="50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 Artefactos del Software (E.1 a E.8)](file:///d:/LabD/DS-LOGISTICA%204.0-Metro-Meals-on%20Wheels%20Treasure%20Valley/docs/Anexo_TFM_Compendio_Matematico_e_Indice_de_Formulas.md#anexo-e-artefactos-del-software-y-evidencias-del-sistema-mlops)</w:t>
            </w:r>
          </w:p>
        </w:tc>
      </w:tr>
    </w:tbl>
    <w:p>
      <w:pPr>
        <w:spacing w:before="0" w:after="120"/>
      </w:pPr>
    </w:p>
    <w:p>
      <w:pPr>
        <w:pStyle w:val="Heading3"/>
        <w:keepNext/>
        <w:spacing w:before="160" w:after="40"/>
      </w:pPr>
      <w:r>
        <w:rPr>
          <w:rFonts w:ascii="Times New Roman" w:hAnsi="Times New Roman"/>
          <w:b/>
          <w:color w:val="2E5B88"/>
          <w:sz w:val="24"/>
        </w:rPr>
        <w:t>6.2.2. Objetivo General</w:t>
      </w:r>
    </w:p>
    <w:tbl>
      <w:tblPr>
        <w:tblW w:type="auto" w:w="0"/>
        <w:jc w:val="center"/>
        <w:tblLook w:firstColumn="1" w:firstRow="1" w:lastColumn="0" w:lastRow="0" w:noHBand="0" w:noVBand="1" w:val="04A0"/>
      </w:tblPr>
      <w:tblGrid>
        <w:gridCol w:w="8838"/>
      </w:tblGrid>
      <w:tr>
        <w:tc>
          <w:tcPr>
            <w:tcW w:type="dxa" w:w="8838"/>
            <w:tcMar>
              <w:top w:w="100" w:type="dxa"/>
              <w:bottom w:w="100" w:type="dxa"/>
              <w:left w:w="140" w:type="dxa"/>
              <w:right w:w="140" w:type="dxa"/>
            </w:tcMar>
            <w:shd w:fill="F0F4F8"/>
            <w:tcBorders>
              <w:left w:val="single" w:sz="24" w:space="0" w:color="1B365D"/>
              <w:top w:val="none"/>
              <w:right w:val="none"/>
              <w:bottom w:val="none"/>
            </w:tcBorders>
          </w:tcPr>
          <w:p>
            <w:pPr>
              <w:spacing w:before="40" w:after="40" w:line="276" w:lineRule="auto"/>
            </w:pPr>
            <w:r>
              <w:rPr>
                <w:rFonts w:ascii="Times New Roman" w:hAnsi="Times New Roman"/>
                <w:i/>
                <w:color w:val="323232"/>
                <w:sz w:val="21"/>
              </w:rPr>
              <w:t>Diseñar, desarrollar y validar experimentalmente una arquitectura integral de Decision Intelligence basada en IoT y Big Data para la optimización prescriptiva y en tiempo real de la cadena de suministro en operaciones de distribución de última milla a partir del 2021 Amazon Last-Mile Routing Research Challenge Dataset.</w:t>
            </w:r>
          </w:p>
        </w:tc>
      </w:tr>
    </w:tbl>
    <w:p>
      <w:pPr>
        <w:spacing w:after="80"/>
      </w:pPr>
    </w:p>
    <w:p>
      <w:pPr>
        <w:spacing w:line="360" w:lineRule="auto" w:before="0" w:after="120"/>
        <w:jc w:val="both"/>
      </w:pPr>
      <w:r>
        <w:rPr>
          <w:rFonts w:ascii="Times New Roman" w:hAnsi="Times New Roman"/>
          <w:b/>
          <w:color w:val="1B365D"/>
          <w:sz w:val="24"/>
        </w:rPr>
        <w:t>Estado de Consecución:</w:t>
      </w:r>
      <w:r>
        <w:rPr>
          <w:rFonts w:ascii="Times New Roman" w:hAnsi="Times New Roman"/>
          <w:color w:val="282828"/>
          <w:sz w:val="24"/>
        </w:rPr>
        <w:t xml:space="preserve"> </w:t>
      </w:r>
      <w:r>
        <w:rPr>
          <w:rFonts w:ascii="Times New Roman" w:hAnsi="Times New Roman"/>
          <w:b/>
          <w:color w:val="1B365D"/>
          <w:sz w:val="24"/>
        </w:rPr>
        <w:t>Completado al 100%</w:t>
      </w:r>
      <w:r>
        <w:rPr>
          <w:rFonts w:ascii="Times New Roman" w:hAnsi="Times New Roman"/>
          <w:color w:val="282828"/>
          <w:sz w:val="24"/>
        </w:rPr>
        <w:t xml:space="preserve">. Se diseñó la arquitectura conceptual (Capítulo 3), se desarrolló la totalidad del código fuente funcional y reproducible bajo estándares MLOps (Capítulo 4), y se ejecutó un protocolo de validación estadística y experimental riguroso sobre </w:t>
      </w:r>
      <w:r>
        <w:rPr>
          <w:rFonts w:ascii="Cambria Math" w:hAnsi="Cambria Math"/>
          <w:color w:val="1B365D"/>
          <w:sz w:val="21"/>
        </w:rPr>
        <w:t>N=8.000</w:t>
      </w:r>
      <w:r>
        <w:rPr>
          <w:rFonts w:ascii="Times New Roman" w:hAnsi="Times New Roman"/>
          <w:color w:val="282828"/>
          <w:sz w:val="24"/>
        </w:rPr>
        <w:t xml:space="preserve"> instancias telemáticas del </w:t>
      </w:r>
      <w:r>
        <w:rPr>
          <w:rFonts w:ascii="Times New Roman" w:hAnsi="Times New Roman"/>
          <w:b/>
          <w:color w:val="1B365D"/>
          <w:sz w:val="24"/>
        </w:rPr>
        <w:t>2021 Amazon Last-Mile Routing Research Challenge (Amazon Last Mile Science &amp; MIT CTL)</w:t>
      </w:r>
      <w:r>
        <w:rPr>
          <w:rFonts w:ascii="Times New Roman" w:hAnsi="Times New Roman"/>
          <w:color w:val="282828"/>
          <w:sz w:val="24"/>
        </w:rPr>
        <w:t xml:space="preserve"> (Capítulo 5), demostrando una reducción del </w:t>
      </w:r>
      <w:r>
        <w:rPr>
          <w:rFonts w:ascii="Cambria Math" w:hAnsi="Cambria Math"/>
          <w:color w:val="1B365D"/>
          <w:sz w:val="21"/>
        </w:rPr>
        <w:t>10.7%</w:t>
      </w:r>
      <w:r>
        <w:rPr>
          <w:rFonts w:ascii="Times New Roman" w:hAnsi="Times New Roman"/>
          <w:color w:val="282828"/>
          <w:sz w:val="24"/>
        </w:rPr>
        <w:t xml:space="preserve"> en tiempos de conducción y una mejora del cumplimiento de SLA hasta el </w:t>
      </w:r>
      <w:r>
        <w:rPr>
          <w:rFonts w:ascii="Cambria Math" w:hAnsi="Cambria Math"/>
          <w:color w:val="1B365D"/>
          <w:sz w:val="21"/>
        </w:rPr>
        <w:t>96.5%</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6.2.3. Objetivos Específicos</w:t>
      </w:r>
    </w:p>
    <w:p>
      <w:pPr>
        <w:pStyle w:val="Heading4"/>
        <w:keepNext/>
        <w:spacing w:before="120" w:after="40"/>
      </w:pPr>
      <w:r>
        <w:rPr>
          <w:rFonts w:ascii="Times New Roman" w:hAnsi="Times New Roman"/>
          <w:b/>
          <w:i/>
          <w:color w:val="4A6B82"/>
          <w:sz w:val="24"/>
        </w:rPr>
        <w:t>OE1: Ingesta Telemática y Feature Store Resiliente</w:t>
      </w:r>
    </w:p>
    <w:p>
      <w:pPr>
        <w:pStyle w:val="ListBullet"/>
        <w:spacing w:line="360" w:lineRule="auto" w:before="20" w:after="40"/>
      </w:pPr>
      <w:r>
        <w:rPr>
          <w:rFonts w:ascii="Times New Roman" w:hAnsi="Times New Roman"/>
          <w:b/>
          <w:color w:val="1B365D"/>
          <w:sz w:val="24"/>
        </w:rPr>
        <w:t>Objetivo:</w:t>
      </w:r>
      <w:r>
        <w:rPr>
          <w:rFonts w:ascii="Times New Roman" w:hAnsi="Times New Roman"/>
          <w:color w:val="282828"/>
          <w:sz w:val="24"/>
        </w:rPr>
        <w:t xml:space="preserve"> Implementar un pipeline de ingesta desacoplado para flujos de datos IoT con compuertas de validación de calidad y un almacén de características analítico en tiempo real.</w:t>
      </w:r>
    </w:p>
    <w:p>
      <w:pPr>
        <w:pStyle w:val="ListBullet"/>
        <w:spacing w:line="360" w:lineRule="auto" w:before="20" w:after="40"/>
      </w:pPr>
      <w:r>
        <w:rPr>
          <w:rFonts w:ascii="Times New Roman" w:hAnsi="Times New Roman"/>
          <w:b/>
          <w:color w:val="1B365D"/>
          <w:sz w:val="24"/>
        </w:rPr>
        <w:t>Grado de Cumplimiento:</w:t>
      </w:r>
      <w:r>
        <w:rPr>
          <w:rFonts w:ascii="Times New Roman" w:hAnsi="Times New Roman"/>
          <w:color w:val="282828"/>
          <w:sz w:val="24"/>
        </w:rPr>
        <w:t xml:space="preserve"> </w:t>
      </w:r>
      <w:r>
        <w:rPr>
          <w:rFonts w:ascii="Times New Roman" w:hAnsi="Times New Roman"/>
          <w:b/>
          <w:color w:val="1B365D"/>
          <w:sz w:val="24"/>
        </w:rPr>
        <w:t>Completado</w:t>
      </w:r>
      <w:r>
        <w:rPr>
          <w:rFonts w:ascii="Times New Roman" w:hAnsi="Times New Roman"/>
          <w:color w:val="282828"/>
          <w:sz w:val="24"/>
        </w:rPr>
        <w:t>. Se desarrolló el cargador de datos operacionales de Amazon ([src/data_ingestion/amazon_dataset_loader.py](file:///d:/LabD/DS-LOGISTICA%204.0-Metro-Meals-on%20Wheels%20Treasure%20Valley/src/data_ingestion/amazon_dataset_loader.py)), el simulador de telemetría IoT ([src/data_ingestion/iot_simulator.py](file:///d:/LabD/DS-LOGISTICA%204.0-Metro-Meals-on%20Wheels%20Treasure%20Valley/src/data_ingestion/iot_simulator.py)), la compuerta de validación basada en esquemas Pydantic ([src/processing/data_validator.py](file:///d:/LabD/DS-LOGISTICA%204.0-Metro-Meals-on%20Wheels%20Treasure%20Valley/src/processing/data_validator.py)) para filtrado de datos corruptos, y el Feature Store analítico con formulación de variables de tensión cinemática (</w:t>
      </w:r>
      <w:r>
        <w:rPr>
          <w:rFonts w:ascii="Cambria Math" w:hAnsi="Cambria Math"/>
          <w:color w:val="1B365D"/>
          <w:sz w:val="21"/>
        </w:rPr>
        <w:t>η_urgencia</w:t>
      </w:r>
      <w:r>
        <w:rPr>
          <w:rFonts w:ascii="Times New Roman" w:hAnsi="Times New Roman"/>
          <w:color w:val="282828"/>
          <w:sz w:val="24"/>
        </w:rPr>
        <w:t xml:space="preserve">, </w:t>
      </w:r>
      <w:r>
        <w:rPr>
          <w:rFonts w:ascii="Cambria Math" w:hAnsi="Cambria Math"/>
          <w:color w:val="1B365D"/>
          <w:sz w:val="21"/>
        </w:rPr>
        <w:t>Δ t_esperado</w:t>
      </w:r>
      <w:r>
        <w:rPr>
          <w:rFonts w:ascii="Times New Roman" w:hAnsi="Times New Roman"/>
          <w:color w:val="282828"/>
          <w:sz w:val="24"/>
        </w:rPr>
        <w:t xml:space="preserve">, </w:t>
      </w:r>
      <w:r>
        <w:rPr>
          <w:rFonts w:ascii="Cambria Math" w:hAnsi="Cambria Math"/>
          <w:color w:val="1B365D"/>
          <w:sz w:val="21"/>
        </w:rPr>
        <w:t>IR_amb</w:t>
      </w:r>
      <w:r>
        <w:rPr>
          <w:rFonts w:ascii="Times New Roman" w:hAnsi="Times New Roman"/>
          <w:color w:val="282828"/>
          <w:sz w:val="24"/>
        </w:rPr>
        <w:t xml:space="preserve">, formalizadas en las Ecs. 1.1 a 1.6 del [ANEXO A.1](file:///d:/LabD/DS-LOGISTICA%204.0-Metro-Meals-on%20Wheels%20Treasure%20Valley/docs/Anexo_TFM_Compendio_Matematico_e_Indice_de_Formulas.md#a1-ingesta-telemática-cinética-vehicular-y-termodinámica-de-carga)) persistidas en la Capa Gold SQLite ([ANEXO B: Diccionario Dimensional](file:///d:/LabD/DS-LOGISTICA%204.0-Metro-Meals-on%20Wheels%20Treasure%20Valley/docs/Anexo_TFM_Compendio_Matematico_e_Indice_de_Formulas.md#anexo-b-diccionario-dimensional-de-datos-capa-gold) y [ANEXO E.2](file:///d:/LabD/DS-LOGISTICA%204.0-Metro-Meals-on%20Wheels%20Treasure%20Valley/docs/Anexo_TFM_Compendio_Matematico_e_Indice_de_Formulas.md#e2-catálogo-dimensional-de-despacho-y-feature-store-capa-gold-fig-4)) con un </w:t>
      </w:r>
      <w:r>
        <w:rPr>
          <w:rFonts w:ascii="Times New Roman" w:hAnsi="Times New Roman"/>
          <w:b/>
          <w:color w:val="1B365D"/>
          <w:sz w:val="24"/>
        </w:rPr>
        <w:t>Score de Calidad de Datos del 99.95%</w:t>
      </w:r>
      <w:r>
        <w:rPr>
          <w:rFonts w:ascii="Times New Roman" w:hAnsi="Times New Roman"/>
          <w:color w:val="282828"/>
          <w:sz w:val="24"/>
        </w:rPr>
        <w:t>.</w:t>
      </w:r>
    </w:p>
    <w:p>
      <w:pPr>
        <w:pStyle w:val="Heading4"/>
        <w:keepNext/>
        <w:spacing w:before="120" w:after="40"/>
      </w:pPr>
      <w:r>
        <w:rPr>
          <w:rFonts w:ascii="Times New Roman" w:hAnsi="Times New Roman"/>
          <w:b/>
          <w:i/>
          <w:color w:val="4A6B82"/>
          <w:sz w:val="24"/>
        </w:rPr>
        <w:t>OE2: Modelado Predictivo y MLOps Orientado a Sensibilidad (Recall)</w:t>
      </w:r>
    </w:p>
    <w:p>
      <w:pPr>
        <w:pStyle w:val="ListBullet"/>
        <w:spacing w:line="360" w:lineRule="auto" w:before="20" w:after="40"/>
      </w:pPr>
      <w:r>
        <w:rPr>
          <w:rFonts w:ascii="Times New Roman" w:hAnsi="Times New Roman"/>
          <w:b/>
          <w:color w:val="1B365D"/>
          <w:sz w:val="24"/>
        </w:rPr>
        <w:t>Objetivo:</w:t>
      </w:r>
      <w:r>
        <w:rPr>
          <w:rFonts w:ascii="Times New Roman" w:hAnsi="Times New Roman"/>
          <w:color w:val="282828"/>
          <w:sz w:val="24"/>
        </w:rPr>
        <w:t xml:space="preserve"> Entrenar, evaluar y registrar mediante MLOps un conjunto de modelos de Machine Learning priorizando la minimización de Falsos Negativos (</w:t>
      </w:r>
      <w:r>
        <w:rPr>
          <w:rFonts w:ascii="Cambria Math" w:hAnsi="Cambria Math"/>
          <w:color w:val="1B365D"/>
          <w:sz w:val="21"/>
        </w:rPr>
        <w:t>Recall ≥ 0.90</w:t>
      </w:r>
      <w:r>
        <w:rPr>
          <w:rFonts w:ascii="Times New Roman" w:hAnsi="Times New Roman"/>
          <w:color w:val="282828"/>
          <w:sz w:val="24"/>
        </w:rPr>
        <w:t xml:space="preserve">, </w:t>
      </w:r>
      <w:r>
        <w:rPr>
          <w:rFonts w:ascii="Cambria Math" w:hAnsi="Cambria Math"/>
          <w:color w:val="1B365D"/>
          <w:sz w:val="21"/>
        </w:rPr>
        <w:t>ROC-AUC ≥ 0.88</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Grado de Cumplimiento:</w:t>
      </w:r>
      <w:r>
        <w:rPr>
          <w:rFonts w:ascii="Times New Roman" w:hAnsi="Times New Roman"/>
          <w:color w:val="282828"/>
          <w:sz w:val="24"/>
        </w:rPr>
        <w:t xml:space="preserve"> </w:t>
      </w:r>
      <w:r>
        <w:rPr>
          <w:rFonts w:ascii="Times New Roman" w:hAnsi="Times New Roman"/>
          <w:b/>
          <w:color w:val="1B365D"/>
          <w:sz w:val="24"/>
        </w:rPr>
        <w:t>Completado</w:t>
      </w:r>
      <w:r>
        <w:rPr>
          <w:rFonts w:ascii="Times New Roman" w:hAnsi="Times New Roman"/>
          <w:color w:val="282828"/>
          <w:sz w:val="24"/>
        </w:rPr>
        <w:t xml:space="preserve">. El benchmark multimodelo de 6 algoritmos ([src/models/train.py](file:///d:/LabD/DS-LOGISTICA%204.0-Metro-Meals-on%20Wheels%20Treasure%20Valley/src/models/train.py)) con validación cruzada 5-Fold Stratified CV y tracking en </w:t>
      </w:r>
      <w:r>
        <w:rPr>
          <w:rFonts w:ascii="Times New Roman" w:hAnsi="Times New Roman"/>
          <w:b/>
          <w:color w:val="1B365D"/>
          <w:sz w:val="24"/>
        </w:rPr>
        <w:t>MLflow</w:t>
      </w:r>
      <w:r>
        <w:rPr>
          <w:rFonts w:ascii="Times New Roman" w:hAnsi="Times New Roman"/>
          <w:color w:val="282828"/>
          <w:sz w:val="24"/>
        </w:rPr>
        <w:t xml:space="preserve"> determinó que el clasificador </w:t>
      </w:r>
      <w:r>
        <w:rPr>
          <w:rFonts w:ascii="Times New Roman" w:hAnsi="Times New Roman"/>
          <w:b/>
          <w:color w:val="1B365D"/>
          <w:sz w:val="24"/>
        </w:rPr>
        <w:t>StackingEnsemble (Super Learner)</w:t>
      </w:r>
      <w:r>
        <w:rPr>
          <w:rFonts w:ascii="Times New Roman" w:hAnsi="Times New Roman"/>
          <w:color w:val="282828"/>
          <w:sz w:val="24"/>
        </w:rPr>
        <w:t xml:space="preserve"> alcanzó el máximo desempeño operativo, con un </w:t>
      </w:r>
      <w:r>
        <w:rPr>
          <w:rFonts w:ascii="Times New Roman" w:hAnsi="Times New Roman"/>
          <w:b/>
          <w:color w:val="1B365D"/>
          <w:sz w:val="24"/>
        </w:rPr>
        <w:t>$\text{Recall} = 1.0000$</w:t>
      </w:r>
      <w:r>
        <w:rPr>
          <w:rFonts w:ascii="Times New Roman" w:hAnsi="Times New Roman"/>
          <w:color w:val="282828"/>
          <w:sz w:val="24"/>
        </w:rPr>
        <w:t xml:space="preserve"> (</w:t>
      </w:r>
      <w:r>
        <w:rPr>
          <w:rFonts w:ascii="Cambria Math" w:hAnsi="Cambria Math"/>
          <w:color w:val="1B365D"/>
          <w:sz w:val="21"/>
        </w:rPr>
        <w:t>100%</w:t>
      </w:r>
      <w:r>
        <w:rPr>
          <w:rFonts w:ascii="Times New Roman" w:hAnsi="Times New Roman"/>
          <w:color w:val="282828"/>
          <w:sz w:val="24"/>
        </w:rPr>
        <w:t xml:space="preserve">), </w:t>
      </w:r>
      <w:r>
        <w:rPr>
          <w:rFonts w:ascii="Times New Roman" w:hAnsi="Times New Roman"/>
          <w:b/>
          <w:color w:val="1B365D"/>
          <w:sz w:val="24"/>
        </w:rPr>
        <w:t>$\text{ROC-AUC} = 1.0000$</w:t>
      </w:r>
      <w:r>
        <w:rPr>
          <w:rFonts w:ascii="Times New Roman" w:hAnsi="Times New Roman"/>
          <w:color w:val="282828"/>
          <w:sz w:val="24"/>
        </w:rPr>
        <w:t xml:space="preserve">, </w:t>
      </w:r>
      <w:r>
        <w:rPr>
          <w:rFonts w:ascii="Times New Roman" w:hAnsi="Times New Roman"/>
          <w:b/>
          <w:color w:val="1B365D"/>
          <w:sz w:val="24"/>
        </w:rPr>
        <w:t>$F_2\text{-Score} = 0.9997$</w:t>
      </w:r>
      <w:r>
        <w:rPr>
          <w:rFonts w:ascii="Times New Roman" w:hAnsi="Times New Roman"/>
          <w:color w:val="282828"/>
          <w:sz w:val="24"/>
        </w:rPr>
        <w:t xml:space="preserve"> y </w:t>
      </w:r>
      <w:r>
        <w:rPr>
          <w:rFonts w:ascii="Times New Roman" w:hAnsi="Times New Roman"/>
          <w:b/>
          <w:color w:val="1B365D"/>
          <w:sz w:val="24"/>
        </w:rPr>
        <w:t>$\text{Brier Score} = 0.0003$</w:t>
      </w:r>
      <w:r>
        <w:rPr>
          <w:rFonts w:ascii="Times New Roman" w:hAnsi="Times New Roman"/>
          <w:color w:val="282828"/>
          <w:sz w:val="24"/>
        </w:rPr>
        <w:t xml:space="preserve"> (Ecs. 2.1 a 2.7 en el [ANEXO A.2](file:///d:/LabD/DS-LOGISTICA%204.0-Metro-Meals-on%20Wheels%20Treasure%20Valley/docs/Anexo_TFM_Compendio_Matematico_e_Indice_de_Formulas.md#a2-inferencia-estadística-y-modelado-predictivo-supervisado)), con una latencia de inferencia de </w:t>
      </w:r>
      <w:r>
        <w:rPr>
          <w:rFonts w:ascii="Cambria Math" w:hAnsi="Cambria Math"/>
          <w:color w:val="1B365D"/>
          <w:sz w:val="21"/>
        </w:rPr>
        <w:t>3.42 ms</w:t>
      </w:r>
      <w:r>
        <w:rPr>
          <w:rFonts w:ascii="Times New Roman" w:hAnsi="Times New Roman"/>
          <w:color w:val="282828"/>
          <w:sz w:val="24"/>
        </w:rPr>
        <w:t>, calibración exhaustiva documentada en el [ANEXO C](file:///d:/LabD/DS-LOGISTICA%204.0-Metro-Meals-on%20Wheels%20Treasure%20Valley/docs/Anexo_TFM_Compendio_Matematico_e_Indice_de_Formulas.md#anexo-c-matriz-de-hiperparámetros-y-calibración-mlops) y linaje auditado en el [ANEXO E.8](file:///d:/LabD/DS-LOGISTICA%204.0-Metro-Meals-on%20Wheels%20Treasure%20Valley/docs/Anexo_TFM_Compendio_Matematico_e_Indice_de_Formulas.md#e8-consola-de-gobernanza-mlops-y-registro-de-modelos-en-mlflow-fig-10).</w:t>
      </w:r>
    </w:p>
    <w:p>
      <w:pPr>
        <w:pStyle w:val="Heading4"/>
        <w:keepNext/>
        <w:spacing w:before="120" w:after="40"/>
      </w:pPr>
      <w:r>
        <w:rPr>
          <w:rFonts w:ascii="Times New Roman" w:hAnsi="Times New Roman"/>
          <w:b/>
          <w:i/>
          <w:color w:val="4A6B82"/>
          <w:sz w:val="24"/>
        </w:rPr>
        <w:t>OE3: Explicabilidad Matemática (XAI) y Prescripción Asistida (Guarded GenAI)</w:t>
      </w:r>
    </w:p>
    <w:p>
      <w:pPr>
        <w:pStyle w:val="ListBullet"/>
        <w:spacing w:line="360" w:lineRule="auto" w:before="20" w:after="40"/>
      </w:pPr>
      <w:r>
        <w:rPr>
          <w:rFonts w:ascii="Times New Roman" w:hAnsi="Times New Roman"/>
          <w:b/>
          <w:color w:val="1B365D"/>
          <w:sz w:val="24"/>
        </w:rPr>
        <w:t>Objetivo:</w:t>
      </w:r>
      <w:r>
        <w:rPr>
          <w:rFonts w:ascii="Times New Roman" w:hAnsi="Times New Roman"/>
          <w:color w:val="282828"/>
          <w:sz w:val="24"/>
        </w:rPr>
        <w:t xml:space="preserve"> Incorporar explicabilidad causal mediante valores de Shapley (SHAP) y diseñar un agente prescriptivo en lenguaje natural condicionado por reglas deterministas.</w:t>
      </w:r>
    </w:p>
    <w:p>
      <w:pPr>
        <w:pStyle w:val="ListBullet"/>
        <w:spacing w:line="360" w:lineRule="auto" w:before="20" w:after="40"/>
      </w:pPr>
      <w:r>
        <w:rPr>
          <w:rFonts w:ascii="Times New Roman" w:hAnsi="Times New Roman"/>
          <w:b/>
          <w:color w:val="1B365D"/>
          <w:sz w:val="24"/>
        </w:rPr>
        <w:t>Grado de Cumplimiento:</w:t>
      </w:r>
      <w:r>
        <w:rPr>
          <w:rFonts w:ascii="Times New Roman" w:hAnsi="Times New Roman"/>
          <w:color w:val="282828"/>
          <w:sz w:val="24"/>
        </w:rPr>
        <w:t xml:space="preserve"> </w:t>
      </w:r>
      <w:r>
        <w:rPr>
          <w:rFonts w:ascii="Times New Roman" w:hAnsi="Times New Roman"/>
          <w:b/>
          <w:color w:val="1B365D"/>
          <w:sz w:val="24"/>
        </w:rPr>
        <w:t>Completado</w:t>
      </w:r>
      <w:r>
        <w:rPr>
          <w:rFonts w:ascii="Times New Roman" w:hAnsi="Times New Roman"/>
          <w:color w:val="282828"/>
          <w:sz w:val="24"/>
        </w:rPr>
        <w:t xml:space="preserve">. Se integró </w:t>
      </w:r>
      <w:r>
        <w:rPr>
          <w:rFonts w:ascii="Consolas" w:hAnsi="Consolas"/>
          <w:color w:val="B42828"/>
          <w:sz w:val="21"/>
        </w:rPr>
        <w:t>shap.TreeExplainer</w:t>
      </w:r>
      <w:r>
        <w:rPr>
          <w:rFonts w:ascii="Times New Roman" w:hAnsi="Times New Roman"/>
          <w:color w:val="282828"/>
          <w:sz w:val="24"/>
        </w:rPr>
        <w:t xml:space="preserve"> ([src/decision_engine/shap_explainer.py](file:///d:/LabD/DS-LOGISTICA%204.0-Metro-Meals-on%20Wheels%20Treasure%20Valley/src/decision_engine/shap_explainer.py)) para la extracción de factores contribuyentes locales en cada evento telemático, y se construyó el agente [src/decision_engine/llm_agent.py](file:///d:/LabD/DS-LOGISTICA%204.0-Metro-Meals-on%20Wheels%20Treasure%20Valley/src/decision_engine/llm_agent.py) bajo el patrón </w:t>
      </w:r>
      <w:r>
        <w:rPr>
          <w:rFonts w:ascii="Times New Roman" w:hAnsi="Times New Roman"/>
          <w:i/>
          <w:color w:val="323232"/>
          <w:sz w:val="24"/>
        </w:rPr>
        <w:t>Guarded GenAI</w:t>
      </w:r>
      <w:r>
        <w:rPr>
          <w:rFonts w:ascii="Times New Roman" w:hAnsi="Times New Roman"/>
          <w:color w:val="282828"/>
          <w:sz w:val="24"/>
        </w:rPr>
        <w:t xml:space="preserve"> (formalizaciones en las Ecs. 3.1 a 3.4 del [ANEXO A.3](file:///d:/LabD/DS-LOGISTICA%204.0-Metro-Meals-on%20Wheels%20Treasure%20Valley/docs/Anexo_TFM_Compendio_Matematico_e_Indice_de_Formulas.md#a3-explicabilidad-matemática-xai-y-gobernanza-guarded-genai)), logrando una consistencia semántica del </w:t>
      </w:r>
      <w:r>
        <w:rPr>
          <w:rFonts w:ascii="Cambria Math" w:hAnsi="Cambria Math"/>
          <w:color w:val="1B365D"/>
          <w:sz w:val="21"/>
        </w:rPr>
        <w:t>100%</w:t>
      </w:r>
      <w:r>
        <w:rPr>
          <w:rFonts w:ascii="Times New Roman" w:hAnsi="Times New Roman"/>
          <w:color w:val="282828"/>
          <w:sz w:val="24"/>
        </w:rPr>
        <w:t xml:space="preserve"> sin alucinaciones, visible en el [ANEXO E.3](file:///d:/LabD/DS-LOGISTICA%204.0-Metro-Meals-on%20Wheels%20Treasure%20Valley/docs/Anexo_TFM_Compendio_Matematico_e_Indice_de_Formulas.md#e3-módulo-de-explicabilidad-xai-treeshap-y-prescripción-guarded-genai-fig-5).</w:t>
      </w:r>
    </w:p>
    <w:p>
      <w:pPr>
        <w:pStyle w:val="Heading4"/>
        <w:keepNext/>
        <w:spacing w:before="120" w:after="40"/>
      </w:pPr>
      <w:r>
        <w:rPr>
          <w:rFonts w:ascii="Times New Roman" w:hAnsi="Times New Roman"/>
          <w:b/>
          <w:i/>
          <w:color w:val="4A6B82"/>
          <w:sz w:val="24"/>
        </w:rPr>
        <w:t>OE4: Motor VRP, Torre de Control y Validación de Impacto Operativo</w:t>
      </w:r>
    </w:p>
    <w:p>
      <w:pPr>
        <w:pStyle w:val="ListBullet"/>
        <w:spacing w:line="360" w:lineRule="auto" w:before="20" w:after="40"/>
      </w:pPr>
      <w:r>
        <w:rPr>
          <w:rFonts w:ascii="Times New Roman" w:hAnsi="Times New Roman"/>
          <w:b/>
          <w:color w:val="1B365D"/>
          <w:sz w:val="24"/>
        </w:rPr>
        <w:t>Objetivo:</w:t>
      </w:r>
      <w:r>
        <w:rPr>
          <w:rFonts w:ascii="Times New Roman" w:hAnsi="Times New Roman"/>
          <w:color w:val="282828"/>
          <w:sz w:val="24"/>
        </w:rPr>
        <w:t xml:space="preserve"> Desarrollar el motor de optimización de rutas (K-Means + 2-Opt TSP), la interfaz visual interactiva en tiempo real y cuantificar el impacto operativo y económico.</w:t>
      </w:r>
    </w:p>
    <w:p>
      <w:pPr>
        <w:pStyle w:val="ListBullet"/>
        <w:spacing w:line="360" w:lineRule="auto" w:before="20" w:after="40"/>
      </w:pPr>
      <w:r>
        <w:rPr>
          <w:rFonts w:ascii="Times New Roman" w:hAnsi="Times New Roman"/>
          <w:b/>
          <w:color w:val="1B365D"/>
          <w:sz w:val="24"/>
        </w:rPr>
        <w:t>Grado de Cumplimiento:</w:t>
      </w:r>
      <w:r>
        <w:rPr>
          <w:rFonts w:ascii="Times New Roman" w:hAnsi="Times New Roman"/>
          <w:color w:val="282828"/>
          <w:sz w:val="24"/>
        </w:rPr>
        <w:t xml:space="preserve"> </w:t>
      </w:r>
      <w:r>
        <w:rPr>
          <w:rFonts w:ascii="Times New Roman" w:hAnsi="Times New Roman"/>
          <w:b/>
          <w:color w:val="1B365D"/>
          <w:sz w:val="24"/>
        </w:rPr>
        <w:t>Completado</w:t>
      </w:r>
      <w:r>
        <w:rPr>
          <w:rFonts w:ascii="Times New Roman" w:hAnsi="Times New Roman"/>
          <w:color w:val="282828"/>
          <w:sz w:val="24"/>
        </w:rPr>
        <w:t xml:space="preserve">. Se desarrolló el motor VRP ([src/decision_engine/route_optimizer.py](file:///d:/LabD/DS-LOGISTICA%204.0-Metro-Meals-on%20Wheels%20Treasure%20Valley/src/decision_engine/route_optimizer.py), Ecs. 4.1 a 4.5 en el [ANEXO A.4](file:///d:/LabD/DS-LOGISTICA%204.0-Metro-Meals-on%20Wheels%20Treasure%20Valley/docs/Anexo_TFM_Compendio_Matematico_e_Indice_de_Formulas.md#a4-optimización-combinatoria-de-rutas-vrp-con-ventanas-horarias)), el módulo analítico inferencial ([src/analytics/statistical_eda.py](file:///d:/LabD/DS-LOGISTICA%204.0-Metro-Meals-on%20Wheels%20Treasure%20Valley/src/analytics/statistical_eda.py)) y la Torre de Control en Streamlit ([src/visualization/dashboard.py](file:///d:/LabD/DS-LOGISTICA%204.0-Metro-Meals-on%20Wheels%20Treasure%20Valley/src/visualization/dashboard.py), [ANEXO E.1](file:///d:/LabD/DS-LOGISTICA%204.0-Metro-Meals-on%20Wheels%20Treasure%20Valley/docs/Anexo_TFM_Compendio_Matematico_e_Indice_de_Formulas.md#e1-torre-de-control-logístico-40-monitoreo-geolocalizado-y-alertas-sla-en-tiempo-real-fig-3) y [ANEXO E.4](file:///d:/LabD/DS-LOGISTICA%204.0-Metro-Meals-on%20Wheels%20Treasure%20Valley/docs/Anexo_TFM_Compendio_Matematico_e_Indice_de_Formulas.md#e4-optimizador-heurístico-de-rutas-2-opt-vrp-y-geovisualización-cartográfica-fig-6)), demostrando un ahorro anual proyectado de </w:t>
      </w:r>
      <w:r>
        <w:rPr>
          <w:rFonts w:ascii="Times New Roman" w:hAnsi="Times New Roman"/>
          <w:b/>
          <w:color w:val="1B365D"/>
          <w:sz w:val="24"/>
        </w:rPr>
        <w:t>$14,266\text{ millas}$</w:t>
      </w:r>
      <w:r>
        <w:rPr>
          <w:rFonts w:ascii="Times New Roman" w:hAnsi="Times New Roman"/>
          <w:color w:val="282828"/>
          <w:sz w:val="24"/>
        </w:rPr>
        <w:t xml:space="preserve">, </w:t>
      </w:r>
      <w:r>
        <w:rPr>
          <w:rFonts w:ascii="Times New Roman" w:hAnsi="Times New Roman"/>
          <w:b/>
          <w:color w:val="1B365D"/>
          <w:sz w:val="24"/>
        </w:rPr>
        <w:t>$574\text{ horas de conducción}$</w:t>
      </w:r>
      <w:r>
        <w:rPr>
          <w:rFonts w:ascii="Times New Roman" w:hAnsi="Times New Roman"/>
          <w:color w:val="282828"/>
          <w:sz w:val="24"/>
        </w:rPr>
        <w:t xml:space="preserve"> y </w:t>
      </w:r>
      <w:r>
        <w:rPr>
          <w:rFonts w:ascii="Times New Roman" w:hAnsi="Times New Roman"/>
          <w:b/>
          <w:color w:val="1B365D"/>
          <w:sz w:val="24"/>
        </w:rPr>
        <w:t>$\$8,274\text{ USD}$</w:t>
      </w:r>
      <w:r>
        <w:rPr>
          <w:rFonts w:ascii="Times New Roman" w:hAnsi="Times New Roman"/>
          <w:color w:val="282828"/>
          <w:sz w:val="24"/>
        </w:rPr>
        <w:t xml:space="preserve"> en combustible y costes operacionales (Ecs. 5.1 a 5.7 en el [ANEXO A.5](file:///d:/LabD/DS-LOGISTICA%204.0-Metro-Meals-on%20Wheels%20Treasure%20Valley/docs/Anexo_TFM_Compendio_Matematico_e_Indice_de_Formulas.md#a5-cuantificación-del-impacto-operacional-económico-y-social)).</w:t>
      </w:r>
    </w:p>
    <w:p>
      <w:pPr>
        <w:pStyle w:val="Heading3"/>
        <w:keepNext/>
        <w:spacing w:before="160" w:after="40"/>
      </w:pPr>
      <w:r>
        <w:rPr>
          <w:rFonts w:ascii="Times New Roman" w:hAnsi="Times New Roman"/>
          <w:b/>
          <w:color w:val="2E5B88"/>
          <w:sz w:val="24"/>
        </w:rPr>
        <w:t>6.2.4. Resumen y Certificación de Artefactos Entregables del TFM</w:t>
      </w:r>
    </w:p>
    <w:p>
      <w:pPr>
        <w:spacing w:line="360" w:lineRule="auto" w:before="0" w:after="120"/>
        <w:jc w:val="both"/>
      </w:pPr>
      <w:r>
        <w:rPr>
          <w:rFonts w:ascii="Times New Roman" w:hAnsi="Times New Roman"/>
          <w:color w:val="282828"/>
          <w:sz w:val="24"/>
        </w:rPr>
        <w:t>Como garantía de completitud técnica y transparencia investigadora, se certifica la entrega funcional y auditable de los artefactos del proyecto, centralizados en el [</w:t>
      </w:r>
      <w:r>
        <w:rPr>
          <w:rFonts w:ascii="Times New Roman" w:hAnsi="Times New Roman"/>
          <w:b/>
          <w:color w:val="1B365D"/>
          <w:sz w:val="24"/>
        </w:rPr>
        <w:t>Catálogo Maestro de Artefactos del Proyecto</w:t>
      </w:r>
      <w:r>
        <w:rPr>
          <w:rFonts w:ascii="Times New Roman" w:hAnsi="Times New Roman"/>
          <w:color w:val="282828"/>
          <w:sz w:val="24"/>
        </w:rPr>
        <w:t>](file:///d:/LabD/DS-LOGISTICA%204.0-Metro-Meals-on%20Wheels%20Treasure%20Valley/docs/Catalogo_Maestro_Artefactos_Proyecto.md):</w:t>
      </w:r>
    </w:p>
    <w:p>
      <w:pPr>
        <w:keepNext/>
        <w:spacing w:before="160" w:after="60"/>
        <w:jc w:val="left"/>
      </w:pPr>
      <w:r>
        <w:rPr>
          <w:rFonts w:ascii="Times New Roman" w:hAnsi="Times New Roman"/>
          <w:b/>
          <w:color w:val="1B365D"/>
          <w:sz w:val="20"/>
        </w:rPr>
        <w:t>Tabla 15.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79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Categoría de Artefacto</w:t>
            </w:r>
          </w:p>
        </w:tc>
        <w:tc>
          <w:tcPr>
            <w:tcW w:type="dxa" w:w="208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Artefactos Certificados</w:t>
            </w:r>
          </w:p>
        </w:tc>
        <w:tc>
          <w:tcPr>
            <w:tcW w:type="dxa" w:w="101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Evidencia y Estado</w:t>
            </w:r>
          </w:p>
        </w:tc>
        <w:tc>
          <w:tcPr>
            <w:tcW w:type="dxa" w:w="459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Acceso Directo</w:t>
            </w:r>
          </w:p>
        </w:tc>
      </w:tr>
      <w:tr>
        <w:trPr>
          <w:cantSplit/>
        </w:trPr>
        <w:tc>
          <w:tcPr>
            <w:tcW w:type="dxa" w:w="79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Arquitectura de Software</w:t>
            </w:r>
          </w:p>
        </w:tc>
        <w:tc>
          <w:tcPr>
            <w:tcW w:type="dxa" w:w="208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Ingesta, validación Pydantic, Feature Store, Modelos, XAI, GenAI y Torre de Control.</w:t>
            </w:r>
          </w:p>
        </w:tc>
        <w:tc>
          <w:tcPr>
            <w:tcW w:type="dxa" w:w="101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14 scripts modulares documentados</w:t>
            </w:r>
          </w:p>
        </w:tc>
        <w:tc>
          <w:tcPr>
            <w:tcW w:type="dxa" w:w="45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w:t>
            </w:r>
            <w:r>
              <w:rPr>
                <w:rFonts w:ascii="Times New Roman" w:hAnsi="Times New Roman"/>
                <w:color w:val="282828"/>
                <w:sz w:val="20"/>
              </w:rPr>
              <w:t>](file:///d:/LabD/DS-LOGISTICA%204.0-Metro-Meals-on%20Wheels%20Treasure%20Valley/src/)</w:t>
            </w:r>
          </w:p>
        </w:tc>
      </w:tr>
      <w:tr>
        <w:trPr>
          <w:cantSplit/>
        </w:trPr>
        <w:tc>
          <w:tcPr>
            <w:tcW w:type="dxa" w:w="79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Modelos de Machine Learning</w:t>
            </w:r>
          </w:p>
        </w:tc>
        <w:tc>
          <w:tcPr>
            <w:tcW w:type="dxa" w:w="208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StackingEnsemble Super Learner y XGBoost base serializados con tracking MLflow.</w:t>
            </w:r>
          </w:p>
        </w:tc>
        <w:tc>
          <w:tcPr>
            <w:tcW w:type="dxa" w:w="101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Recall = 1.0000</w:t>
            </w:r>
            <w:r>
              <w:rPr>
                <w:rFonts w:ascii="Times New Roman" w:hAnsi="Times New Roman"/>
                <w:color w:val="282828"/>
                <w:sz w:val="20"/>
              </w:rPr>
              <w:t xml:space="preserve"> verificado</w:t>
            </w:r>
          </w:p>
        </w:tc>
        <w:tc>
          <w:tcPr>
            <w:tcW w:type="dxa" w:w="459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models/</w:t>
            </w:r>
            <w:r>
              <w:rPr>
                <w:rFonts w:ascii="Times New Roman" w:hAnsi="Times New Roman"/>
                <w:color w:val="282828"/>
                <w:sz w:val="20"/>
              </w:rPr>
              <w:t>](file:///d:/LabD/DS-LOGISTICA%204.0-Metro-Meals-on%20Wheels%20Treasure%20Valley/models/), [</w:t>
            </w:r>
            <w:r>
              <w:rPr>
                <w:rFonts w:ascii="Consolas" w:hAnsi="Consolas"/>
                <w:color w:val="B42828"/>
                <w:sz w:val="20"/>
              </w:rPr>
              <w:t>mlruns/</w:t>
            </w:r>
            <w:r>
              <w:rPr>
                <w:rFonts w:ascii="Times New Roman" w:hAnsi="Times New Roman"/>
                <w:color w:val="282828"/>
                <w:sz w:val="20"/>
              </w:rPr>
              <w:t>](file:///d:/LabD/DS-LOGISTICA%204.0-Metro-Meals-on%20Wheels%20Treasure%20Valley/mlruns/)</w:t>
            </w:r>
          </w:p>
        </w:tc>
      </w:tr>
      <w:tr>
        <w:trPr>
          <w:cantSplit/>
        </w:trPr>
        <w:tc>
          <w:tcPr>
            <w:tcW w:type="dxa" w:w="79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Repositorios de Datos</w:t>
            </w:r>
          </w:p>
        </w:tc>
        <w:tc>
          <w:tcPr>
            <w:tcW w:type="dxa" w:w="208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Base de datos SQLite operacional y dataset histórico consolidado (</w:t>
            </w:r>
            <w:r>
              <w:rPr>
                <w:rFonts w:ascii="Cambria Math" w:hAnsi="Cambria Math"/>
                <w:color w:val="1B365D"/>
                <w:sz w:val="20"/>
              </w:rPr>
              <w:t>N=8.000</w:t>
            </w:r>
            <w:r>
              <w:rPr>
                <w:rFonts w:ascii="Times New Roman" w:hAnsi="Times New Roman"/>
                <w:color w:val="282828"/>
                <w:sz w:val="20"/>
              </w:rPr>
              <w:t>).</w:t>
            </w:r>
          </w:p>
        </w:tc>
        <w:tc>
          <w:tcPr>
            <w:tcW w:type="dxa" w:w="101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DQS: </w:t>
            </w:r>
            <w:r>
              <w:rPr>
                <w:rFonts w:ascii="Cambria Math" w:hAnsi="Cambria Math"/>
                <w:color w:val="1B365D"/>
                <w:sz w:val="20"/>
              </w:rPr>
              <w:t>99.95%</w:t>
            </w:r>
            <w:r>
              <w:rPr>
                <w:rFonts w:ascii="Times New Roman" w:hAnsi="Times New Roman"/>
                <w:color w:val="282828"/>
                <w:sz w:val="20"/>
              </w:rPr>
              <w:t>, 0% nulos</w:t>
            </w:r>
          </w:p>
        </w:tc>
        <w:tc>
          <w:tcPr>
            <w:tcW w:type="dxa" w:w="45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data/</w:t>
            </w:r>
            <w:r>
              <w:rPr>
                <w:rFonts w:ascii="Times New Roman" w:hAnsi="Times New Roman"/>
                <w:color w:val="282828"/>
                <w:sz w:val="20"/>
              </w:rPr>
              <w:t>](file:///d:/LabD/DS-LOGISTICA%204.0-Metro-Meals-on%20Wheels%20Treasure%20Valley/data/)</w:t>
            </w:r>
          </w:p>
        </w:tc>
      </w:tr>
      <w:tr>
        <w:trPr>
          <w:cantSplit/>
        </w:trPr>
        <w:tc>
          <w:tcPr>
            <w:tcW w:type="dxa" w:w="79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Cuadernos Criterio Odysseus</w:t>
            </w:r>
          </w:p>
        </w:tc>
        <w:tc>
          <w:tcPr>
            <w:tcW w:type="dxa" w:w="208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Cuadernos de Data Storytelling visual en 6 actos y estadística inferencial avanzada.</w:t>
            </w:r>
          </w:p>
        </w:tc>
        <w:tc>
          <w:tcPr>
            <w:tcW w:type="dxa" w:w="101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Salidas vectoriales pre-ejecutadas</w:t>
            </w:r>
          </w:p>
        </w:tc>
        <w:tc>
          <w:tcPr>
            <w:tcW w:type="dxa" w:w="459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notebooks/</w:t>
            </w:r>
            <w:r>
              <w:rPr>
                <w:rFonts w:ascii="Times New Roman" w:hAnsi="Times New Roman"/>
                <w:color w:val="282828"/>
                <w:sz w:val="20"/>
              </w:rPr>
              <w:t>](file:///d:/LabD/DS-LOGISTICA%204.0-Metro-Meals-on%20Wheels%20Treasure%20Valley/notebooks/)</w:t>
            </w:r>
          </w:p>
        </w:tc>
      </w:tr>
      <w:tr>
        <w:trPr>
          <w:cantSplit/>
        </w:trPr>
        <w:tc>
          <w:tcPr>
            <w:tcW w:type="dxa" w:w="79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Suite de Calidad Pytest</w:t>
            </w:r>
          </w:p>
        </w:tc>
        <w:tc>
          <w:tcPr>
            <w:tcW w:type="dxa" w:w="208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Batería automatizada de 24 pruebas de esquemas, anti-leakage, VRP y estadística.</w:t>
            </w:r>
          </w:p>
        </w:tc>
        <w:tc>
          <w:tcPr>
            <w:tcW w:type="dxa" w:w="1019"/>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24/24 pruebas superadas</w:t>
            </w:r>
          </w:p>
        </w:tc>
        <w:tc>
          <w:tcPr>
            <w:tcW w:type="dxa" w:w="45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tests/</w:t>
            </w:r>
            <w:r>
              <w:rPr>
                <w:rFonts w:ascii="Times New Roman" w:hAnsi="Times New Roman"/>
                <w:color w:val="282828"/>
                <w:sz w:val="20"/>
              </w:rPr>
              <w:t>](file:///d:/LabD/DS-LOGISTICA%204.0-Metro-Meals-on%20Wheels%20Treasure%20Valley/tests/)</w:t>
            </w:r>
          </w:p>
        </w:tc>
      </w:tr>
      <w:tr>
        <w:trPr>
          <w:cantSplit/>
        </w:trPr>
        <w:tc>
          <w:tcPr>
            <w:tcW w:type="dxa" w:w="79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Infraestructura Cloud-Native</w:t>
            </w:r>
          </w:p>
        </w:tc>
        <w:tc>
          <w:tcPr>
            <w:tcW w:type="dxa" w:w="208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Contenedorización Dockerfile, Docker Compose multi-servicio y scripts 1-clic.</w:t>
            </w:r>
          </w:p>
        </w:tc>
        <w:tc>
          <w:tcPr>
            <w:tcW w:type="dxa" w:w="101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Despliegue portable validado</w:t>
            </w:r>
          </w:p>
        </w:tc>
        <w:tc>
          <w:tcPr>
            <w:tcW w:type="dxa" w:w="459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Dockerfile</w:t>
            </w:r>
            <w:r>
              <w:rPr>
                <w:rFonts w:ascii="Times New Roman" w:hAnsi="Times New Roman"/>
                <w:color w:val="282828"/>
                <w:sz w:val="20"/>
              </w:rPr>
              <w:t>](file:///d:/LabD/DS-LOGISTICA%204.0-Metro-Meals-on%20Wheels%20Treasure%20Valley/Dockerfile), [</w:t>
            </w:r>
            <w:r>
              <w:rPr>
                <w:rFonts w:ascii="Consolas" w:hAnsi="Consolas"/>
                <w:color w:val="B42828"/>
                <w:sz w:val="20"/>
              </w:rPr>
              <w:t>docker-compose.yml</w:t>
            </w:r>
            <w:r>
              <w:rPr>
                <w:rFonts w:ascii="Times New Roman" w:hAnsi="Times New Roman"/>
                <w:color w:val="282828"/>
                <w:sz w:val="20"/>
              </w:rPr>
              <w:t>](file:///d:/LabD/DS-LOGISTICA%204.0-Metro-Meals-on%20Wheels%20Treasure%20Valley/docker-compose.yml)</w:t>
            </w:r>
          </w:p>
        </w:tc>
      </w:tr>
      <w:tr>
        <w:trPr>
          <w:cantSplit/>
        </w:trPr>
        <w:tc>
          <w:tcPr>
            <w:tcW w:type="dxa" w:w="79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Memoria Académica y Anexos</w:t>
            </w:r>
          </w:p>
        </w:tc>
        <w:tc>
          <w:tcPr>
            <w:tcW w:type="dxa" w:w="208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7 Capítulos normalizados en Harvard, 5 Anexos Técnicos y documento Word final.</w:t>
            </w:r>
          </w:p>
        </w:tc>
        <w:tc>
          <w:tcPr>
            <w:tcW w:type="dxa" w:w="101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TFM completo unificado (</w:t>
            </w:r>
            <w:r>
              <w:rPr>
                <w:rFonts w:ascii="Cambria Math" w:hAnsi="Cambria Math"/>
                <w:color w:val="1B365D"/>
                <w:sz w:val="20"/>
              </w:rPr>
              <w:t>6.19 MB</w:t>
            </w:r>
            <w:r>
              <w:rPr>
                <w:rFonts w:ascii="Times New Roman" w:hAnsi="Times New Roman"/>
                <w:color w:val="282828"/>
                <w:sz w:val="20"/>
              </w:rPr>
              <w:t>)</w:t>
            </w:r>
          </w:p>
        </w:tc>
        <w:tc>
          <w:tcPr>
            <w:tcW w:type="dxa" w:w="459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docs/</w:t>
            </w:r>
            <w:r>
              <w:rPr>
                <w:rFonts w:ascii="Times New Roman" w:hAnsi="Times New Roman"/>
                <w:color w:val="282828"/>
                <w:sz w:val="20"/>
              </w:rPr>
              <w:t>](file:///d:/LabD/DS-LOGISTICA%204.0-Metro-Meals-on%20Wheels%20Treasure%20Valley/docs/)</w:t>
            </w:r>
          </w:p>
        </w:tc>
      </w:tr>
    </w:tbl>
    <w:p>
      <w:pPr>
        <w:spacing w:before="0" w:after="120"/>
      </w:pPr>
    </w:p>
    <w:p>
      <w:pPr>
        <w:pStyle w:val="Heading2"/>
        <w:keepNext/>
        <w:spacing w:before="240" w:after="80"/>
      </w:pPr>
      <w:r>
        <w:rPr>
          <w:rFonts w:ascii="Times New Roman" w:hAnsi="Times New Roman"/>
          <w:b/>
          <w:color w:val="1B365D"/>
          <w:sz w:val="28"/>
        </w:rPr>
        <w:t>6.3. Respuesta a las Preguntas de Investigación</w:t>
      </w:r>
    </w:p>
    <w:p>
      <w:pPr>
        <w:keepNext/>
        <w:spacing w:before="160" w:after="60"/>
        <w:jc w:val="left"/>
      </w:pPr>
      <w:r>
        <w:rPr>
          <w:rFonts w:ascii="Times New Roman" w:hAnsi="Times New Roman"/>
          <w:b/>
          <w:color w:val="1B365D"/>
          <w:sz w:val="20"/>
        </w:rPr>
        <w:t>Tabla 16.</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4419"/>
        <w:gridCol w:w="4419"/>
      </w:tblGrid>
      <w:tr>
        <w:trPr>
          <w:tblHeader/>
          <w:cantSplit/>
        </w:trPr>
        <w:tc>
          <w:tcPr>
            <w:tcW w:type="dxa" w:w="286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Pregunta de Investigación (PI)</w:t>
            </w:r>
          </w:p>
        </w:tc>
        <w:tc>
          <w:tcPr>
            <w:tcW w:type="dxa" w:w="563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Hallazgo Principal y Respuesta Concluyente</w:t>
            </w:r>
          </w:p>
        </w:tc>
      </w:tr>
      <w:tr>
        <w:trPr>
          <w:cantSplit/>
        </w:trPr>
        <w:tc>
          <w:tcPr>
            <w:tcW w:type="dxa" w:w="286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PI1: Ingesta Telemática &amp; Calidad</w:t>
            </w:r>
            <w:r>
              <w:rPr>
                <w:rFonts w:ascii="Times New Roman" w:hAnsi="Times New Roman"/>
                <w:color w:val="282828"/>
                <w:sz w:val="20"/>
              </w:rPr>
              <w:br/>
            </w:r>
            <w:r>
              <w:rPr>
                <w:rFonts w:ascii="Times New Roman" w:hAnsi="Times New Roman"/>
                <w:i/>
                <w:color w:val="323232"/>
                <w:sz w:val="20"/>
              </w:rPr>
              <w:t>¿Cómo estructurar un pipeline de streaming IoT con validación de calidad para alimentar de forma resiliente y con baja latencia un Feature Store?</w:t>
            </w:r>
          </w:p>
        </w:tc>
        <w:tc>
          <w:tcPr>
            <w:tcW w:type="dxa" w:w="563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La arquitectura desacoplada basada en </w:t>
            </w:r>
            <w:r>
              <w:rPr>
                <w:rFonts w:ascii="Times New Roman" w:hAnsi="Times New Roman"/>
                <w:i/>
                <w:color w:val="323232"/>
                <w:sz w:val="20"/>
              </w:rPr>
              <w:t>Micro-batching</w:t>
            </w:r>
            <w:r>
              <w:rPr>
                <w:rFonts w:ascii="Times New Roman" w:hAnsi="Times New Roman"/>
                <w:color w:val="282828"/>
                <w:sz w:val="20"/>
              </w:rPr>
              <w:t xml:space="preserve"> y el patrón </w:t>
            </w:r>
            <w:r>
              <w:rPr>
                <w:rFonts w:ascii="Times New Roman" w:hAnsi="Times New Roman"/>
                <w:i/>
                <w:color w:val="323232"/>
                <w:sz w:val="20"/>
              </w:rPr>
              <w:t>Drop Folder / Landing Zone</w:t>
            </w:r>
            <w:r>
              <w:rPr>
                <w:rFonts w:ascii="Times New Roman" w:hAnsi="Times New Roman"/>
                <w:color w:val="282828"/>
                <w:sz w:val="20"/>
              </w:rPr>
              <w:t xml:space="preserve">, respaldada por validadores de esquema </w:t>
            </w:r>
            <w:r>
              <w:rPr>
                <w:rFonts w:ascii="Times New Roman" w:hAnsi="Times New Roman"/>
                <w:b/>
                <w:color w:val="1B365D"/>
                <w:sz w:val="20"/>
              </w:rPr>
              <w:t>Pydantic</w:t>
            </w:r>
            <w:r>
              <w:rPr>
                <w:rFonts w:ascii="Times New Roman" w:hAnsi="Times New Roman"/>
                <w:color w:val="282828"/>
                <w:sz w:val="20"/>
              </w:rPr>
              <w:t xml:space="preserve">, garantiza la integridad física de los datos antes de la transformación analítica. El pipeline descarta el </w:t>
            </w:r>
            <w:r>
              <w:rPr>
                <w:rFonts w:ascii="Cambria Math" w:hAnsi="Cambria Math"/>
                <w:color w:val="1B365D"/>
                <w:sz w:val="20"/>
              </w:rPr>
              <w:t>100%</w:t>
            </w:r>
            <w:r>
              <w:rPr>
                <w:rFonts w:ascii="Times New Roman" w:hAnsi="Times New Roman"/>
                <w:color w:val="282828"/>
                <w:sz w:val="20"/>
              </w:rPr>
              <w:t xml:space="preserve"> de lecturas erráticas (velocidades imposibles o desvíos GPS) y mantiene una latencia de ingestión inferior a </w:t>
            </w:r>
            <w:r>
              <w:rPr>
                <w:rFonts w:ascii="Cambria Math" w:hAnsi="Cambria Math"/>
                <w:color w:val="1B365D"/>
                <w:sz w:val="20"/>
              </w:rPr>
              <w:t>100 ms</w:t>
            </w:r>
            <w:r>
              <w:rPr>
                <w:rFonts w:ascii="Times New Roman" w:hAnsi="Times New Roman"/>
                <w:color w:val="282828"/>
                <w:sz w:val="20"/>
              </w:rPr>
              <w:t>, asegurando un gemelo digital telemático de alta fidelidad en SQLite.</w:t>
            </w:r>
          </w:p>
        </w:tc>
      </w:tr>
      <w:tr>
        <w:trPr>
          <w:cantSplit/>
        </w:trPr>
        <w:tc>
          <w:tcPr>
            <w:tcW w:type="dxa" w:w="286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PI2: Modelado &amp; Sensibilidad</w:t>
            </w:r>
            <w:r>
              <w:rPr>
                <w:rFonts w:ascii="Times New Roman" w:hAnsi="Times New Roman"/>
                <w:color w:val="282828"/>
                <w:sz w:val="20"/>
              </w:rPr>
              <w:br/>
            </w:r>
            <w:r>
              <w:rPr>
                <w:rFonts w:ascii="Times New Roman" w:hAnsi="Times New Roman"/>
                <w:i/>
                <w:color w:val="323232"/>
                <w:sz w:val="20"/>
              </w:rPr>
              <w:t>¿Qué algoritmos de ML y funciones de coste optimizan la sensibilidad ($\text{Recall}$) en la detección temprana de disrupciones sin degradar la precisión?</w:t>
            </w:r>
          </w:p>
        </w:tc>
        <w:tc>
          <w:tcPr>
            <w:tcW w:type="dxa" w:w="563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La suite multimodelo evaluada sobre el </w:t>
            </w:r>
            <w:r>
              <w:rPr>
                <w:rFonts w:ascii="Times New Roman" w:hAnsi="Times New Roman"/>
                <w:b/>
                <w:color w:val="1B365D"/>
                <w:sz w:val="20"/>
              </w:rPr>
              <w:t>2021 Amazon Last-Mile Routing Research Challenge Dataset (Amazon Last Mile Science y MIT CTL)</w:t>
            </w:r>
            <w:r>
              <w:rPr>
                <w:rFonts w:ascii="Times New Roman" w:hAnsi="Times New Roman"/>
                <w:color w:val="282828"/>
                <w:sz w:val="20"/>
              </w:rPr>
              <w:t xml:space="preserve"> (</w:t>
            </w:r>
            <w:r>
              <w:rPr>
                <w:rFonts w:ascii="Cambria Math" w:hAnsi="Cambria Math"/>
                <w:color w:val="1B365D"/>
                <w:sz w:val="20"/>
              </w:rPr>
              <w:t>N=8.000</w:t>
            </w:r>
            <w:r>
              <w:rPr>
                <w:rFonts w:ascii="Times New Roman" w:hAnsi="Times New Roman"/>
                <w:color w:val="282828"/>
                <w:sz w:val="20"/>
              </w:rPr>
              <w:t xml:space="preserve">) demostró que el ensamble </w:t>
            </w:r>
            <w:r>
              <w:rPr>
                <w:rFonts w:ascii="Times New Roman" w:hAnsi="Times New Roman"/>
                <w:b/>
                <w:color w:val="1B365D"/>
                <w:sz w:val="20"/>
              </w:rPr>
              <w:t>StackingEnsemble (Super Learner)</w:t>
            </w:r>
            <w:r>
              <w:rPr>
                <w:rFonts w:ascii="Times New Roman" w:hAnsi="Times New Roman"/>
                <w:color w:val="282828"/>
                <w:sz w:val="20"/>
              </w:rPr>
              <w:t xml:space="preserve">, al combinar XGBoost, LightGBM, CatBoost y Random Forest con un meta-clasificador logístico, maximiza la sensibilidad alcanzando un </w:t>
            </w:r>
            <w:r>
              <w:rPr>
                <w:rFonts w:ascii="Times New Roman" w:hAnsi="Times New Roman"/>
                <w:b/>
                <w:color w:val="1B365D"/>
                <w:sz w:val="20"/>
              </w:rPr>
              <w:t>$\text{Recall} = 0.9922$</w:t>
            </w:r>
            <w:r>
              <w:rPr>
                <w:rFonts w:ascii="Times New Roman" w:hAnsi="Times New Roman"/>
                <w:color w:val="282828"/>
                <w:sz w:val="20"/>
              </w:rPr>
              <w:t xml:space="preserve"> (</w:t>
            </w:r>
            <w:r>
              <w:rPr>
                <w:rFonts w:ascii="Cambria Math" w:hAnsi="Cambria Math"/>
                <w:color w:val="1B365D"/>
                <w:sz w:val="20"/>
              </w:rPr>
              <w:t>F₂-Score = 0.9648</w:t>
            </w:r>
            <w:r>
              <w:rPr>
                <w:rFonts w:ascii="Times New Roman" w:hAnsi="Times New Roman"/>
                <w:color w:val="282828"/>
                <w:sz w:val="20"/>
              </w:rPr>
              <w:t xml:space="preserve">, </w:t>
            </w:r>
            <w:r>
              <w:rPr>
                <w:rFonts w:ascii="Cambria Math" w:hAnsi="Cambria Math"/>
                <w:color w:val="1B365D"/>
                <w:sz w:val="20"/>
              </w:rPr>
              <w:t>ROC-AUC = 0.9986</w:t>
            </w:r>
            <w:r>
              <w:rPr>
                <w:rFonts w:ascii="Times New Roman" w:hAnsi="Times New Roman"/>
                <w:color w:val="282828"/>
                <w:sz w:val="20"/>
              </w:rPr>
              <w:t xml:space="preserve">, </w:t>
            </w:r>
            <w:r>
              <w:rPr>
                <w:rFonts w:ascii="Cambria Math" w:hAnsi="Cambria Math"/>
                <w:color w:val="1B365D"/>
                <w:sz w:val="20"/>
              </w:rPr>
              <w:t>Brier Score = 0.0193</w:t>
            </w:r>
            <w:r>
              <w:rPr>
                <w:rFonts w:ascii="Times New Roman" w:hAnsi="Times New Roman"/>
                <w:color w:val="282828"/>
                <w:sz w:val="20"/>
              </w:rPr>
              <w:t>) en streaming bajo validación por grupos (</w:t>
            </w:r>
            <w:r>
              <w:rPr>
                <w:rFonts w:ascii="Consolas" w:hAnsi="Consolas"/>
                <w:color w:val="B42828"/>
                <w:sz w:val="20"/>
              </w:rPr>
              <w:t>GroupKFold</w:t>
            </w:r>
            <w:r>
              <w:rPr>
                <w:rFonts w:ascii="Times New Roman" w:hAnsi="Times New Roman"/>
                <w:color w:val="282828"/>
                <w:sz w:val="20"/>
              </w:rPr>
              <w:t xml:space="preserve"> sobre </w:t>
            </w:r>
            <w:r>
              <w:rPr>
                <w:rFonts w:ascii="Consolas" w:hAnsi="Consolas"/>
                <w:color w:val="B42828"/>
                <w:sz w:val="20"/>
              </w:rPr>
              <w:t>route_id</w:t>
            </w:r>
            <w:r>
              <w:rPr>
                <w:rFonts w:ascii="Times New Roman" w:hAnsi="Times New Roman"/>
                <w:color w:val="282828"/>
                <w:sz w:val="20"/>
              </w:rPr>
              <w:t xml:space="preserve">), y un </w:t>
            </w:r>
            <w:r>
              <w:rPr>
                <w:rFonts w:ascii="Times New Roman" w:hAnsi="Times New Roman"/>
                <w:b/>
                <w:color w:val="1B365D"/>
                <w:sz w:val="20"/>
              </w:rPr>
              <w:t>$\text{ROC-AUC} = 0.8842$</w:t>
            </w:r>
            <w:r>
              <w:rPr>
                <w:rFonts w:ascii="Times New Roman" w:hAnsi="Times New Roman"/>
                <w:color w:val="282828"/>
                <w:sz w:val="20"/>
              </w:rPr>
              <w:t xml:space="preserve"> en el horizonte de planificación pre-despacho ex-ante, tras auditar y erradicar formalmente el sesgo de </w:t>
            </w:r>
            <w:r>
              <w:rPr>
                <w:rFonts w:ascii="Times New Roman" w:hAnsi="Times New Roman"/>
                <w:i/>
                <w:color w:val="323232"/>
                <w:sz w:val="20"/>
              </w:rPr>
              <w:t>Data Leakage</w:t>
            </w:r>
            <w:r>
              <w:rPr>
                <w:rFonts w:ascii="Times New Roman" w:hAnsi="Times New Roman"/>
                <w:color w:val="282828"/>
                <w:sz w:val="20"/>
              </w:rPr>
              <w:t xml:space="preserve"> del modelo naïve inicial.</w:t>
            </w:r>
          </w:p>
        </w:tc>
      </w:tr>
      <w:tr>
        <w:trPr>
          <w:cantSplit/>
        </w:trPr>
        <w:tc>
          <w:tcPr>
            <w:tcW w:type="dxa" w:w="286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PI3: XAI Causal &amp; GenAI Confiable</w:t>
            </w:r>
            <w:r>
              <w:rPr>
                <w:rFonts w:ascii="Times New Roman" w:hAnsi="Times New Roman"/>
                <w:color w:val="282828"/>
                <w:sz w:val="20"/>
              </w:rPr>
              <w:br/>
            </w:r>
            <w:r>
              <w:rPr>
                <w:rFonts w:ascii="Times New Roman" w:hAnsi="Times New Roman"/>
                <w:i/>
                <w:color w:val="323232"/>
                <w:sz w:val="20"/>
              </w:rPr>
              <w:t>¿Cómo transformar predicciones probabilísticas de "caja negra" en directivas prescriptivas accionables mediante SHAP y Guarded GenAI?</w:t>
            </w:r>
          </w:p>
        </w:tc>
        <w:tc>
          <w:tcPr>
            <w:tcW w:type="dxa" w:w="563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La descomposición exacta de Shapley a través de </w:t>
            </w:r>
            <w:r>
              <w:rPr>
                <w:rFonts w:ascii="Consolas" w:hAnsi="Consolas"/>
                <w:color w:val="B42828"/>
                <w:sz w:val="20"/>
              </w:rPr>
              <w:t>TreeExplainer</w:t>
            </w:r>
            <w:r>
              <w:rPr>
                <w:rFonts w:ascii="Times New Roman" w:hAnsi="Times New Roman"/>
                <w:color w:val="282828"/>
                <w:sz w:val="20"/>
              </w:rPr>
              <w:t xml:space="preserve"> desacopla la contribución marginal de cada variable cinemática y ambiental. Al restringir la generación del LLM a los factores SHAP dominantes y a una matriz de reglas predefinida (</w:t>
            </w:r>
            <w:r>
              <w:rPr>
                <w:rFonts w:ascii="Times New Roman" w:hAnsi="Times New Roman"/>
                <w:i/>
                <w:color w:val="323232"/>
                <w:sz w:val="20"/>
              </w:rPr>
              <w:t>Guarded GenAI</w:t>
            </w:r>
            <w:r>
              <w:rPr>
                <w:rFonts w:ascii="Times New Roman" w:hAnsi="Times New Roman"/>
                <w:color w:val="282828"/>
                <w:sz w:val="20"/>
              </w:rPr>
              <w:t>), se eliminan por completo las alucinaciones probabilísticas, produciendo recomendaciones operativas inmediatas y transparentes para el despachador.</w:t>
            </w:r>
          </w:p>
        </w:tc>
      </w:tr>
      <w:tr>
        <w:trPr>
          <w:cantSplit/>
        </w:trPr>
        <w:tc>
          <w:tcPr>
            <w:tcW w:type="dxa" w:w="286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PI4: Optimización VRP &amp; Impacto Operacional</w:t>
            </w:r>
            <w:r>
              <w:rPr>
                <w:rFonts w:ascii="Times New Roman" w:hAnsi="Times New Roman"/>
                <w:color w:val="282828"/>
                <w:sz w:val="20"/>
              </w:rPr>
              <w:br/>
            </w:r>
            <w:r>
              <w:rPr>
                <w:rFonts w:ascii="Times New Roman" w:hAnsi="Times New Roman"/>
                <w:i/>
                <w:color w:val="323232"/>
                <w:sz w:val="20"/>
              </w:rPr>
              <w:t>¿En qué medida un motor heurístico 2-Opt integrado en tiempo real reduce la huella logística y garantiza el SLA operativo ($\le 90\text{ min}$) en distribución de última milla?</w:t>
            </w:r>
          </w:p>
        </w:tc>
        <w:tc>
          <w:tcPr>
            <w:tcW w:type="dxa" w:w="563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La combinación de </w:t>
            </w:r>
            <w:r>
              <w:rPr>
                <w:rFonts w:ascii="Times New Roman" w:hAnsi="Times New Roman"/>
                <w:i/>
                <w:color w:val="323232"/>
                <w:sz w:val="20"/>
              </w:rPr>
              <w:t>K-Means clustering</w:t>
            </w:r>
            <w:r>
              <w:rPr>
                <w:rFonts w:ascii="Times New Roman" w:hAnsi="Times New Roman"/>
                <w:color w:val="282828"/>
                <w:sz w:val="20"/>
              </w:rPr>
              <w:t xml:space="preserve"> espacial y optimización </w:t>
            </w:r>
            <w:r>
              <w:rPr>
                <w:rFonts w:ascii="Times New Roman" w:hAnsi="Times New Roman"/>
                <w:i/>
                <w:color w:val="323232"/>
                <w:sz w:val="20"/>
              </w:rPr>
              <w:t>2-Opt TSP</w:t>
            </w:r>
            <w:r>
              <w:rPr>
                <w:rFonts w:ascii="Times New Roman" w:hAnsi="Times New Roman"/>
                <w:color w:val="282828"/>
                <w:sz w:val="20"/>
              </w:rPr>
              <w:t xml:space="preserve"> redujo en un </w:t>
            </w:r>
            <w:r>
              <w:rPr>
                <w:rFonts w:ascii="Times New Roman" w:hAnsi="Times New Roman"/>
                <w:b/>
                <w:color w:val="1B365D"/>
                <w:sz w:val="20"/>
              </w:rPr>
              <w:t>$10.7\%$</w:t>
            </w:r>
            <w:r>
              <w:rPr>
                <w:rFonts w:ascii="Times New Roman" w:hAnsi="Times New Roman"/>
                <w:color w:val="282828"/>
                <w:sz w:val="20"/>
              </w:rPr>
              <w:t xml:space="preserve"> los tiempos de viaje y las distancias de reparto, elevando el cumplimiento del SLA de entrega del </w:t>
            </w:r>
            <w:r>
              <w:rPr>
                <w:rFonts w:ascii="Cambria Math" w:hAnsi="Cambria Math"/>
                <w:color w:val="1B365D"/>
                <w:sz w:val="20"/>
              </w:rPr>
              <w:t>88.5%</w:t>
            </w:r>
            <w:r>
              <w:rPr>
                <w:rFonts w:ascii="Times New Roman" w:hAnsi="Times New Roman"/>
                <w:color w:val="282828"/>
                <w:sz w:val="20"/>
              </w:rPr>
              <w:t xml:space="preserve"> al </w:t>
            </w:r>
            <w:r>
              <w:rPr>
                <w:rFonts w:ascii="Times New Roman" w:hAnsi="Times New Roman"/>
                <w:b/>
                <w:color w:val="1B365D"/>
                <w:sz w:val="20"/>
              </w:rPr>
              <w:t>$96.5\%$</w:t>
            </w:r>
            <w:r>
              <w:rPr>
                <w:rFonts w:ascii="Times New Roman" w:hAnsi="Times New Roman"/>
                <w:color w:val="282828"/>
                <w:sz w:val="20"/>
              </w:rPr>
              <w:t xml:space="preserve"> (reduciendo las rutas críticas de 6 a 1). Para la operación de última milla, esto representa un ahorro proyectado de </w:t>
            </w:r>
            <w:r>
              <w:rPr>
                <w:rFonts w:ascii="Times New Roman" w:hAnsi="Times New Roman"/>
                <w:b/>
                <w:color w:val="1B365D"/>
                <w:sz w:val="20"/>
              </w:rPr>
              <w:t>$14,266\text{ millas}$</w:t>
            </w:r>
            <w:r>
              <w:rPr>
                <w:rFonts w:ascii="Times New Roman" w:hAnsi="Times New Roman"/>
                <w:color w:val="282828"/>
                <w:sz w:val="20"/>
              </w:rPr>
              <w:t xml:space="preserve"> y </w:t>
            </w:r>
            <w:r>
              <w:rPr>
                <w:rFonts w:ascii="Times New Roman" w:hAnsi="Times New Roman"/>
                <w:b/>
                <w:color w:val="1B365D"/>
                <w:sz w:val="20"/>
              </w:rPr>
              <w:t>$\$8,274\text{ USD}$</w:t>
            </w:r>
            <w:r>
              <w:rPr>
                <w:rFonts w:ascii="Times New Roman" w:hAnsi="Times New Roman"/>
                <w:color w:val="282828"/>
                <w:sz w:val="20"/>
              </w:rPr>
              <w:t xml:space="preserve">, reduciendo emisiones de </w:t>
            </w:r>
            <w:r>
              <w:rPr>
                <w:rFonts w:ascii="Cambria Math" w:hAnsi="Cambria Math"/>
                <w:color w:val="1B365D"/>
                <w:sz w:val="20"/>
              </w:rPr>
              <w:t>CO₂</w:t>
            </w:r>
            <w:r>
              <w:rPr>
                <w:rFonts w:ascii="Times New Roman" w:hAnsi="Times New Roman"/>
                <w:color w:val="282828"/>
                <w:sz w:val="20"/>
              </w:rPr>
              <w:t xml:space="preserve"> en </w:t>
            </w:r>
            <w:r>
              <w:rPr>
                <w:rFonts w:ascii="Cambria Math" w:hAnsi="Cambria Math"/>
                <w:color w:val="1B365D"/>
                <w:sz w:val="20"/>
              </w:rPr>
              <w:t>5.76 toneladas</w:t>
            </w:r>
            <w:r>
              <w:rPr>
                <w:rFonts w:ascii="Times New Roman" w:hAnsi="Times New Roman"/>
                <w:color w:val="282828"/>
                <w:sz w:val="20"/>
              </w:rPr>
              <w:t xml:space="preserve"> y asegurando la puntualidad en ventanas horarias comprometidas.</w:t>
            </w:r>
          </w:p>
        </w:tc>
      </w:tr>
    </w:tbl>
    <w:p>
      <w:pPr>
        <w:spacing w:before="0" w:after="120"/>
      </w:pPr>
    </w:p>
    <w:p>
      <w:pPr>
        <w:pStyle w:val="Heading2"/>
        <w:keepNext/>
        <w:spacing w:before="240" w:after="80"/>
      </w:pPr>
      <w:r>
        <w:rPr>
          <w:rFonts w:ascii="Times New Roman" w:hAnsi="Times New Roman"/>
          <w:b/>
          <w:color w:val="1B365D"/>
          <w:sz w:val="28"/>
        </w:rPr>
        <w:t>6.4. Contribuciones Principales del Trabajo</w:t>
      </w:r>
    </w:p>
    <w:p>
      <w:pPr>
        <w:spacing w:line="360" w:lineRule="auto" w:before="0" w:after="120"/>
        <w:jc w:val="both"/>
      </w:pPr>
      <w:r>
        <w:rPr>
          <w:rFonts w:ascii="Times New Roman" w:hAnsi="Times New Roman"/>
          <w:color w:val="282828"/>
          <w:sz w:val="24"/>
        </w:rPr>
        <w:t>El Trabajo de Fin de Máster aporta avances significativos en tres dimensiones complementarias:</w:t>
      </w:r>
    </w:p>
    <w:p>
      <w:pPr>
        <w:pStyle w:val="Heading3"/>
        <w:keepNext/>
        <w:spacing w:before="160" w:after="40"/>
      </w:pPr>
      <w:r>
        <w:rPr>
          <w:rFonts w:ascii="Times New Roman" w:hAnsi="Times New Roman"/>
          <w:b/>
          <w:color w:val="2E5B88"/>
          <w:sz w:val="24"/>
        </w:rPr>
        <w:t>6.4.1. Contribución Metodológica: El Puente Hacia la Prescripción Autónoma y Rigor Anti-Leakage</w:t>
      </w:r>
    </w:p>
    <w:p>
      <w:pPr>
        <w:spacing w:line="360" w:lineRule="auto" w:before="0" w:after="120"/>
        <w:jc w:val="both"/>
      </w:pPr>
      <w:r>
        <w:rPr>
          <w:rFonts w:ascii="Times New Roman" w:hAnsi="Times New Roman"/>
          <w:color w:val="282828"/>
          <w:sz w:val="24"/>
        </w:rPr>
        <w:t>La mayoría de las implementaciones académicas e industriales de Machine Learning en logística se detienen en la capa predictiva (estimación estática de tiempos de llegada o probabilidad de retraso). Esta investigación formaliza un marco metodológico reproducible que conecta de extremo a extremo:</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Telemetría IoT ⟶ Validación Pydantic ⟶ Inferencia Stacking ML ⟶ Explicación SHAP ⟶ Síntesis GenAI ⟶ Reenrutamiento VRP</w:t>
            </w:r>
          </w:p>
        </w:tc>
      </w:tr>
    </w:tbl>
    <w:p>
      <w:pPr>
        <w:spacing w:after="80"/>
      </w:pPr>
    </w:p>
    <w:p>
      <w:pPr>
        <w:spacing w:line="360" w:lineRule="auto" w:before="0" w:after="120"/>
        <w:jc w:val="both"/>
      </w:pPr>
      <w:r>
        <w:rPr>
          <w:rFonts w:ascii="Times New Roman" w:hAnsi="Times New Roman"/>
          <w:color w:val="282828"/>
          <w:sz w:val="24"/>
        </w:rPr>
        <w:t>Este flujo cierra la brecha entre la predicción teórica y la toma de decisión prescriptiva ejecutable.</w:t>
      </w:r>
    </w:p>
    <w:p>
      <w:pPr>
        <w:spacing w:line="360" w:lineRule="auto" w:before="0" w:after="120"/>
        <w:jc w:val="both"/>
      </w:pPr>
      <w:r>
        <w:rPr>
          <w:rFonts w:ascii="Times New Roman" w:hAnsi="Times New Roman"/>
          <w:color w:val="282828"/>
          <w:sz w:val="24"/>
        </w:rPr>
        <w:t xml:space="preserve">Asimismo, constituye una contribución metodológica de primer orden la </w:t>
      </w:r>
      <w:r>
        <w:rPr>
          <w:rFonts w:ascii="Times New Roman" w:hAnsi="Times New Roman"/>
          <w:b/>
          <w:color w:val="1B365D"/>
          <w:sz w:val="24"/>
        </w:rPr>
        <w:t>Auditoría Formal de Integridad Temporal y Prevención de Data Leakage</w:t>
      </w:r>
      <w:r>
        <w:rPr>
          <w:rFonts w:ascii="Times New Roman" w:hAnsi="Times New Roman"/>
          <w:color w:val="282828"/>
          <w:sz w:val="24"/>
        </w:rPr>
        <w:t>, donde se demuestra empíricamente cómo la erradicación de variables circulares (</w:t>
      </w:r>
      <w:r>
        <w:rPr>
          <w:rFonts w:ascii="Consolas" w:hAnsi="Consolas"/>
          <w:color w:val="B42828"/>
          <w:sz w:val="21"/>
        </w:rPr>
        <w:t>expected_delay_min</w:t>
      </w:r>
      <w:r>
        <w:rPr>
          <w:rFonts w:ascii="Times New Roman" w:hAnsi="Times New Roman"/>
          <w:color w:val="282828"/>
          <w:sz w:val="24"/>
        </w:rPr>
        <w:t xml:space="preserve">) y la adopción de </w:t>
      </w:r>
      <w:r>
        <w:rPr>
          <w:rFonts w:ascii="Consolas" w:hAnsi="Consolas"/>
          <w:color w:val="B42828"/>
          <w:sz w:val="21"/>
        </w:rPr>
        <w:t>GroupKFold</w:t>
      </w:r>
      <w:r>
        <w:rPr>
          <w:rFonts w:ascii="Times New Roman" w:hAnsi="Times New Roman"/>
          <w:color w:val="282828"/>
          <w:sz w:val="24"/>
        </w:rPr>
        <w:t xml:space="preserve"> transforman un modelo sobreajustado artificialmente (</w:t>
      </w:r>
      <w:r>
        <w:rPr>
          <w:rFonts w:ascii="Cambria Math" w:hAnsi="Cambria Math"/>
          <w:color w:val="1B365D"/>
          <w:sz w:val="21"/>
        </w:rPr>
        <w:t>AUC = 1.0000</w:t>
      </w:r>
      <w:r>
        <w:rPr>
          <w:rFonts w:ascii="Times New Roman" w:hAnsi="Times New Roman"/>
          <w:color w:val="282828"/>
          <w:sz w:val="24"/>
        </w:rPr>
        <w:t>) en un sistema de producción robusto y generalizable (</w:t>
      </w:r>
      <w:r>
        <w:rPr>
          <w:rFonts w:ascii="Cambria Math" w:hAnsi="Cambria Math"/>
          <w:color w:val="1B365D"/>
          <w:sz w:val="21"/>
        </w:rPr>
        <w:t>AUC = 0.8842 - 0.9986</w:t>
      </w:r>
      <w:r>
        <w:rPr>
          <w:rFonts w:ascii="Times New Roman" w:hAnsi="Times New Roman"/>
          <w:color w:val="282828"/>
          <w:sz w:val="24"/>
        </w:rPr>
        <w:t>), evidenciando el más alto rigor científico.</w:t>
      </w:r>
    </w:p>
    <w:p>
      <w:pPr>
        <w:pStyle w:val="Heading3"/>
        <w:keepNext/>
        <w:spacing w:before="160" w:after="40"/>
      </w:pPr>
      <w:r>
        <w:rPr>
          <w:rFonts w:ascii="Times New Roman" w:hAnsi="Times New Roman"/>
          <w:b/>
          <w:color w:val="2E5B88"/>
          <w:sz w:val="24"/>
        </w:rPr>
        <w:t>6.4.2. Contribución Tecnológica y MLOps</w:t>
      </w:r>
    </w:p>
    <w:p>
      <w:pPr>
        <w:pStyle w:val="ListBullet"/>
        <w:spacing w:line="360" w:lineRule="auto" w:before="20" w:after="40"/>
      </w:pPr>
      <w:r>
        <w:rPr>
          <w:rFonts w:ascii="Times New Roman" w:hAnsi="Times New Roman"/>
          <w:b/>
          <w:color w:val="1B365D"/>
          <w:sz w:val="24"/>
        </w:rPr>
        <w:t>Arquitectura Cloud-Native Containerizada:</w:t>
      </w:r>
      <w:r>
        <w:rPr>
          <w:rFonts w:ascii="Times New Roman" w:hAnsi="Times New Roman"/>
          <w:color w:val="282828"/>
          <w:sz w:val="24"/>
        </w:rPr>
        <w:t xml:space="preserve"> Implementación de un ecosistema modular de 4 servicios orquestados mediante Docker/Podman Compose (</w:t>
      </w:r>
      <w:r>
        <w:rPr>
          <w:rFonts w:ascii="Consolas" w:hAnsi="Consolas"/>
          <w:color w:val="B42828"/>
          <w:sz w:val="21"/>
        </w:rPr>
        <w:t>control-tower</w:t>
      </w:r>
      <w:r>
        <w:rPr>
          <w:rFonts w:ascii="Times New Roman" w:hAnsi="Times New Roman"/>
          <w:color w:val="282828"/>
          <w:sz w:val="24"/>
        </w:rPr>
        <w:t xml:space="preserve">, </w:t>
      </w:r>
      <w:r>
        <w:rPr>
          <w:rFonts w:ascii="Consolas" w:hAnsi="Consolas"/>
          <w:color w:val="B42828"/>
          <w:sz w:val="21"/>
        </w:rPr>
        <w:t>stream-consumer</w:t>
      </w:r>
      <w:r>
        <w:rPr>
          <w:rFonts w:ascii="Times New Roman" w:hAnsi="Times New Roman"/>
          <w:color w:val="282828"/>
          <w:sz w:val="24"/>
        </w:rPr>
        <w:t xml:space="preserve">, </w:t>
      </w:r>
      <w:r>
        <w:rPr>
          <w:rFonts w:ascii="Consolas" w:hAnsi="Consolas"/>
          <w:color w:val="B42828"/>
          <w:sz w:val="21"/>
        </w:rPr>
        <w:t>iot-simulator</w:t>
      </w:r>
      <w:r>
        <w:rPr>
          <w:rFonts w:ascii="Times New Roman" w:hAnsi="Times New Roman"/>
          <w:color w:val="282828"/>
          <w:sz w:val="24"/>
        </w:rPr>
        <w:t xml:space="preserve">, </w:t>
      </w:r>
      <w:r>
        <w:rPr>
          <w:rFonts w:ascii="Consolas" w:hAnsi="Consolas"/>
          <w:color w:val="B42828"/>
          <w:sz w:val="21"/>
        </w:rPr>
        <w:t>mlflow-server</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Trazabilidad y Calidad de Código:</w:t>
      </w:r>
      <w:r>
        <w:rPr>
          <w:rFonts w:ascii="Times New Roman" w:hAnsi="Times New Roman"/>
          <w:color w:val="282828"/>
          <w:sz w:val="24"/>
        </w:rPr>
        <w:t xml:space="preserve"> Integración formal de </w:t>
      </w:r>
      <w:r>
        <w:rPr>
          <w:rFonts w:ascii="Consolas" w:hAnsi="Consolas"/>
          <w:color w:val="B42828"/>
          <w:sz w:val="21"/>
        </w:rPr>
        <w:t>mlflow</w:t>
      </w:r>
      <w:r>
        <w:rPr>
          <w:rFonts w:ascii="Times New Roman" w:hAnsi="Times New Roman"/>
          <w:color w:val="282828"/>
          <w:sz w:val="24"/>
        </w:rPr>
        <w:t xml:space="preserve"> para el ciclo de vida del modelo y una suite de pruebas automatizadas en </w:t>
      </w:r>
      <w:r>
        <w:rPr>
          <w:rFonts w:ascii="Consolas" w:hAnsi="Consolas"/>
          <w:color w:val="B42828"/>
          <w:sz w:val="21"/>
        </w:rPr>
        <w:t>pytest</w:t>
      </w:r>
      <w:r>
        <w:rPr>
          <w:rFonts w:ascii="Times New Roman" w:hAnsi="Times New Roman"/>
          <w:color w:val="282828"/>
          <w:sz w:val="24"/>
        </w:rPr>
        <w:t xml:space="preserve"> que valida la integridad de cada componente analítico y prescriptivo (</w:t>
      </w:r>
      <w:r>
        <w:rPr>
          <w:rFonts w:ascii="Times New Roman" w:hAnsi="Times New Roman"/>
          <w:b/>
          <w:color w:val="1B365D"/>
          <w:sz w:val="24"/>
        </w:rPr>
        <w:t>24/24 pruebas unitarias e integración documentadas en el [ANEXO D](file:///d:/LabD/DS-LOGISTICA%204.0-Metro-Meals-on%20Wheels%20Treasure%20Valley/docs/Anexo_TFM_Compendio_Matematico_e_Indice_de_Formulas.md#anexo-d-protocolo-de-pruebas-unitarias-y-de-integración-pytest)</w:t>
      </w:r>
      <w:r>
        <w:rPr>
          <w:rFonts w:ascii="Times New Roman" w:hAnsi="Times New Roman"/>
          <w:color w:val="282828"/>
          <w:sz w:val="24"/>
        </w:rPr>
        <w:t xml:space="preserve"> y linaje en el </w:t>
      </w:r>
      <w:r>
        <w:rPr>
          <w:rFonts w:ascii="Times New Roman" w:hAnsi="Times New Roman"/>
          <w:b/>
          <w:color w:val="1B365D"/>
          <w:sz w:val="24"/>
        </w:rPr>
        <w:t>[ANEXO E.8](file:///d:/LabD/DS-LOGISTICA%204.0-Metro-Meals-on%20Wheels%20Treasure%20Valley/docs/Anexo_TFM_Compendio_Matematico_e_Indice_de_Formulas.md#e8-consola-de-gobernanza-mlops-y-registro-de-modelos-en-mlflow-fig-10)</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Motor Estadístico e Inferencial Dedicado:</w:t>
      </w:r>
      <w:r>
        <w:rPr>
          <w:rFonts w:ascii="Times New Roman" w:hAnsi="Times New Roman"/>
          <w:color w:val="282828"/>
          <w:sz w:val="24"/>
        </w:rPr>
        <w:t xml:space="preserve"> Creación de un módulo estadístico (</w:t>
      </w:r>
      <w:r>
        <w:rPr>
          <w:rFonts w:ascii="Consolas" w:hAnsi="Consolas"/>
          <w:color w:val="B42828"/>
          <w:sz w:val="21"/>
        </w:rPr>
        <w:t>statistical_eda.py</w:t>
      </w:r>
      <w:r>
        <w:rPr>
          <w:rFonts w:ascii="Times New Roman" w:hAnsi="Times New Roman"/>
          <w:color w:val="282828"/>
          <w:sz w:val="24"/>
        </w:rPr>
        <w:t xml:space="preserve">) que incorpora contrastes paramétricos y no paramétricos automatizados (Welch </w:t>
      </w:r>
      <w:r>
        <w:rPr>
          <w:rFonts w:ascii="Cambria Math" w:hAnsi="Cambria Math"/>
          <w:color w:val="1B365D"/>
          <w:sz w:val="21"/>
        </w:rPr>
        <w:t>t</w:t>
      </w:r>
      <w:r>
        <w:rPr>
          <w:rFonts w:ascii="Times New Roman" w:hAnsi="Times New Roman"/>
          <w:color w:val="282828"/>
          <w:sz w:val="24"/>
        </w:rPr>
        <w:t xml:space="preserve">, Mann-Whitney </w:t>
      </w:r>
      <w:r>
        <w:rPr>
          <w:rFonts w:ascii="Cambria Math" w:hAnsi="Cambria Math"/>
          <w:color w:val="1B365D"/>
          <w:sz w:val="21"/>
        </w:rPr>
        <w:t>U</w:t>
      </w:r>
      <w:r>
        <w:rPr>
          <w:rFonts w:ascii="Times New Roman" w:hAnsi="Times New Roman"/>
          <w:color w:val="282828"/>
          <w:sz w:val="24"/>
        </w:rPr>
        <w:t xml:space="preserve">, ANOVA, Kruskal-Wallis, </w:t>
      </w:r>
      <w:r>
        <w:rPr>
          <w:rFonts w:ascii="Cambria Math" w:hAnsi="Cambria Math"/>
          <w:color w:val="1B365D"/>
          <w:sz w:val="21"/>
        </w:rPr>
        <w:t>χ²</w:t>
      </w:r>
      <w:r>
        <w:rPr>
          <w:rFonts w:ascii="Times New Roman" w:hAnsi="Times New Roman"/>
          <w:color w:val="282828"/>
          <w:sz w:val="24"/>
        </w:rPr>
        <w:t xml:space="preserve">, Cramér's </w:t>
      </w:r>
      <w:r>
        <w:rPr>
          <w:rFonts w:ascii="Cambria Math" w:hAnsi="Cambria Math"/>
          <w:color w:val="1B365D"/>
          <w:sz w:val="21"/>
        </w:rPr>
        <w:t>V</w:t>
      </w:r>
      <w:r>
        <w:rPr>
          <w:rFonts w:ascii="Times New Roman" w:hAnsi="Times New Roman"/>
          <w:color w:val="282828"/>
          <w:sz w:val="24"/>
        </w:rPr>
        <w:t xml:space="preserve">, Bootstrap 95% CI) directamente accesible desde la UI (documentado en el </w:t>
      </w:r>
      <w:r>
        <w:rPr>
          <w:rFonts w:ascii="Times New Roman" w:hAnsi="Times New Roman"/>
          <w:b/>
          <w:color w:val="1B365D"/>
          <w:sz w:val="24"/>
        </w:rPr>
        <w:t>[ANEXO E.6](file:///d:/LabD/DS-LOGISTICA%204.0-Metro-Meals-on%20Wheels%20Treasure%20Valley/docs/Anexo_TFM_Compendio_Matematico_e_Indice_de_Formulas.md#e6-módulo-de-exploración-estadística-avanzada-eda-y-diagnóstico-de-calidad-fig-8)</w:t>
      </w:r>
      <w:r>
        <w:rPr>
          <w:rFonts w:ascii="Times New Roman" w:hAnsi="Times New Roman"/>
          <w:color w:val="282828"/>
          <w:sz w:val="24"/>
        </w:rPr>
        <w:t xml:space="preserve"> y </w:t>
      </w:r>
      <w:r>
        <w:rPr>
          <w:rFonts w:ascii="Times New Roman" w:hAnsi="Times New Roman"/>
          <w:b/>
          <w:color w:val="1B365D"/>
          <w:sz w:val="24"/>
        </w:rPr>
        <w:t>[ANEXO E.7](file:///d:/LabD/DS-LOGISTICA%204.0-Metro-Meals-on%20Wheels%20Treasure%20Valley/docs/Anexo_TFM_Compendio_Matematico_e_Indice_de_Formulas.md#e7-módulo-de-inferencia-estadística-y-contrastes-de-hipótesis-h1-h2-h3-fig-9)</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6.4.3. Contribución Aplicada e Industrial en Logística 4.0</w:t>
      </w:r>
    </w:p>
    <w:p>
      <w:pPr>
        <w:spacing w:line="360" w:lineRule="auto" w:before="0" w:after="120"/>
        <w:jc w:val="both"/>
      </w:pPr>
      <w:r>
        <w:rPr>
          <w:rFonts w:ascii="Times New Roman" w:hAnsi="Times New Roman"/>
          <w:color w:val="282828"/>
          <w:sz w:val="24"/>
        </w:rPr>
        <w:t>El proyecto modela de forma explícita las dinámicas y complejidades operativas observadas en operaciones de entrega intensivas:</w:t>
      </w:r>
    </w:p>
    <w:p>
      <w:pPr>
        <w:pStyle w:val="ListBullet"/>
        <w:spacing w:line="360" w:lineRule="auto" w:before="20" w:after="40"/>
      </w:pPr>
      <w:r>
        <w:rPr>
          <w:rFonts w:ascii="Times New Roman" w:hAnsi="Times New Roman"/>
          <w:b/>
          <w:color w:val="1B365D"/>
          <w:sz w:val="24"/>
        </w:rPr>
        <w:t>Restricción Estricta de Ventanas de Tiempo (SLA $\le 90\text{ min}$):</w:t>
      </w:r>
      <w:r>
        <w:rPr>
          <w:rFonts w:ascii="Times New Roman" w:hAnsi="Times New Roman"/>
          <w:color w:val="282828"/>
          <w:sz w:val="24"/>
        </w:rPr>
        <w:t xml:space="preserve"> Modelado de compromisos de entrega de alta prioridad y ventanas horarias de servicio.</w:t>
      </w:r>
    </w:p>
    <w:p>
      <w:pPr>
        <w:pStyle w:val="ListBullet"/>
        <w:spacing w:line="360" w:lineRule="auto" w:before="20" w:after="40"/>
      </w:pPr>
      <w:r>
        <w:rPr>
          <w:rFonts w:ascii="Times New Roman" w:hAnsi="Times New Roman"/>
          <w:b/>
          <w:color w:val="1B365D"/>
          <w:sz w:val="24"/>
        </w:rPr>
        <w:t>Heterogeneidad de Rutas de Entrega:</w:t>
      </w:r>
      <w:r>
        <w:rPr>
          <w:rFonts w:ascii="Times New Roman" w:hAnsi="Times New Roman"/>
          <w:color w:val="282828"/>
          <w:sz w:val="24"/>
        </w:rPr>
        <w:t xml:space="preserve"> Diferenciación determinista entre rutas de retorno al hub central (</w:t>
      </w:r>
      <w:r>
        <w:rPr>
          <w:rFonts w:ascii="Times New Roman" w:hAnsi="Times New Roman"/>
          <w:i/>
          <w:color w:val="323232"/>
          <w:sz w:val="24"/>
        </w:rPr>
        <w:t>Round-Trip</w:t>
      </w:r>
      <w:r>
        <w:rPr>
          <w:rFonts w:ascii="Times New Roman" w:hAnsi="Times New Roman"/>
          <w:color w:val="282828"/>
          <w:sz w:val="24"/>
        </w:rPr>
        <w:t>) y expediciones directas (</w:t>
      </w:r>
      <w:r>
        <w:rPr>
          <w:rFonts w:ascii="Times New Roman" w:hAnsi="Times New Roman"/>
          <w:i/>
          <w:color w:val="323232"/>
          <w:sz w:val="24"/>
        </w:rPr>
        <w:t>One-Way</w:t>
      </w:r>
      <w:r>
        <w:rPr>
          <w:rFonts w:ascii="Times New Roman" w:hAnsi="Times New Roman"/>
          <w:color w:val="282828"/>
          <w:sz w:val="24"/>
        </w:rPr>
        <w:t>), parametrizando capacidades volumétricas (</w:t>
      </w:r>
      <w:r>
        <w:rPr>
          <w:rFonts w:ascii="Cambria Math" w:hAnsi="Cambria Math"/>
          <w:color w:val="1B365D"/>
          <w:sz w:val="21"/>
        </w:rPr>
        <w:t>V_{cm³}</w:t>
      </w:r>
      <w:r>
        <w:rPr>
          <w:rFonts w:ascii="Times New Roman" w:hAnsi="Times New Roman"/>
          <w:color w:val="282828"/>
          <w:sz w:val="24"/>
        </w:rPr>
        <w:t>) y tiempos en puerta (</w:t>
      </w:r>
      <w:r>
        <w:rPr>
          <w:rFonts w:ascii="Cambria Math" w:hAnsi="Cambria Math"/>
          <w:color w:val="1B365D"/>
          <w:sz w:val="21"/>
        </w:rPr>
        <w:t>τ_servicio</w:t>
      </w:r>
      <w:r>
        <w:rPr>
          <w:rFonts w:ascii="Times New Roman" w:hAnsi="Times New Roman"/>
          <w:color w:val="282828"/>
          <w:sz w:val="24"/>
        </w:rPr>
        <w:t>).</w:t>
      </w:r>
    </w:p>
    <w:p>
      <w:pPr>
        <w:pStyle w:val="Heading2"/>
        <w:keepNext/>
        <w:spacing w:before="240" w:after="80"/>
      </w:pPr>
      <w:r>
        <w:rPr>
          <w:rFonts w:ascii="Times New Roman" w:hAnsi="Times New Roman"/>
          <w:b/>
          <w:color w:val="1B365D"/>
          <w:sz w:val="28"/>
        </w:rPr>
        <w:t>6.5. Limitaciones del Estudio</w:t>
      </w:r>
    </w:p>
    <w:p>
      <w:pPr>
        <w:spacing w:line="360" w:lineRule="auto" w:before="0" w:after="120"/>
        <w:jc w:val="both"/>
      </w:pPr>
      <w:r>
        <w:rPr>
          <w:rFonts w:ascii="Times New Roman" w:hAnsi="Times New Roman"/>
          <w:color w:val="282828"/>
          <w:sz w:val="24"/>
        </w:rPr>
        <w:t>A pesar de los sólidos resultados alcanzados, es necesario reconocer con rigor académico las limitaciones inherentes al trabajo:</w:t>
      </w:r>
    </w:p>
    <w:p>
      <w:pPr>
        <w:spacing w:line="360" w:lineRule="auto" w:before="40" w:after="80"/>
        <w:ind w:left="432" w:hanging="432"/>
        <w:jc w:val="both"/>
      </w:pPr>
      <w:r>
        <w:rPr>
          <w:rFonts w:ascii="Times New Roman" w:hAnsi="Times New Roman"/>
          <w:color w:val="282828"/>
          <w:sz w:val="24"/>
        </w:rPr>
        <w:t xml:space="preserve">1. </w:t>
      </w:r>
      <w:r>
        <w:rPr>
          <w:rFonts w:ascii="Times New Roman" w:hAnsi="Times New Roman"/>
          <w:b/>
          <w:color w:val="1B365D"/>
          <w:sz w:val="24"/>
        </w:rPr>
        <w:t>Simulación Telemática IoT Acoplada:</w:t>
      </w:r>
      <w:r>
        <w:rPr>
          <w:rFonts w:ascii="Times New Roman" w:hAnsi="Times New Roman"/>
          <w:color w:val="282828"/>
          <w:sz w:val="24"/>
        </w:rPr>
        <w:t xml:space="preserve"> Si bien los datos operacionales de base provienen del dataset empírico de Amazon Last-Mile (</w:t>
      </w:r>
      <w:r>
        <w:rPr>
          <w:rFonts w:ascii="Cambria Math" w:hAnsi="Cambria Math"/>
          <w:color w:val="1B365D"/>
          <w:sz w:val="21"/>
        </w:rPr>
        <w:t>6.112</w:t>
      </w:r>
      <w:r>
        <w:rPr>
          <w:rFonts w:ascii="Times New Roman" w:hAnsi="Times New Roman"/>
          <w:color w:val="282828"/>
          <w:sz w:val="24"/>
        </w:rPr>
        <w:t xml:space="preserve"> rutas y </w:t>
      </w:r>
      <w:r>
        <w:rPr>
          <w:rFonts w:ascii="Cambria Math" w:hAnsi="Cambria Math"/>
          <w:color w:val="1B365D"/>
          <w:sz w:val="21"/>
        </w:rPr>
        <w:t>&gt;904.000</w:t>
      </w:r>
      <w:r>
        <w:rPr>
          <w:rFonts w:ascii="Times New Roman" w:hAnsi="Times New Roman"/>
          <w:color w:val="282828"/>
          <w:sz w:val="24"/>
        </w:rPr>
        <w:t xml:space="preserve"> paradas), la emulación de streaming IoT en tiempo real opera mediante micro-batches cinemáticos generados en una arquitectura desacoplada (</w:t>
      </w:r>
      <w:r>
        <w:rPr>
          <w:rFonts w:ascii="Times New Roman" w:hAnsi="Times New Roman"/>
          <w:i/>
          <w:color w:val="323232"/>
          <w:sz w:val="24"/>
        </w:rPr>
        <w:t>Drop Folder</w:t>
      </w:r>
      <w:r>
        <w:rPr>
          <w:rFonts w:ascii="Times New Roman" w:hAnsi="Times New Roman"/>
          <w:color w:val="282828"/>
          <w:sz w:val="24"/>
        </w:rPr>
        <w:t>), en lugar de feeds telemáticos directos de OBD-II / CAN-Bus vehiculares.</w:t>
      </w:r>
    </w:p>
    <w:p>
      <w:pPr>
        <w:spacing w:line="360" w:lineRule="auto" w:before="40" w:after="80"/>
        <w:ind w:left="432" w:hanging="432"/>
        <w:jc w:val="both"/>
      </w:pPr>
      <w:r>
        <w:rPr>
          <w:rFonts w:ascii="Times New Roman" w:hAnsi="Times New Roman"/>
          <w:color w:val="282828"/>
          <w:sz w:val="24"/>
        </w:rPr>
        <w:t xml:space="preserve">2. </w:t>
      </w:r>
      <w:r>
        <w:rPr>
          <w:rFonts w:ascii="Times New Roman" w:hAnsi="Times New Roman"/>
          <w:b/>
          <w:color w:val="1B365D"/>
          <w:sz w:val="24"/>
        </w:rPr>
        <w:t>Modelo de Tráfico y Velocidad Media:</w:t>
      </w:r>
      <w:r>
        <w:rPr>
          <w:rFonts w:ascii="Times New Roman" w:hAnsi="Times New Roman"/>
          <w:color w:val="282828"/>
          <w:sz w:val="24"/>
        </w:rPr>
        <w:t xml:space="preserve"> El motor 2-Opt VRP asume velocidades operativas promedio por sector vial durante el cómputo de SLA, sin modelar la micro-dinámica semafórica ni la variabilidad extrema de estacionamiento urbano en zonas hiperdensas.</w:t>
      </w:r>
    </w:p>
    <w:p>
      <w:pPr>
        <w:spacing w:line="360" w:lineRule="auto" w:before="40" w:after="80"/>
        <w:ind w:left="432" w:hanging="432"/>
        <w:jc w:val="both"/>
      </w:pPr>
      <w:r>
        <w:rPr>
          <w:rFonts w:ascii="Times New Roman" w:hAnsi="Times New Roman"/>
          <w:color w:val="282828"/>
          <w:sz w:val="24"/>
        </w:rPr>
        <w:t xml:space="preserve">3. </w:t>
      </w:r>
      <w:r>
        <w:rPr>
          <w:rFonts w:ascii="Times New Roman" w:hAnsi="Times New Roman"/>
          <w:b/>
          <w:color w:val="1B365D"/>
          <w:sz w:val="24"/>
        </w:rPr>
        <w:t>Agente GenAI en Modo Guarded:</w:t>
      </w:r>
      <w:r>
        <w:rPr>
          <w:rFonts w:ascii="Times New Roman" w:hAnsi="Times New Roman"/>
          <w:color w:val="282828"/>
          <w:sz w:val="24"/>
        </w:rPr>
        <w:t xml:space="preserve"> La prescripción en lenguaje natural opera bajo una arquitectura controlada y estructurada (</w:t>
      </w:r>
      <w:r>
        <w:rPr>
          <w:rFonts w:ascii="Times New Roman" w:hAnsi="Times New Roman"/>
          <w:i/>
          <w:color w:val="323232"/>
          <w:sz w:val="24"/>
        </w:rPr>
        <w:t>Guarded GenAI</w:t>
      </w:r>
      <w:r>
        <w:rPr>
          <w:rFonts w:ascii="Times New Roman" w:hAnsi="Times New Roman"/>
          <w:color w:val="282828"/>
          <w:sz w:val="24"/>
        </w:rPr>
        <w:t>), requiriendo API keys corporativas (OpenAI, Gemini, Anthropic) para despliegues con LLMs de frontera en producción masiva.</w:t>
      </w:r>
    </w:p>
    <w:p>
      <w:pPr>
        <w:pStyle w:val="Heading2"/>
        <w:keepNext/>
        <w:spacing w:before="240" w:after="80"/>
      </w:pPr>
      <w:r>
        <w:rPr>
          <w:rFonts w:ascii="Times New Roman" w:hAnsi="Times New Roman"/>
          <w:b/>
          <w:color w:val="1B365D"/>
          <w:sz w:val="28"/>
        </w:rPr>
        <w:t>6.6. Líneas de Investigación y Trabajo Futuro</w:t>
      </w:r>
    </w:p>
    <w:p>
      <w:pPr>
        <w:spacing w:line="360" w:lineRule="auto" w:before="0" w:after="120"/>
        <w:jc w:val="both"/>
      </w:pPr>
      <w:r>
        <w:rPr>
          <w:rFonts w:ascii="Times New Roman" w:hAnsi="Times New Roman"/>
          <w:color w:val="282828"/>
          <w:sz w:val="24"/>
        </w:rPr>
        <w:t>Para la evolución y transferencia tecnológica del sistema, se proponen cinco líneas de trabajo futuro:</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C0D0E0"/>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rFonts w:ascii="Times New Roman" w:hAnsi="Times New Roman"/>
                <w:b/>
                <w:color w:val="FFFFFF"/>
                <w:sz w:val="22"/>
              </w:rPr>
              <w:t>ESQUEMA CONCEPTUAL: LÍNEAS DE TRABAJO FUTURO</w:t>
            </w:r>
          </w:p>
        </w:tc>
      </w:tr>
    </w:tbl>
    <w:p>
      <w:pPr>
        <w:spacing w:after="120"/>
      </w:pPr>
    </w:p>
    <w:p>
      <w:pPr>
        <w:pStyle w:val="Heading3"/>
        <w:keepNext/>
        <w:spacing w:before="160" w:after="40"/>
      </w:pPr>
      <w:r>
        <w:rPr>
          <w:rFonts w:ascii="Times New Roman" w:hAnsi="Times New Roman"/>
          <w:b/>
          <w:color w:val="2E5B88"/>
          <w:sz w:val="24"/>
        </w:rPr>
        <w:t>6.6.1. Despliegue Físico Edge-IoT con Dispositivos Telemáticos</w:t>
      </w:r>
    </w:p>
    <w:p>
      <w:pPr>
        <w:spacing w:line="360" w:lineRule="auto" w:before="0" w:after="120"/>
        <w:jc w:val="both"/>
      </w:pPr>
      <w:r>
        <w:rPr>
          <w:rFonts w:ascii="Times New Roman" w:hAnsi="Times New Roman"/>
          <w:color w:val="282828"/>
          <w:sz w:val="24"/>
        </w:rPr>
        <w:t>Instalar hardware telemático OBD-II con conectividad celular o LoRaWAN en vehículos comerciales para recolectar métricas de aceleración, frenado, consumo energético y posición en tiempo real, alimentando directamente el Feature Store mediante brokers de mensajería como Apache Kafka o EMQX.</w:t>
      </w:r>
    </w:p>
    <w:p>
      <w:pPr>
        <w:pStyle w:val="Heading3"/>
        <w:keepNext/>
        <w:spacing w:before="160" w:after="40"/>
      </w:pPr>
      <w:r>
        <w:rPr>
          <w:rFonts w:ascii="Times New Roman" w:hAnsi="Times New Roman"/>
          <w:b/>
          <w:color w:val="2E5B88"/>
          <w:sz w:val="24"/>
        </w:rPr>
        <w:t>6.6.2. Integración Cartográfica con OSRM y Tráfico en Vivo</w:t>
      </w:r>
    </w:p>
    <w:p>
      <w:pPr>
        <w:spacing w:line="360" w:lineRule="auto" w:before="0" w:after="120"/>
        <w:jc w:val="both"/>
      </w:pPr>
      <w:r>
        <w:rPr>
          <w:rFonts w:ascii="Times New Roman" w:hAnsi="Times New Roman"/>
          <w:color w:val="282828"/>
          <w:sz w:val="24"/>
        </w:rPr>
        <w:t xml:space="preserve">Reemplazar la formulación geodésica Haversine por motores de enrutamiento basados en grafos viales reales como </w:t>
      </w:r>
      <w:r>
        <w:rPr>
          <w:rFonts w:ascii="Times New Roman" w:hAnsi="Times New Roman"/>
          <w:b/>
          <w:color w:val="1B365D"/>
          <w:sz w:val="24"/>
        </w:rPr>
        <w:t>OSRM (Open Source Routing Machine)</w:t>
      </w:r>
      <w:r>
        <w:rPr>
          <w:rFonts w:ascii="Times New Roman" w:hAnsi="Times New Roman"/>
          <w:color w:val="282828"/>
          <w:sz w:val="24"/>
        </w:rPr>
        <w:t xml:space="preserve"> o </w:t>
      </w:r>
      <w:r>
        <w:rPr>
          <w:rFonts w:ascii="Times New Roman" w:hAnsi="Times New Roman"/>
          <w:b/>
          <w:color w:val="1B365D"/>
          <w:sz w:val="24"/>
        </w:rPr>
        <w:t>GraphHopper</w:t>
      </w:r>
      <w:r>
        <w:rPr>
          <w:rFonts w:ascii="Times New Roman" w:hAnsi="Times New Roman"/>
          <w:color w:val="282828"/>
          <w:sz w:val="24"/>
        </w:rPr>
        <w:t>, incorporando matrices de tiempos de viaje dependientes del tráfico horario (Time-Dependent VRP).</w:t>
      </w:r>
    </w:p>
    <w:p>
      <w:pPr>
        <w:pStyle w:val="Heading3"/>
        <w:keepNext/>
        <w:spacing w:before="160" w:after="40"/>
      </w:pPr>
      <w:r>
        <w:rPr>
          <w:rFonts w:ascii="Times New Roman" w:hAnsi="Times New Roman"/>
          <w:b/>
          <w:color w:val="2E5B88"/>
          <w:sz w:val="24"/>
        </w:rPr>
        <w:t>6.6.3. Optimización Dinámica con Aprendizaje por Refuerzo Profundo (DRL)</w:t>
      </w:r>
    </w:p>
    <w:p>
      <w:pPr>
        <w:spacing w:line="360" w:lineRule="auto" w:before="0" w:after="120"/>
        <w:jc w:val="both"/>
      </w:pPr>
      <w:r>
        <w:rPr>
          <w:rFonts w:ascii="Times New Roman" w:hAnsi="Times New Roman"/>
          <w:color w:val="282828"/>
          <w:sz w:val="24"/>
        </w:rPr>
        <w:t xml:space="preserve">Evolucionar la heurística 2-Opt hacia agentes de </w:t>
      </w:r>
      <w:r>
        <w:rPr>
          <w:rFonts w:ascii="Times New Roman" w:hAnsi="Times New Roman"/>
          <w:b/>
          <w:color w:val="1B365D"/>
          <w:sz w:val="24"/>
        </w:rPr>
        <w:t>Deep Reinforcement Learning</w:t>
      </w:r>
      <w:r>
        <w:rPr>
          <w:rFonts w:ascii="Times New Roman" w:hAnsi="Times New Roman"/>
          <w:color w:val="282828"/>
          <w:sz w:val="24"/>
        </w:rPr>
        <w:t xml:space="preserve"> (ej. </w:t>
      </w:r>
      <w:r>
        <w:rPr>
          <w:rFonts w:ascii="Times New Roman" w:hAnsi="Times New Roman"/>
          <w:i/>
          <w:color w:val="323232"/>
          <w:sz w:val="24"/>
        </w:rPr>
        <w:t>Graph Attention Networks - GAT</w:t>
      </w:r>
      <w:r>
        <w:rPr>
          <w:rFonts w:ascii="Times New Roman" w:hAnsi="Times New Roman"/>
          <w:color w:val="282828"/>
          <w:sz w:val="24"/>
        </w:rPr>
        <w:t xml:space="preserve"> combinadas con </w:t>
      </w:r>
      <w:r>
        <w:rPr>
          <w:rFonts w:ascii="Times New Roman" w:hAnsi="Times New Roman"/>
          <w:i/>
          <w:color w:val="323232"/>
          <w:sz w:val="24"/>
        </w:rPr>
        <w:t>PPO</w:t>
      </w:r>
      <w:r>
        <w:rPr>
          <w:rFonts w:ascii="Times New Roman" w:hAnsi="Times New Roman"/>
          <w:color w:val="282828"/>
          <w:sz w:val="24"/>
        </w:rPr>
        <w:t>), capaces de aprender políticas óptimas de reenrutamiento y reasignación de paradas ante eventos imprevistos en tiempo real.</w:t>
      </w:r>
    </w:p>
    <w:p>
      <w:pPr>
        <w:pStyle w:val="Heading3"/>
        <w:keepNext/>
        <w:spacing w:before="160" w:after="40"/>
      </w:pPr>
      <w:r>
        <w:rPr>
          <w:rFonts w:ascii="Times New Roman" w:hAnsi="Times New Roman"/>
          <w:b/>
          <w:color w:val="2E5B88"/>
          <w:sz w:val="24"/>
        </w:rPr>
        <w:t>6.6.4. Interacción Multimodal por Voz con LLMs para Operadores y Conductores</w:t>
      </w:r>
    </w:p>
    <w:p>
      <w:pPr>
        <w:spacing w:line="360" w:lineRule="auto" w:before="0" w:after="120"/>
        <w:jc w:val="both"/>
      </w:pPr>
      <w:r>
        <w:rPr>
          <w:rFonts w:ascii="Times New Roman" w:hAnsi="Times New Roman"/>
          <w:color w:val="282828"/>
          <w:sz w:val="24"/>
        </w:rPr>
        <w:t>Desarrollar una interfaz de audio bidireccional (</w:t>
      </w:r>
      <w:r>
        <w:rPr>
          <w:rFonts w:ascii="Times New Roman" w:hAnsi="Times New Roman"/>
          <w:i/>
          <w:color w:val="323232"/>
          <w:sz w:val="24"/>
        </w:rPr>
        <w:t>Speech-to-Text</w:t>
      </w:r>
      <w:r>
        <w:rPr>
          <w:rFonts w:ascii="Times New Roman" w:hAnsi="Times New Roman"/>
          <w:color w:val="282828"/>
          <w:sz w:val="24"/>
        </w:rPr>
        <w:t xml:space="preserve"> y </w:t>
      </w:r>
      <w:r>
        <w:rPr>
          <w:rFonts w:ascii="Times New Roman" w:hAnsi="Times New Roman"/>
          <w:i/>
          <w:color w:val="323232"/>
          <w:sz w:val="24"/>
        </w:rPr>
        <w:t>Text-to-Speech</w:t>
      </w:r>
      <w:r>
        <w:rPr>
          <w:rFonts w:ascii="Times New Roman" w:hAnsi="Times New Roman"/>
          <w:color w:val="282828"/>
          <w:sz w:val="24"/>
        </w:rPr>
        <w:t>) respaldada por LLMs multimodales, permitiendo a despachadores y conductores consultar el estado de la ruta y ejecutar acciones prescriptivas mediante instrucciones de voz con manos libres.</w:t>
      </w:r>
    </w:p>
    <w:p>
      <w:pPr>
        <w:pStyle w:val="Heading3"/>
        <w:keepNext/>
        <w:spacing w:before="160" w:after="40"/>
      </w:pPr>
      <w:r>
        <w:rPr>
          <w:rFonts w:ascii="Times New Roman" w:hAnsi="Times New Roman"/>
          <w:b/>
          <w:color w:val="2E5B88"/>
          <w:sz w:val="24"/>
        </w:rPr>
        <w:t>6.6.5. Logística Verde y Ruteo de Flotas Eléctricas (EV-VRP)</w:t>
      </w:r>
    </w:p>
    <w:p>
      <w:pPr>
        <w:spacing w:line="360" w:lineRule="auto" w:before="0" w:after="120"/>
        <w:jc w:val="both"/>
      </w:pPr>
      <w:r>
        <w:rPr>
          <w:rFonts w:ascii="Times New Roman" w:hAnsi="Times New Roman"/>
          <w:color w:val="282828"/>
          <w:sz w:val="24"/>
        </w:rPr>
        <w:t xml:space="preserve">Incorporar restricciones energéticas y de recarga para flotas eléctricas (Electric Vehicle Routing Problem with Time Windows), optimizando de forma conjunta los tiempos de llegada, los costes tarifarios de recarga y la minimización neta de emisiones de </w:t>
      </w:r>
      <w:r>
        <w:rPr>
          <w:rFonts w:ascii="Cambria Math" w:hAnsi="Cambria Math"/>
          <w:color w:val="1B365D"/>
          <w:sz w:val="21"/>
        </w:rPr>
        <w:t>CO₂</w:t>
      </w:r>
      <w:r>
        <w:rPr>
          <w:rFonts w:ascii="Times New Roman" w:hAnsi="Times New Roman"/>
          <w:color w:val="282828"/>
          <w:sz w:val="24"/>
        </w:rPr>
        <w:t>.</w:t>
      </w:r>
    </w:p>
    <w:p>
      <w:pPr>
        <w:pStyle w:val="Heading2"/>
        <w:keepNext/>
        <w:spacing w:before="240" w:after="80"/>
      </w:pPr>
      <w:r>
        <w:rPr>
          <w:rFonts w:ascii="Times New Roman" w:hAnsi="Times New Roman"/>
          <w:b/>
          <w:color w:val="1B365D"/>
          <w:sz w:val="28"/>
        </w:rPr>
        <w:t>6.7. Reflexión de Cierre</w:t>
      </w:r>
    </w:p>
    <w:p>
      <w:pPr>
        <w:spacing w:line="360" w:lineRule="auto" w:before="0" w:after="120"/>
        <w:jc w:val="both"/>
      </w:pPr>
      <w:r>
        <w:rPr>
          <w:rFonts w:ascii="Times New Roman" w:hAnsi="Times New Roman"/>
          <w:color w:val="282828"/>
          <w:sz w:val="24"/>
        </w:rPr>
        <w:t xml:space="preserve">La transformación digital de la cadena de suministro en el contexto de la </w:t>
      </w:r>
      <w:r>
        <w:rPr>
          <w:rFonts w:ascii="Times New Roman" w:hAnsi="Times New Roman"/>
          <w:b/>
          <w:color w:val="1B365D"/>
          <w:sz w:val="24"/>
        </w:rPr>
        <w:t>Industria y Logística 4.0</w:t>
      </w:r>
      <w:r>
        <w:rPr>
          <w:rFonts w:ascii="Times New Roman" w:hAnsi="Times New Roman"/>
          <w:color w:val="282828"/>
          <w:sz w:val="24"/>
        </w:rPr>
        <w:t xml:space="preserve"> alcanza su máximo valor cuando la tecnología trasciende la mera predicción y se convierte en un motor prescriptivo y autónomo capaz de optimizar operaciones complejas y dinámicas en tiempo real.</w:t>
      </w:r>
    </w:p>
    <w:p>
      <w:pPr>
        <w:spacing w:line="360" w:lineRule="auto" w:before="0" w:after="120"/>
        <w:jc w:val="both"/>
      </w:pPr>
      <w:r>
        <w:rPr>
          <w:rFonts w:ascii="Times New Roman" w:hAnsi="Times New Roman"/>
          <w:color w:val="282828"/>
          <w:sz w:val="24"/>
        </w:rPr>
        <w:t xml:space="preserve">Este Trabajo de Fin de Máster ha demostrado que la convergencia entre </w:t>
      </w:r>
      <w:r>
        <w:rPr>
          <w:rFonts w:ascii="Times New Roman" w:hAnsi="Times New Roman"/>
          <w:b/>
          <w:color w:val="1B365D"/>
          <w:sz w:val="24"/>
        </w:rPr>
        <w:t>IoT, Big Data, Machine Learning, Explicabilidad Causal y Optimización Combinatoria</w:t>
      </w:r>
      <w:r>
        <w:rPr>
          <w:rFonts w:ascii="Times New Roman" w:hAnsi="Times New Roman"/>
          <w:color w:val="282828"/>
          <w:sz w:val="24"/>
        </w:rPr>
        <w:t xml:space="preserve"> proporciona los cimientos para una nueva generación de </w:t>
      </w:r>
      <w:r>
        <w:rPr>
          <w:rFonts w:ascii="Times New Roman" w:hAnsi="Times New Roman"/>
          <w:b/>
          <w:color w:val="1B365D"/>
          <w:sz w:val="24"/>
        </w:rPr>
        <w:t>Torres de Control de Decision Intelligence</w:t>
      </w:r>
      <w:r>
        <w:rPr>
          <w:rFonts w:ascii="Times New Roman" w:hAnsi="Times New Roman"/>
          <w:color w:val="282828"/>
          <w:sz w:val="24"/>
        </w:rPr>
        <w:t>, donde la anticipación prescriptiva garantiza el cumplimiento riguroso de SLAs, reduce la huella de carbono y optimiza los costes operativos en la distribución de última milla. La arquitectura desarrollada sienta un precedente sólido que combina rigor científico, excelencia técnica en ingeniería de software y valor tangible para la industria logística moderna.</w:t>
      </w:r>
    </w:p>
    <w:p>
      <w:r>
        <w:br w:type="page"/>
      </w:r>
    </w:p>
    <w:p>
      <w:pPr>
        <w:pStyle w:val="Heading1"/>
        <w:keepNext/>
        <w:spacing w:before="320" w:after="160"/>
      </w:pPr>
      <w:r>
        <w:rPr>
          <w:rFonts w:ascii="Times New Roman" w:hAnsi="Times New Roman"/>
          <w:b/>
          <w:color w:val="1B365D"/>
          <w:sz w:val="32"/>
        </w:rPr>
        <w:t>CAPÍTULO 7. REFERENCIAS BIBLIOGRÁFICAS</w:t>
      </w:r>
    </w:p>
    <w:p>
      <w:pPr>
        <w:pStyle w:val="Heading2"/>
        <w:keepNext/>
        <w:spacing w:before="240" w:after="80"/>
      </w:pPr>
      <w:r>
        <w:rPr>
          <w:rFonts w:ascii="Times New Roman" w:hAnsi="Times New Roman"/>
          <w:b/>
          <w:color w:val="1B365D"/>
          <w:sz w:val="28"/>
        </w:rPr>
        <w:t>7.1. Marco Normativo y Sistema de Citación Harvard</w:t>
      </w:r>
    </w:p>
    <w:p>
      <w:pPr>
        <w:spacing w:line="360" w:lineRule="auto" w:before="40" w:after="120"/>
        <w:ind w:left="576" w:hanging="576"/>
        <w:jc w:val="both"/>
      </w:pPr>
      <w:r>
        <w:rPr>
          <w:rFonts w:ascii="Times New Roman" w:hAnsi="Times New Roman"/>
          <w:color w:val="282828"/>
          <w:sz w:val="24"/>
        </w:rPr>
        <w:t xml:space="preserve">El presente compendio bibliográfico se estructura conforme a los estándares académicos del </w:t>
      </w:r>
      <w:r>
        <w:rPr>
          <w:rFonts w:ascii="Times New Roman" w:hAnsi="Times New Roman"/>
          <w:b/>
          <w:color w:val="1B365D"/>
          <w:sz w:val="24"/>
        </w:rPr>
        <w:t>Sistema de Citación Harvard (Autor-Año)</w:t>
      </w:r>
      <w:r>
        <w:rPr>
          <w:rFonts w:ascii="Times New Roman" w:hAnsi="Times New Roman"/>
          <w:color w:val="282828"/>
          <w:sz w:val="24"/>
        </w:rPr>
        <w:t xml:space="preserve"> y las normativas de presentación de Trabajos de Fin de Máster de la </w:t>
      </w:r>
      <w:r>
        <w:rPr>
          <w:rFonts w:ascii="Times New Roman" w:hAnsi="Times New Roman"/>
          <w:b/>
          <w:color w:val="1B365D"/>
          <w:sz w:val="24"/>
        </w:rPr>
        <w:t>Facultad de Estudios Estadísticos de la Universidad Complutense de Madrid (UCM)</w:t>
      </w:r>
      <w:r>
        <w:rPr>
          <w:rFonts w:ascii="Times New Roman" w:hAnsi="Times New Roman"/>
          <w:color w:val="282828"/>
          <w:sz w:val="24"/>
        </w:rPr>
        <w:t>.</w:t>
      </w:r>
    </w:p>
    <w:p>
      <w:pPr>
        <w:spacing w:line="360" w:lineRule="auto" w:before="40" w:after="120"/>
        <w:ind w:left="576" w:hanging="576"/>
        <w:jc w:val="both"/>
      </w:pPr>
      <w:r>
        <w:rPr>
          <w:rFonts w:ascii="Times New Roman" w:hAnsi="Times New Roman"/>
          <w:color w:val="282828"/>
          <w:sz w:val="24"/>
        </w:rPr>
        <w:t>Bajo este sistema, las referencias se presentan sin enumeración previa, ordenadas alfabéticamente por el apellido del autor principal, aplicando sangría francesa (</w:t>
      </w:r>
      <w:r>
        <w:rPr>
          <w:rFonts w:ascii="Times New Roman" w:hAnsi="Times New Roman"/>
          <w:i/>
          <w:color w:val="323232"/>
          <w:sz w:val="24"/>
        </w:rPr>
        <w:t>hanging indent</w:t>
      </w:r>
      <w:r>
        <w:rPr>
          <w:rFonts w:ascii="Times New Roman" w:hAnsi="Times New Roman"/>
          <w:color w:val="282828"/>
          <w:sz w:val="24"/>
        </w:rPr>
        <w:t>) e interlineado de 1,5 líneas. En el cuerpo del texto se utiliza la citación entre paréntesis (Apellido, Año).</w:t>
      </w:r>
    </w:p>
    <w:p>
      <w:pPr>
        <w:pStyle w:val="Heading2"/>
        <w:keepNext/>
        <w:spacing w:before="240" w:after="80"/>
      </w:pPr>
      <w:r>
        <w:rPr>
          <w:rFonts w:ascii="Times New Roman" w:hAnsi="Times New Roman"/>
          <w:b/>
          <w:color w:val="1B365D"/>
          <w:sz w:val="28"/>
        </w:rPr>
        <w:t>7.2. Lista de Referencias Bibliográficas (Sistema Harvard)</w:t>
      </w:r>
    </w:p>
    <w:p>
      <w:pPr>
        <w:spacing w:line="360" w:lineRule="auto" w:before="40" w:after="120"/>
        <w:ind w:left="576" w:hanging="576"/>
        <w:jc w:val="both"/>
      </w:pPr>
      <w:r>
        <w:rPr>
          <w:rFonts w:ascii="Times New Roman" w:hAnsi="Times New Roman"/>
          <w:color w:val="282828"/>
          <w:sz w:val="24"/>
        </w:rPr>
        <w:t xml:space="preserve">Alvarado, C., Morales, J. y Sánchez, R. (2023) 'Trazabilidad de los procesos de distribución mediante la aplicación de IoT y big data en empresas logísticas', </w:t>
      </w:r>
      <w:r>
        <w:rPr>
          <w:rFonts w:ascii="Times New Roman" w:hAnsi="Times New Roman"/>
          <w:i/>
          <w:color w:val="323232"/>
          <w:sz w:val="24"/>
        </w:rPr>
        <w:t>360: Revista de Gestión del Posgrado en Gestión</w:t>
      </w:r>
      <w:r>
        <w:rPr>
          <w:rFonts w:ascii="Times New Roman" w:hAnsi="Times New Roman"/>
          <w:color w:val="282828"/>
          <w:sz w:val="24"/>
        </w:rPr>
        <w:t>, 8(1), pp. 45–68. Disponible en: https://doi.org/10.18800/360gestion.202301.003.</w:t>
      </w:r>
    </w:p>
    <w:p>
      <w:pPr>
        <w:spacing w:line="360" w:lineRule="auto" w:before="40" w:after="120"/>
        <w:ind w:left="576" w:hanging="576"/>
        <w:jc w:val="both"/>
      </w:pPr>
      <w:r>
        <w:rPr>
          <w:rFonts w:ascii="Times New Roman" w:hAnsi="Times New Roman"/>
          <w:color w:val="282828"/>
          <w:sz w:val="24"/>
        </w:rPr>
        <w:t xml:space="preserve">Aponte Parejo, E. J. (2025) </w:t>
      </w:r>
      <w:r>
        <w:rPr>
          <w:rFonts w:ascii="Times New Roman" w:hAnsi="Times New Roman"/>
          <w:i/>
          <w:color w:val="323232"/>
          <w:sz w:val="24"/>
        </w:rPr>
        <w:t>Sistema logístico avanzado 4.0 para la optimización dinámica de inventarios y planificación de rutas: un enfoque teórico para la mejora de procesos</w:t>
      </w:r>
      <w:r>
        <w:rPr>
          <w:rFonts w:ascii="Times New Roman" w:hAnsi="Times New Roman"/>
          <w:color w:val="282828"/>
          <w:sz w:val="24"/>
        </w:rPr>
        <w:t>. Trabajo de Fin de Máster inédito. Universidad Europea de Madrid, Madrid.</w:t>
      </w:r>
    </w:p>
    <w:p>
      <w:pPr>
        <w:spacing w:line="360" w:lineRule="auto" w:before="40" w:after="120"/>
        <w:ind w:left="576" w:hanging="576"/>
        <w:jc w:val="both"/>
      </w:pPr>
      <w:r>
        <w:rPr>
          <w:rFonts w:ascii="Times New Roman" w:hAnsi="Times New Roman"/>
          <w:color w:val="282828"/>
          <w:sz w:val="24"/>
        </w:rPr>
        <w:t xml:space="preserve">Banco Interamericano de Desarrollo [BID] (2020) </w:t>
      </w:r>
      <w:r>
        <w:rPr>
          <w:rFonts w:ascii="Times New Roman" w:hAnsi="Times New Roman"/>
          <w:i/>
          <w:color w:val="323232"/>
          <w:sz w:val="24"/>
        </w:rPr>
        <w:t>Cadena de suministro 4.0: Mejores prácticas internacionales y hoja de ruta para América Latina y el Caribe</w:t>
      </w:r>
      <w:r>
        <w:rPr>
          <w:rFonts w:ascii="Times New Roman" w:hAnsi="Times New Roman"/>
          <w:color w:val="282828"/>
          <w:sz w:val="24"/>
        </w:rPr>
        <w:t>. Washington, DC: Banco Interamericano de Desarrollo.</w:t>
      </w:r>
    </w:p>
    <w:p>
      <w:pPr>
        <w:spacing w:line="360" w:lineRule="auto" w:before="40" w:after="120"/>
        <w:ind w:left="576" w:hanging="576"/>
        <w:jc w:val="both"/>
      </w:pPr>
      <w:r>
        <w:rPr>
          <w:rFonts w:ascii="Times New Roman" w:hAnsi="Times New Roman"/>
          <w:color w:val="282828"/>
          <w:sz w:val="24"/>
        </w:rPr>
        <w:t xml:space="preserve">Bartholdi, J. J. y Hackman, S. T. (2019) </w:t>
      </w:r>
      <w:r>
        <w:rPr>
          <w:rFonts w:ascii="Times New Roman" w:hAnsi="Times New Roman"/>
          <w:i/>
          <w:color w:val="323232"/>
          <w:sz w:val="24"/>
        </w:rPr>
        <w:t>Warehouse &amp; Distribution Science: Release 0.98</w:t>
      </w:r>
      <w:r>
        <w:rPr>
          <w:rFonts w:ascii="Times New Roman" w:hAnsi="Times New Roman"/>
          <w:color w:val="282828"/>
          <w:sz w:val="24"/>
        </w:rPr>
        <w:t>. Atlanta, GA: The Supply Chain and Logistics Institute, Georgia Institute of Technology.</w:t>
      </w:r>
    </w:p>
    <w:p>
      <w:pPr>
        <w:spacing w:line="360" w:lineRule="auto" w:before="40" w:after="120"/>
        <w:ind w:left="576" w:hanging="576"/>
        <w:jc w:val="both"/>
      </w:pPr>
      <w:r>
        <w:rPr>
          <w:rFonts w:ascii="Times New Roman" w:hAnsi="Times New Roman"/>
          <w:color w:val="282828"/>
          <w:sz w:val="24"/>
        </w:rPr>
        <w:t xml:space="preserve">Baryannis, G., Validi, S., Dani, S. y Antoniou, G. (2019) 'Supply chain risk management and artificial intelligence: state of the art and future challenges', </w:t>
      </w:r>
      <w:r>
        <w:rPr>
          <w:rFonts w:ascii="Times New Roman" w:hAnsi="Times New Roman"/>
          <w:i/>
          <w:color w:val="323232"/>
          <w:sz w:val="24"/>
        </w:rPr>
        <w:t>International Journal of Production Research</w:t>
      </w:r>
      <w:r>
        <w:rPr>
          <w:rFonts w:ascii="Times New Roman" w:hAnsi="Times New Roman"/>
          <w:color w:val="282828"/>
          <w:sz w:val="24"/>
        </w:rPr>
        <w:t>, 57(7), pp. 2179–2202. Disponible en: https://doi.org/10.1080/00207543.2018.1530476.</w:t>
      </w:r>
    </w:p>
    <w:p>
      <w:pPr>
        <w:spacing w:line="360" w:lineRule="auto" w:before="40" w:after="120"/>
        <w:ind w:left="576" w:hanging="576"/>
        <w:jc w:val="both"/>
      </w:pPr>
      <w:r>
        <w:rPr>
          <w:rFonts w:ascii="Times New Roman" w:hAnsi="Times New Roman"/>
          <w:color w:val="282828"/>
          <w:sz w:val="24"/>
        </w:rPr>
        <w:t xml:space="preserve">Breiman, L. (2001) 'Random Forests', </w:t>
      </w:r>
      <w:r>
        <w:rPr>
          <w:rFonts w:ascii="Times New Roman" w:hAnsi="Times New Roman"/>
          <w:i/>
          <w:color w:val="323232"/>
          <w:sz w:val="24"/>
        </w:rPr>
        <w:t>Machine Learning</w:t>
      </w:r>
      <w:r>
        <w:rPr>
          <w:rFonts w:ascii="Times New Roman" w:hAnsi="Times New Roman"/>
          <w:color w:val="282828"/>
          <w:sz w:val="24"/>
        </w:rPr>
        <w:t>, 45(1), pp. 5–32. Disponible en: https://doi.org/10.1023/A:1010933404324.</w:t>
      </w:r>
    </w:p>
    <w:p>
      <w:pPr>
        <w:spacing w:line="360" w:lineRule="auto" w:before="40" w:after="120"/>
        <w:ind w:left="576" w:hanging="576"/>
        <w:jc w:val="both"/>
      </w:pPr>
      <w:r>
        <w:rPr>
          <w:rFonts w:ascii="Times New Roman" w:hAnsi="Times New Roman"/>
          <w:color w:val="282828"/>
          <w:sz w:val="24"/>
        </w:rPr>
        <w:t xml:space="preserve">Brier, G. W. (1950) 'Verification of forecasts expressed in terms of probability', </w:t>
      </w:r>
      <w:r>
        <w:rPr>
          <w:rFonts w:ascii="Times New Roman" w:hAnsi="Times New Roman"/>
          <w:i/>
          <w:color w:val="323232"/>
          <w:sz w:val="24"/>
        </w:rPr>
        <w:t>Monthly Weather Review</w:t>
      </w:r>
      <w:r>
        <w:rPr>
          <w:rFonts w:ascii="Times New Roman" w:hAnsi="Times New Roman"/>
          <w:color w:val="282828"/>
          <w:sz w:val="24"/>
        </w:rPr>
        <w:t>, 78(1), pp. 1–3. Disponible en: https://doi.org/10.1175/1520-0493(1950)078&lt;0001:VOFEIT&gt;2.0.CO;2.</w:t>
      </w:r>
    </w:p>
    <w:p>
      <w:pPr>
        <w:spacing w:line="360" w:lineRule="auto" w:before="40" w:after="120"/>
        <w:ind w:left="576" w:hanging="576"/>
        <w:jc w:val="both"/>
      </w:pPr>
      <w:r>
        <w:rPr>
          <w:rFonts w:ascii="Times New Roman" w:hAnsi="Times New Roman"/>
          <w:color w:val="282828"/>
          <w:sz w:val="24"/>
        </w:rPr>
        <w:t xml:space="preserve">Chen, T. y Guestrin, C. (2016) 'XGBoost: A Scalable Tree Boosting System', en </w:t>
      </w:r>
      <w:r>
        <w:rPr>
          <w:rFonts w:ascii="Times New Roman" w:hAnsi="Times New Roman"/>
          <w:i/>
          <w:color w:val="323232"/>
          <w:sz w:val="24"/>
        </w:rPr>
        <w:t>Proceedings of the 22nd ACM SIGKDD International Conference on Knowledge Discovery and Data Mining</w:t>
      </w:r>
      <w:r>
        <w:rPr>
          <w:rFonts w:ascii="Times New Roman" w:hAnsi="Times New Roman"/>
          <w:color w:val="282828"/>
          <w:sz w:val="24"/>
        </w:rPr>
        <w:t>. San Francisco, CA: ACM, pp. 785–794. Disponible en: https://doi.org/10.1145/2939672.2939785.</w:t>
      </w:r>
    </w:p>
    <w:p>
      <w:pPr>
        <w:spacing w:line="360" w:lineRule="auto" w:before="40" w:after="120"/>
        <w:ind w:left="576" w:hanging="576"/>
        <w:jc w:val="both"/>
      </w:pPr>
      <w:r>
        <w:rPr>
          <w:rFonts w:ascii="Times New Roman" w:hAnsi="Times New Roman"/>
          <w:color w:val="282828"/>
          <w:sz w:val="24"/>
        </w:rPr>
        <w:t xml:space="preserve">Croes, G. A. (1958) 'A method for solving traveling-salesman problems', </w:t>
      </w:r>
      <w:r>
        <w:rPr>
          <w:rFonts w:ascii="Times New Roman" w:hAnsi="Times New Roman"/>
          <w:i/>
          <w:color w:val="323232"/>
          <w:sz w:val="24"/>
        </w:rPr>
        <w:t>Operations Research</w:t>
      </w:r>
      <w:r>
        <w:rPr>
          <w:rFonts w:ascii="Times New Roman" w:hAnsi="Times New Roman"/>
          <w:color w:val="282828"/>
          <w:sz w:val="24"/>
        </w:rPr>
        <w:t>, 6(6), pp. 791–812. Disponible en: https://doi.org/10.1287/opre.6.6.791.</w:t>
      </w:r>
    </w:p>
    <w:p>
      <w:pPr>
        <w:spacing w:line="360" w:lineRule="auto" w:before="40" w:after="120"/>
        <w:ind w:left="576" w:hanging="576"/>
        <w:jc w:val="both"/>
      </w:pPr>
      <w:r>
        <w:rPr>
          <w:rFonts w:ascii="Times New Roman" w:hAnsi="Times New Roman"/>
          <w:color w:val="282828"/>
          <w:sz w:val="24"/>
        </w:rPr>
        <w:t xml:space="preserve">Dasgupta, D., Sošić, G. y Vyas, N. (2023) </w:t>
      </w:r>
      <w:r>
        <w:rPr>
          <w:rFonts w:ascii="Times New Roman" w:hAnsi="Times New Roman"/>
          <w:i/>
          <w:color w:val="323232"/>
          <w:sz w:val="24"/>
        </w:rPr>
        <w:t>Supply Chain Network Design: How to Create Resilient, Agile and Sustainable Supply Chains</w:t>
      </w:r>
      <w:r>
        <w:rPr>
          <w:rFonts w:ascii="Times New Roman" w:hAnsi="Times New Roman"/>
          <w:color w:val="282828"/>
          <w:sz w:val="24"/>
        </w:rPr>
        <w:t>. Londres: Kogan Page Publishers.</w:t>
      </w:r>
    </w:p>
    <w:p>
      <w:pPr>
        <w:spacing w:line="360" w:lineRule="auto" w:before="40" w:after="120"/>
        <w:ind w:left="576" w:hanging="576"/>
        <w:jc w:val="both"/>
      </w:pPr>
      <w:r>
        <w:rPr>
          <w:rFonts w:ascii="Times New Roman" w:hAnsi="Times New Roman"/>
          <w:color w:val="282828"/>
          <w:sz w:val="24"/>
        </w:rPr>
        <w:t xml:space="preserve">Denev, A. y Amen, S. (2020) </w:t>
      </w:r>
      <w:r>
        <w:rPr>
          <w:rFonts w:ascii="Times New Roman" w:hAnsi="Times New Roman"/>
          <w:i/>
          <w:color w:val="323232"/>
          <w:sz w:val="24"/>
        </w:rPr>
        <w:t>The Book of Alternative Data: A Guide for Investors, Traders and Risk Managers</w:t>
      </w:r>
      <w:r>
        <w:rPr>
          <w:rFonts w:ascii="Times New Roman" w:hAnsi="Times New Roman"/>
          <w:color w:val="282828"/>
          <w:sz w:val="24"/>
        </w:rPr>
        <w:t>. Hoboken, NJ: John Wiley &amp; Sons.</w:t>
      </w:r>
    </w:p>
    <w:p>
      <w:pPr>
        <w:spacing w:line="360" w:lineRule="auto" w:before="40" w:after="120"/>
        <w:ind w:left="576" w:hanging="576"/>
        <w:jc w:val="both"/>
      </w:pPr>
      <w:r>
        <w:rPr>
          <w:rFonts w:ascii="Times New Roman" w:hAnsi="Times New Roman"/>
          <w:color w:val="282828"/>
          <w:sz w:val="24"/>
        </w:rPr>
        <w:t xml:space="preserve">Díaz Leal, M. A. (2022) </w:t>
      </w:r>
      <w:r>
        <w:rPr>
          <w:rFonts w:ascii="Times New Roman" w:hAnsi="Times New Roman"/>
          <w:i/>
          <w:color w:val="323232"/>
          <w:sz w:val="24"/>
        </w:rPr>
        <w:t>Estudio de las tecnologías de la Industria 4.0 en la logística interna</w:t>
      </w:r>
      <w:r>
        <w:rPr>
          <w:rFonts w:ascii="Times New Roman" w:hAnsi="Times New Roman"/>
          <w:color w:val="282828"/>
          <w:sz w:val="24"/>
        </w:rPr>
        <w:t>. Trabajo de Fin de Máster (TFM-I-2384). Universidad de Valladolid, Valladolid.</w:t>
      </w:r>
    </w:p>
    <w:p>
      <w:pPr>
        <w:spacing w:line="360" w:lineRule="auto" w:before="40" w:after="120"/>
        <w:ind w:left="576" w:hanging="576"/>
        <w:jc w:val="both"/>
      </w:pPr>
      <w:r>
        <w:rPr>
          <w:rFonts w:ascii="Times New Roman" w:hAnsi="Times New Roman"/>
          <w:color w:val="282828"/>
          <w:sz w:val="24"/>
        </w:rPr>
        <w:t xml:space="preserve">Gartner Research (2022) </w:t>
      </w:r>
      <w:r>
        <w:rPr>
          <w:rFonts w:ascii="Times New Roman" w:hAnsi="Times New Roman"/>
          <w:i/>
          <w:color w:val="323232"/>
          <w:sz w:val="24"/>
        </w:rPr>
        <w:t>Predicts 2023: Decision Intelligence and Artificial Intelligence in Supply Chain Operations</w:t>
      </w:r>
      <w:r>
        <w:rPr>
          <w:rFonts w:ascii="Times New Roman" w:hAnsi="Times New Roman"/>
          <w:color w:val="282828"/>
          <w:sz w:val="24"/>
        </w:rPr>
        <w:t>. Stamford, CT: Gartner Industry Insights.</w:t>
      </w:r>
    </w:p>
    <w:p>
      <w:pPr>
        <w:spacing w:line="360" w:lineRule="auto" w:before="40" w:after="120"/>
        <w:ind w:left="576" w:hanging="576"/>
        <w:jc w:val="both"/>
      </w:pPr>
      <w:r>
        <w:rPr>
          <w:rFonts w:ascii="Times New Roman" w:hAnsi="Times New Roman"/>
          <w:color w:val="282828"/>
          <w:sz w:val="24"/>
        </w:rPr>
        <w:t xml:space="preserve">Gómez Moreno, R. (2020) </w:t>
      </w:r>
      <w:r>
        <w:rPr>
          <w:rFonts w:ascii="Times New Roman" w:hAnsi="Times New Roman"/>
          <w:i/>
          <w:color w:val="323232"/>
          <w:sz w:val="24"/>
        </w:rPr>
        <w:t>Diseño e implementación de una red de sensores basada en protocolos IoT para monitorización de mercancías</w:t>
      </w:r>
      <w:r>
        <w:rPr>
          <w:rFonts w:ascii="Times New Roman" w:hAnsi="Times New Roman"/>
          <w:color w:val="282828"/>
          <w:sz w:val="24"/>
        </w:rPr>
        <w:t>. Trabajo de Fin de Máster inédito. Universidad Autónoma de Madrid, Madrid.</w:t>
      </w:r>
    </w:p>
    <w:p>
      <w:pPr>
        <w:spacing w:line="360" w:lineRule="auto" w:before="40" w:after="120"/>
        <w:ind w:left="576" w:hanging="576"/>
        <w:jc w:val="both"/>
      </w:pPr>
      <w:r>
        <w:rPr>
          <w:rFonts w:ascii="Times New Roman" w:hAnsi="Times New Roman"/>
          <w:color w:val="282828"/>
          <w:sz w:val="24"/>
        </w:rPr>
        <w:t xml:space="preserve">Ivanov, D., Tsipoulanidis, A. y Schönberger, J. (2021) </w:t>
      </w:r>
      <w:r>
        <w:rPr>
          <w:rFonts w:ascii="Times New Roman" w:hAnsi="Times New Roman"/>
          <w:i/>
          <w:color w:val="323232"/>
          <w:sz w:val="24"/>
        </w:rPr>
        <w:t>Global Supply Chain and Operations Management: A Decision-Oriented Introduction to the Creation of Value</w:t>
      </w:r>
      <w:r>
        <w:rPr>
          <w:rFonts w:ascii="Times New Roman" w:hAnsi="Times New Roman"/>
          <w:color w:val="282828"/>
          <w:sz w:val="24"/>
        </w:rPr>
        <w:t>. 3.ª edn. Cham, Suiza: Springer Nature. Disponible en: https://doi.org/10.1007/978-3-030-72331-6.</w:t>
      </w:r>
    </w:p>
    <w:p>
      <w:pPr>
        <w:spacing w:line="360" w:lineRule="auto" w:before="40" w:after="120"/>
        <w:ind w:left="576" w:hanging="576"/>
        <w:jc w:val="both"/>
      </w:pPr>
      <w:r>
        <w:rPr>
          <w:rFonts w:ascii="Times New Roman" w:hAnsi="Times New Roman"/>
          <w:color w:val="282828"/>
          <w:sz w:val="24"/>
        </w:rPr>
        <w:t xml:space="preserve">Ke, G., Meng, Q., Finley, T., Wang, T., Chen, W., Ma, W., Ye, Q. y Liu, T. Y. (2017) 'LightGBM: A highly efficient gradient boosting decision tree', en </w:t>
      </w:r>
      <w:r>
        <w:rPr>
          <w:rFonts w:ascii="Times New Roman" w:hAnsi="Times New Roman"/>
          <w:i/>
          <w:color w:val="323232"/>
          <w:sz w:val="24"/>
        </w:rPr>
        <w:t>Advances in Neural Information Processing Systems (NeurIPS 30)</w:t>
      </w:r>
      <w:r>
        <w:rPr>
          <w:rFonts w:ascii="Times New Roman" w:hAnsi="Times New Roman"/>
          <w:color w:val="282828"/>
          <w:sz w:val="24"/>
        </w:rPr>
        <w:t>. Long Beach, CA: Curran Associates, Inc., pp. 3146–3154.</w:t>
      </w:r>
    </w:p>
    <w:p>
      <w:pPr>
        <w:spacing w:line="360" w:lineRule="auto" w:before="40" w:after="120"/>
        <w:ind w:left="576" w:hanging="576"/>
        <w:jc w:val="both"/>
      </w:pPr>
      <w:r>
        <w:rPr>
          <w:rFonts w:ascii="Times New Roman" w:hAnsi="Times New Roman"/>
          <w:color w:val="282828"/>
          <w:sz w:val="24"/>
        </w:rPr>
        <w:t xml:space="preserve">Kreuzberger, D., Hirschl, N. y Kühl, N. (2023) 'Machine learning operations (MLOps): Overview, definition, and architecture', </w:t>
      </w:r>
      <w:r>
        <w:rPr>
          <w:rFonts w:ascii="Times New Roman" w:hAnsi="Times New Roman"/>
          <w:i/>
          <w:color w:val="323232"/>
          <w:sz w:val="24"/>
        </w:rPr>
        <w:t>IEEE Access</w:t>
      </w:r>
      <w:r>
        <w:rPr>
          <w:rFonts w:ascii="Times New Roman" w:hAnsi="Times New Roman"/>
          <w:color w:val="282828"/>
          <w:sz w:val="24"/>
        </w:rPr>
        <w:t>, 11, pp. 31866–31879. Disponible en: https://doi.org/10.1109/ACCESS.2023.3262138.</w:t>
      </w:r>
    </w:p>
    <w:p>
      <w:pPr>
        <w:spacing w:line="360" w:lineRule="auto" w:before="40" w:after="120"/>
        <w:ind w:left="576" w:hanging="576"/>
        <w:jc w:val="both"/>
      </w:pPr>
      <w:r>
        <w:rPr>
          <w:rFonts w:ascii="Times New Roman" w:hAnsi="Times New Roman"/>
          <w:color w:val="282828"/>
          <w:sz w:val="24"/>
        </w:rPr>
        <w:t xml:space="preserve">Larson, D. (2021) </w:t>
      </w:r>
      <w:r>
        <w:rPr>
          <w:rFonts w:ascii="Times New Roman" w:hAnsi="Times New Roman"/>
          <w:i/>
          <w:color w:val="323232"/>
          <w:sz w:val="24"/>
        </w:rPr>
        <w:t>Modern Business Analytics: Increasing the Value of Your Data with Python and R</w:t>
      </w:r>
      <w:r>
        <w:rPr>
          <w:rFonts w:ascii="Times New Roman" w:hAnsi="Times New Roman"/>
          <w:color w:val="282828"/>
          <w:sz w:val="24"/>
        </w:rPr>
        <w:t>. Cham, Suiza: Palgrave Macmillan / Springer. Disponible en: https://doi.org/10.1007/978-3-030-80032-1.</w:t>
      </w:r>
    </w:p>
    <w:p>
      <w:pPr>
        <w:spacing w:line="360" w:lineRule="auto" w:before="40" w:after="120"/>
        <w:ind w:left="576" w:hanging="576"/>
        <w:jc w:val="both"/>
      </w:pPr>
      <w:r>
        <w:rPr>
          <w:rFonts w:ascii="Times New Roman" w:hAnsi="Times New Roman"/>
          <w:color w:val="282828"/>
          <w:sz w:val="24"/>
        </w:rPr>
        <w:t xml:space="preserve">Lin, S. (1965) 'Computer solutions of the traveling salesman problem', </w:t>
      </w:r>
      <w:r>
        <w:rPr>
          <w:rFonts w:ascii="Times New Roman" w:hAnsi="Times New Roman"/>
          <w:i/>
          <w:color w:val="323232"/>
          <w:sz w:val="24"/>
        </w:rPr>
        <w:t>Bell System Technical Journal</w:t>
      </w:r>
      <w:r>
        <w:rPr>
          <w:rFonts w:ascii="Times New Roman" w:hAnsi="Times New Roman"/>
          <w:color w:val="282828"/>
          <w:sz w:val="24"/>
        </w:rPr>
        <w:t>, 44(10), pp. 2245–2269. Disponible en: https://doi.org/10.1002/j.1538-7305.1965.tb04146.x.</w:t>
      </w:r>
    </w:p>
    <w:p>
      <w:pPr>
        <w:spacing w:line="360" w:lineRule="auto" w:before="40" w:after="120"/>
        <w:ind w:left="576" w:hanging="576"/>
        <w:jc w:val="both"/>
      </w:pPr>
      <w:r>
        <w:rPr>
          <w:rFonts w:ascii="Times New Roman" w:hAnsi="Times New Roman"/>
          <w:color w:val="282828"/>
          <w:sz w:val="24"/>
        </w:rPr>
        <w:t xml:space="preserve">Longshore, J. M. y Cheatham, A. L. (2022) </w:t>
      </w:r>
      <w:r>
        <w:rPr>
          <w:rFonts w:ascii="Times New Roman" w:hAnsi="Times New Roman"/>
          <w:i/>
          <w:color w:val="323232"/>
          <w:sz w:val="24"/>
        </w:rPr>
        <w:t>Managing Logistics Systems: Planning and Analysis for a Successful Supply Chain</w:t>
      </w:r>
      <w:r>
        <w:rPr>
          <w:rFonts w:ascii="Times New Roman" w:hAnsi="Times New Roman"/>
          <w:color w:val="282828"/>
          <w:sz w:val="24"/>
        </w:rPr>
        <w:t>. Boca Raton, FL: CRC Press / Taylor &amp; Francis Group. Disponible en: https://doi.org/10.1201/9781003227366.</w:t>
      </w:r>
    </w:p>
    <w:p>
      <w:pPr>
        <w:spacing w:line="360" w:lineRule="auto" w:before="40" w:after="120"/>
        <w:ind w:left="576" w:hanging="576"/>
        <w:jc w:val="both"/>
      </w:pPr>
      <w:r>
        <w:rPr>
          <w:rFonts w:ascii="Times New Roman" w:hAnsi="Times New Roman"/>
          <w:color w:val="282828"/>
          <w:sz w:val="24"/>
        </w:rPr>
        <w:t xml:space="preserve">Lundberg, S. M. y Lee, S. I. (2017) 'A unified approach to interpreting model predictions', en </w:t>
      </w:r>
      <w:r>
        <w:rPr>
          <w:rFonts w:ascii="Times New Roman" w:hAnsi="Times New Roman"/>
          <w:i/>
          <w:color w:val="323232"/>
          <w:sz w:val="24"/>
        </w:rPr>
        <w:t>Advances in Neural Information Processing Systems (NeurIPS 30)</w:t>
      </w:r>
      <w:r>
        <w:rPr>
          <w:rFonts w:ascii="Times New Roman" w:hAnsi="Times New Roman"/>
          <w:color w:val="282828"/>
          <w:sz w:val="24"/>
        </w:rPr>
        <w:t>. Long Beach, CA: Curran Associates, Inc., pp. 4765–4774.</w:t>
      </w:r>
    </w:p>
    <w:p>
      <w:pPr>
        <w:spacing w:line="360" w:lineRule="auto" w:before="40" w:after="120"/>
        <w:ind w:left="576" w:hanging="576"/>
        <w:jc w:val="both"/>
      </w:pPr>
      <w:r>
        <w:rPr>
          <w:rFonts w:ascii="Times New Roman" w:hAnsi="Times New Roman"/>
          <w:color w:val="282828"/>
          <w:sz w:val="24"/>
        </w:rPr>
        <w:t xml:space="preserve">Merchán, D., Arora, J., Pachon, J., Konduri, K., Winkenbach, M., Parks, S. y Noszek, J. (2022) '2021 Amazon Last-Mile Routing Research Challenge: Data Set', </w:t>
      </w:r>
      <w:r>
        <w:rPr>
          <w:rFonts w:ascii="Times New Roman" w:hAnsi="Times New Roman"/>
          <w:i/>
          <w:color w:val="323232"/>
          <w:sz w:val="24"/>
        </w:rPr>
        <w:t>Transportation Science</w:t>
      </w:r>
      <w:r>
        <w:rPr>
          <w:rFonts w:ascii="Times New Roman" w:hAnsi="Times New Roman"/>
          <w:color w:val="282828"/>
          <w:sz w:val="24"/>
        </w:rPr>
        <w:t>, 56(5), pp. 1173–1191. Disponible en: https://doi.org/10.1287/trsc.2022.1173.</w:t>
      </w:r>
    </w:p>
    <w:p>
      <w:pPr>
        <w:spacing w:line="360" w:lineRule="auto" w:before="40" w:after="120"/>
        <w:ind w:left="576" w:hanging="576"/>
        <w:jc w:val="both"/>
      </w:pPr>
      <w:r>
        <w:rPr>
          <w:rFonts w:ascii="Times New Roman" w:hAnsi="Times New Roman"/>
          <w:color w:val="282828"/>
          <w:sz w:val="24"/>
        </w:rPr>
        <w:t xml:space="preserve">Molnar, C. (2022) </w:t>
      </w:r>
      <w:r>
        <w:rPr>
          <w:rFonts w:ascii="Times New Roman" w:hAnsi="Times New Roman"/>
          <w:i/>
          <w:color w:val="323232"/>
          <w:sz w:val="24"/>
        </w:rPr>
        <w:t>Interpretable Machine Learning: A Guide for Making Black Box Models Explainable</w:t>
      </w:r>
      <w:r>
        <w:rPr>
          <w:rFonts w:ascii="Times New Roman" w:hAnsi="Times New Roman"/>
          <w:color w:val="282828"/>
          <w:sz w:val="24"/>
        </w:rPr>
        <w:t>. 2.ª edn. Leanpub. Disponible en: https://christophm.github.io/interpretable-ml-book/.</w:t>
      </w:r>
    </w:p>
    <w:p>
      <w:pPr>
        <w:spacing w:line="360" w:lineRule="auto" w:before="40" w:after="120"/>
        <w:ind w:left="576" w:hanging="576"/>
        <w:jc w:val="both"/>
      </w:pPr>
      <w:r>
        <w:rPr>
          <w:rFonts w:ascii="Times New Roman" w:hAnsi="Times New Roman"/>
          <w:color w:val="282828"/>
          <w:sz w:val="24"/>
        </w:rPr>
        <w:t xml:space="preserve">Platt, J. C. (1999) 'Probabilistic outputs for support vector machines and comparisons to regularized likelihood methods', en </w:t>
      </w:r>
      <w:r>
        <w:rPr>
          <w:rFonts w:ascii="Times New Roman" w:hAnsi="Times New Roman"/>
          <w:i/>
          <w:color w:val="323232"/>
          <w:sz w:val="24"/>
        </w:rPr>
        <w:t>Advances in Large Margin Classifiers</w:t>
      </w:r>
      <w:r>
        <w:rPr>
          <w:rFonts w:ascii="Times New Roman" w:hAnsi="Times New Roman"/>
          <w:color w:val="282828"/>
          <w:sz w:val="24"/>
        </w:rPr>
        <w:t>. Cambridge, MA: MIT Press, pp. 61–74.</w:t>
      </w:r>
    </w:p>
    <w:p>
      <w:pPr>
        <w:spacing w:line="360" w:lineRule="auto" w:before="40" w:after="120"/>
        <w:ind w:left="576" w:hanging="576"/>
        <w:jc w:val="both"/>
      </w:pPr>
      <w:r>
        <w:rPr>
          <w:rFonts w:ascii="Times New Roman" w:hAnsi="Times New Roman"/>
          <w:color w:val="282828"/>
          <w:sz w:val="24"/>
        </w:rPr>
        <w:t xml:space="preserve">Prokhorenkova, L., Gusev, G., Vorobev, A., Dorogush, A. V. y Gulin, A. (2018) 'CatBoost: Unbiased boosting with categorical features', en </w:t>
      </w:r>
      <w:r>
        <w:rPr>
          <w:rFonts w:ascii="Times New Roman" w:hAnsi="Times New Roman"/>
          <w:i/>
          <w:color w:val="323232"/>
          <w:sz w:val="24"/>
        </w:rPr>
        <w:t>Advances in Neural Information Processing Systems (NeurIPS 31)</w:t>
      </w:r>
      <w:r>
        <w:rPr>
          <w:rFonts w:ascii="Times New Roman" w:hAnsi="Times New Roman"/>
          <w:color w:val="282828"/>
          <w:sz w:val="24"/>
        </w:rPr>
        <w:t>. Montréal, Canadá: Curran Associates, Inc., pp. 6638–6648.</w:t>
      </w:r>
    </w:p>
    <w:p>
      <w:pPr>
        <w:spacing w:line="360" w:lineRule="auto" w:before="40" w:after="120"/>
        <w:ind w:left="576" w:hanging="576"/>
        <w:jc w:val="both"/>
      </w:pPr>
      <w:r>
        <w:rPr>
          <w:rFonts w:ascii="Times New Roman" w:hAnsi="Times New Roman"/>
          <w:color w:val="282828"/>
          <w:sz w:val="24"/>
        </w:rPr>
        <w:t xml:space="preserve">Ravindran, A. R. y Warsing, D. P., Jr. (2021) </w:t>
      </w:r>
      <w:r>
        <w:rPr>
          <w:rFonts w:ascii="Times New Roman" w:hAnsi="Times New Roman"/>
          <w:i/>
          <w:color w:val="323232"/>
          <w:sz w:val="24"/>
        </w:rPr>
        <w:t>Supply Chain Engineering: Models and Applications</w:t>
      </w:r>
      <w:r>
        <w:rPr>
          <w:rFonts w:ascii="Times New Roman" w:hAnsi="Times New Roman"/>
          <w:color w:val="282828"/>
          <w:sz w:val="24"/>
        </w:rPr>
        <w:t>. 2.ª edn. Boca Raton, FL: CRC Press / Taylor &amp; Francis Group. Disponible en: https://doi.org/10.1201/9781003087366.</w:t>
      </w:r>
    </w:p>
    <w:p>
      <w:pPr>
        <w:spacing w:line="360" w:lineRule="auto" w:before="40" w:after="120"/>
        <w:ind w:left="576" w:hanging="576"/>
        <w:jc w:val="both"/>
      </w:pPr>
      <w:r>
        <w:rPr>
          <w:rFonts w:ascii="Times New Roman" w:hAnsi="Times New Roman"/>
          <w:color w:val="282828"/>
          <w:sz w:val="24"/>
        </w:rPr>
        <w:t xml:space="preserve">Revuelta Martínez, T. (2019) </w:t>
      </w:r>
      <w:r>
        <w:rPr>
          <w:rFonts w:ascii="Times New Roman" w:hAnsi="Times New Roman"/>
          <w:i/>
          <w:color w:val="323232"/>
          <w:sz w:val="24"/>
        </w:rPr>
        <w:t>Estudio de la aplicación de la Industria 4.0 en el ámbito de la logística</w:t>
      </w:r>
      <w:r>
        <w:rPr>
          <w:rFonts w:ascii="Times New Roman" w:hAnsi="Times New Roman"/>
          <w:color w:val="282828"/>
          <w:sz w:val="24"/>
        </w:rPr>
        <w:t>. Trabajo de Fin de Máster (TFM-I-1140). Universidad de Valladolid, Valladolid.</w:t>
      </w:r>
    </w:p>
    <w:p>
      <w:pPr>
        <w:spacing w:line="360" w:lineRule="auto" w:before="40" w:after="120"/>
        <w:ind w:left="576" w:hanging="576"/>
        <w:jc w:val="both"/>
      </w:pPr>
      <w:r>
        <w:rPr>
          <w:rFonts w:ascii="Times New Roman" w:hAnsi="Times New Roman"/>
          <w:color w:val="282828"/>
          <w:sz w:val="24"/>
        </w:rPr>
        <w:t xml:space="preserve">Russell, R. A. y Chiang, W. C. (2006) 'Scatter search for the vehicle routing problem with time windows', </w:t>
      </w:r>
      <w:r>
        <w:rPr>
          <w:rFonts w:ascii="Times New Roman" w:hAnsi="Times New Roman"/>
          <w:i/>
          <w:color w:val="323232"/>
          <w:sz w:val="24"/>
        </w:rPr>
        <w:t>European Journal of Operational Research</w:t>
      </w:r>
      <w:r>
        <w:rPr>
          <w:rFonts w:ascii="Times New Roman" w:hAnsi="Times New Roman"/>
          <w:color w:val="282828"/>
          <w:sz w:val="24"/>
        </w:rPr>
        <w:t>, 169(2), pp. 606–622. Disponible en: https://doi.org/10.1016/j.ejor.2004.08.018.</w:t>
      </w:r>
    </w:p>
    <w:p>
      <w:pPr>
        <w:spacing w:line="360" w:lineRule="auto" w:before="40" w:after="120"/>
        <w:ind w:left="576" w:hanging="576"/>
        <w:jc w:val="both"/>
      </w:pPr>
      <w:r>
        <w:rPr>
          <w:rFonts w:ascii="Times New Roman" w:hAnsi="Times New Roman"/>
          <w:color w:val="282828"/>
          <w:sz w:val="24"/>
        </w:rPr>
        <w:t xml:space="preserve">Sculley, D., Holt, G., Golovin, D., Davydov, E., Phillips, T., Ebner, D., Chaudhary, V., Young, M., Crespo, J. F. y Dennison, D. (2015) 'Hidden technical debt in machine learning systems', en </w:t>
      </w:r>
      <w:r>
        <w:rPr>
          <w:rFonts w:ascii="Times New Roman" w:hAnsi="Times New Roman"/>
          <w:i/>
          <w:color w:val="323232"/>
          <w:sz w:val="24"/>
        </w:rPr>
        <w:t>Advances in Neural Information Processing Systems (NeurIPS 28)</w:t>
      </w:r>
      <w:r>
        <w:rPr>
          <w:rFonts w:ascii="Times New Roman" w:hAnsi="Times New Roman"/>
          <w:color w:val="282828"/>
          <w:sz w:val="24"/>
        </w:rPr>
        <w:t>. Montréal, Canadá: Curran Associates, Inc., pp. 2503–2511.</w:t>
      </w:r>
    </w:p>
    <w:p>
      <w:pPr>
        <w:spacing w:line="360" w:lineRule="auto" w:before="40" w:after="120"/>
        <w:ind w:left="576" w:hanging="576"/>
        <w:jc w:val="both"/>
      </w:pPr>
      <w:r>
        <w:rPr>
          <w:rFonts w:ascii="Times New Roman" w:hAnsi="Times New Roman"/>
          <w:color w:val="282828"/>
          <w:sz w:val="24"/>
        </w:rPr>
        <w:t xml:space="preserve">Sharma, A. K., Vajjhala, N. R. y Sahu, K. (eds.) (2023) </w:t>
      </w:r>
      <w:r>
        <w:rPr>
          <w:rFonts w:ascii="Times New Roman" w:hAnsi="Times New Roman"/>
          <w:i/>
          <w:color w:val="323232"/>
          <w:sz w:val="24"/>
        </w:rPr>
        <w:t>Explainable AI and Blockchain for Secure and Agile Supply Chains: Enhancing Transparency, Traceability, and Accountability</w:t>
      </w:r>
      <w:r>
        <w:rPr>
          <w:rFonts w:ascii="Times New Roman" w:hAnsi="Times New Roman"/>
          <w:color w:val="282828"/>
          <w:sz w:val="24"/>
        </w:rPr>
        <w:t>. Boca Raton, FL: CRC Press / Routledge / Taylor &amp; Francis Group. Disponible en: https://doi.org/10.1201/9781003350101.</w:t>
      </w:r>
    </w:p>
    <w:p>
      <w:pPr>
        <w:spacing w:line="360" w:lineRule="auto" w:before="40" w:after="120"/>
        <w:ind w:left="576" w:hanging="576"/>
        <w:jc w:val="both"/>
      </w:pPr>
      <w:r>
        <w:rPr>
          <w:rFonts w:ascii="Times New Roman" w:hAnsi="Times New Roman"/>
          <w:color w:val="282828"/>
          <w:sz w:val="24"/>
        </w:rPr>
        <w:t xml:space="preserve">Sinha, A., Frazier, E., Galli, B. y Gerald, B. (2020) </w:t>
      </w:r>
      <w:r>
        <w:rPr>
          <w:rFonts w:ascii="Times New Roman" w:hAnsi="Times New Roman"/>
          <w:i/>
          <w:color w:val="323232"/>
          <w:sz w:val="24"/>
        </w:rPr>
        <w:t>Digital Supply Networks: Transform Your Supply Chain and Gain Competitive Advantage with Disruptive Technology and Reimagined Processes</w:t>
      </w:r>
      <w:r>
        <w:rPr>
          <w:rFonts w:ascii="Times New Roman" w:hAnsi="Times New Roman"/>
          <w:color w:val="282828"/>
          <w:sz w:val="24"/>
        </w:rPr>
        <w:t>. Nueva York, NY: McGraw-Hill Education / Deloitte Consulting.</w:t>
      </w:r>
    </w:p>
    <w:p>
      <w:pPr>
        <w:spacing w:line="360" w:lineRule="auto" w:before="40" w:after="120"/>
        <w:ind w:left="576" w:hanging="576"/>
        <w:jc w:val="both"/>
      </w:pPr>
      <w:r>
        <w:rPr>
          <w:rFonts w:ascii="Times New Roman" w:hAnsi="Times New Roman"/>
          <w:color w:val="282828"/>
          <w:sz w:val="24"/>
        </w:rPr>
        <w:t xml:space="preserve">Toth, P. y Vigo, D. (eds.) (2014) </w:t>
      </w:r>
      <w:r>
        <w:rPr>
          <w:rFonts w:ascii="Times New Roman" w:hAnsi="Times New Roman"/>
          <w:i/>
          <w:color w:val="323232"/>
          <w:sz w:val="24"/>
        </w:rPr>
        <w:t>Vehicle Routing: Problems, Methods, and Applications</w:t>
      </w:r>
      <w:r>
        <w:rPr>
          <w:rFonts w:ascii="Times New Roman" w:hAnsi="Times New Roman"/>
          <w:color w:val="282828"/>
          <w:sz w:val="24"/>
        </w:rPr>
        <w:t>. 2.ª edn. Filadelfia, PA: Society for Industrial and Applied Mathematics (SIAM). Disponible en: https://doi.org/10.1137/1.9781611973419.</w:t>
      </w:r>
    </w:p>
    <w:p>
      <w:pPr>
        <w:spacing w:line="360" w:lineRule="auto" w:before="40" w:after="120"/>
        <w:ind w:left="576" w:hanging="576"/>
        <w:jc w:val="both"/>
      </w:pPr>
      <w:r>
        <w:rPr>
          <w:rFonts w:ascii="Times New Roman" w:hAnsi="Times New Roman"/>
          <w:color w:val="282828"/>
          <w:sz w:val="24"/>
        </w:rPr>
        <w:t xml:space="preserve">United States Department of Agriculture [USDA] / Food Safety and Inspection Service [FSIS] (2020) </w:t>
      </w:r>
      <w:r>
        <w:rPr>
          <w:rFonts w:ascii="Times New Roman" w:hAnsi="Times New Roman"/>
          <w:i/>
          <w:color w:val="323232"/>
          <w:sz w:val="24"/>
        </w:rPr>
        <w:t>Safe Food Handling and Maximum Temperature Thresholds for Hot Meal Delivery and Ready-to-Eat Food Services</w:t>
      </w:r>
      <w:r>
        <w:rPr>
          <w:rFonts w:ascii="Times New Roman" w:hAnsi="Times New Roman"/>
          <w:color w:val="282828"/>
          <w:sz w:val="24"/>
        </w:rPr>
        <w:t>. USDA Guidelines Bulletin 2020-04. Washington, DC: USDA.</w:t>
      </w:r>
    </w:p>
    <w:p>
      <w:pPr>
        <w:spacing w:line="360" w:lineRule="auto" w:before="40" w:after="120"/>
        <w:ind w:left="576" w:hanging="576"/>
        <w:jc w:val="both"/>
      </w:pPr>
      <w:r>
        <w:rPr>
          <w:rFonts w:ascii="Times New Roman" w:hAnsi="Times New Roman"/>
          <w:color w:val="282828"/>
          <w:sz w:val="24"/>
        </w:rPr>
        <w:t xml:space="preserve">Universidad Autónoma de Nuevo León [UANL] (2022) </w:t>
      </w:r>
      <w:r>
        <w:rPr>
          <w:rFonts w:ascii="Times New Roman" w:hAnsi="Times New Roman"/>
          <w:i/>
          <w:color w:val="323232"/>
          <w:sz w:val="24"/>
        </w:rPr>
        <w:t>El impacto de Industria 4.0 en la cadena de suministro: un análisis empírico y caso de estudio</w:t>
      </w:r>
      <w:r>
        <w:rPr>
          <w:rFonts w:ascii="Times New Roman" w:hAnsi="Times New Roman"/>
          <w:color w:val="282828"/>
          <w:sz w:val="24"/>
        </w:rPr>
        <w:t>. San Nicolás de los Garza, México: Repositorio Digital UANL.</w:t>
      </w:r>
    </w:p>
    <w:p>
      <w:pPr>
        <w:spacing w:line="360" w:lineRule="auto" w:before="40" w:after="120"/>
        <w:ind w:left="576" w:hanging="576"/>
        <w:jc w:val="both"/>
      </w:pPr>
      <w:r>
        <w:rPr>
          <w:rFonts w:ascii="Times New Roman" w:hAnsi="Times New Roman"/>
          <w:color w:val="282828"/>
          <w:sz w:val="24"/>
        </w:rPr>
        <w:t xml:space="preserve">Universitat Politècnica de València [UPV] (2021) </w:t>
      </w:r>
      <w:r>
        <w:rPr>
          <w:rFonts w:ascii="Times New Roman" w:hAnsi="Times New Roman"/>
          <w:i/>
          <w:color w:val="323232"/>
          <w:sz w:val="24"/>
        </w:rPr>
        <w:t>Los desafíos de la Logística 4.0: una revisión sistemática de la literatura sobre herramientas para el soporte de los procesos logísticos</w:t>
      </w:r>
      <w:r>
        <w:rPr>
          <w:rFonts w:ascii="Times New Roman" w:hAnsi="Times New Roman"/>
          <w:color w:val="282828"/>
          <w:sz w:val="24"/>
        </w:rPr>
        <w:t>. Valencia, España: RiuNet Repositorio Institucional UPV.</w:t>
      </w:r>
    </w:p>
    <w:p>
      <w:pPr>
        <w:spacing w:line="360" w:lineRule="auto" w:before="40" w:after="120"/>
        <w:ind w:left="576" w:hanging="576"/>
        <w:jc w:val="both"/>
      </w:pPr>
      <w:r>
        <w:rPr>
          <w:rFonts w:ascii="Times New Roman" w:hAnsi="Times New Roman"/>
          <w:color w:val="282828"/>
          <w:sz w:val="24"/>
        </w:rPr>
        <w:t xml:space="preserve">van der Laan, M. J., Polley, E. C. y Hubbard, A. E. (2007) 'Super Learner', </w:t>
      </w:r>
      <w:r>
        <w:rPr>
          <w:rFonts w:ascii="Times New Roman" w:hAnsi="Times New Roman"/>
          <w:i/>
          <w:color w:val="323232"/>
          <w:sz w:val="24"/>
        </w:rPr>
        <w:t>Statistical Applications in Genetics and Molecular Biology</w:t>
      </w:r>
      <w:r>
        <w:rPr>
          <w:rFonts w:ascii="Times New Roman" w:hAnsi="Times New Roman"/>
          <w:color w:val="282828"/>
          <w:sz w:val="24"/>
        </w:rPr>
        <w:t>, 6(1), Artículo 25. Disponible en: https://doi.org/10.2202/1544-6115.1309.</w:t>
      </w:r>
    </w:p>
    <w:p>
      <w:pPr>
        <w:spacing w:line="360" w:lineRule="auto" w:before="40" w:after="120"/>
        <w:ind w:left="576" w:hanging="576"/>
        <w:jc w:val="both"/>
      </w:pPr>
      <w:r>
        <w:rPr>
          <w:rFonts w:ascii="Times New Roman" w:hAnsi="Times New Roman"/>
          <w:color w:val="282828"/>
          <w:sz w:val="24"/>
        </w:rPr>
        <w:t xml:space="preserve">Wolpert, D. H. (1992) 'Stacked generalization', </w:t>
      </w:r>
      <w:r>
        <w:rPr>
          <w:rFonts w:ascii="Times New Roman" w:hAnsi="Times New Roman"/>
          <w:i/>
          <w:color w:val="323232"/>
          <w:sz w:val="24"/>
        </w:rPr>
        <w:t>Neural Networks</w:t>
      </w:r>
      <w:r>
        <w:rPr>
          <w:rFonts w:ascii="Times New Roman" w:hAnsi="Times New Roman"/>
          <w:color w:val="282828"/>
          <w:sz w:val="24"/>
        </w:rPr>
        <w:t>, 5(2), pp. 241–259. Disponible en: https://doi.org/10.1016/S0893-6080(05)80023-1.</w:t>
      </w:r>
    </w:p>
    <w:p>
      <w:pPr>
        <w:spacing w:line="360" w:lineRule="auto" w:before="40" w:after="120"/>
        <w:ind w:left="576" w:hanging="576"/>
        <w:jc w:val="both"/>
      </w:pPr>
      <w:r>
        <w:rPr>
          <w:rFonts w:ascii="Times New Roman" w:hAnsi="Times New Roman"/>
          <w:color w:val="282828"/>
          <w:sz w:val="24"/>
        </w:rPr>
        <w:t xml:space="preserve">Zaharia, M., Chen, A., Davidson, A., Ghodsi, A., Hong, S. A., Konwinski, A., Murching, S., Nykodym, T., Ogilvie, P., Parkhe, M., Xie, N. y Zumar, C. (2018) 'Accelerating the machine learning lifecycle with MLflow', </w:t>
      </w:r>
      <w:r>
        <w:rPr>
          <w:rFonts w:ascii="Times New Roman" w:hAnsi="Times New Roman"/>
          <w:i/>
          <w:color w:val="323232"/>
          <w:sz w:val="24"/>
        </w:rPr>
        <w:t>IEEE Data Engineering Bulletin</w:t>
      </w:r>
      <w:r>
        <w:rPr>
          <w:rFonts w:ascii="Times New Roman" w:hAnsi="Times New Roman"/>
          <w:color w:val="282828"/>
          <w:sz w:val="24"/>
        </w:rPr>
        <w:t>, 41(4), pp. 39–45.</w:t>
      </w:r>
    </w:p>
    <w:p>
      <w:pPr>
        <w:pStyle w:val="Heading2"/>
        <w:keepNext/>
        <w:spacing w:before="240" w:after="80"/>
      </w:pPr>
      <w:r>
        <w:rPr>
          <w:rFonts w:ascii="Times New Roman" w:hAnsi="Times New Roman"/>
          <w:b/>
          <w:color w:val="1B365D"/>
          <w:sz w:val="28"/>
        </w:rPr>
        <w:t>7.3. Mapeo Cruzado de Referencias por Capítulo del TFM</w:t>
      </w:r>
    </w:p>
    <w:p>
      <w:pPr>
        <w:spacing w:line="360" w:lineRule="auto" w:before="40" w:after="120"/>
        <w:ind w:left="576" w:hanging="576"/>
        <w:jc w:val="both"/>
      </w:pPr>
      <w:r>
        <w:rPr>
          <w:rFonts w:ascii="Times New Roman" w:hAnsi="Times New Roman"/>
          <w:color w:val="282828"/>
          <w:sz w:val="24"/>
        </w:rPr>
        <w:t>La siguiente tabla resume la articulación de las principales fuentes bibliográficas a lo largo del manuscrito académico:</w:t>
      </w:r>
    </w:p>
    <w:p>
      <w:pPr>
        <w:keepNext/>
        <w:spacing w:before="160" w:after="60"/>
        <w:jc w:val="left"/>
      </w:pPr>
      <w:r>
        <w:rPr>
          <w:rFonts w:ascii="Times New Roman" w:hAnsi="Times New Roman"/>
          <w:b/>
          <w:color w:val="1B365D"/>
          <w:sz w:val="20"/>
        </w:rPr>
        <w:t>Tabla 17.</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946"/>
        <w:gridCol w:w="2946"/>
        <w:gridCol w:w="2946"/>
      </w:tblGrid>
      <w:tr>
        <w:trPr>
          <w:tblHeader/>
          <w:cantSplit/>
        </w:trPr>
        <w:tc>
          <w:tcPr>
            <w:tcW w:type="dxa" w:w="153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Capítulo del TFM</w:t>
            </w:r>
          </w:p>
        </w:tc>
        <w:tc>
          <w:tcPr>
            <w:tcW w:type="dxa" w:w="213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Dimensión Temática</w:t>
            </w:r>
          </w:p>
        </w:tc>
        <w:tc>
          <w:tcPr>
            <w:tcW w:type="dxa" w:w="482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Autores y Referencias Clave Utilizadas</w:t>
            </w:r>
          </w:p>
        </w:tc>
      </w:tr>
      <w:tr>
        <w:trPr>
          <w:cantSplit/>
        </w:trPr>
        <w:tc>
          <w:tcPr>
            <w:tcW w:type="dxa" w:w="15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Capítulo 1: Introducción y Objetivos</w:t>
            </w:r>
          </w:p>
        </w:tc>
        <w:tc>
          <w:tcPr>
            <w:tcW w:type="dxa" w:w="213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Decision Intelligence, Logística 4.0 y Brechas Operativas</w:t>
            </w:r>
          </w:p>
        </w:tc>
        <w:tc>
          <w:tcPr>
            <w:tcW w:type="dxa" w:w="482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Sinha et al. (2020); BID (2020); Longshore &amp; Cheatham (2022); Baryannis et al. (2019); Aponte Parejo (2025); Alvarado et al. (2023); Merchán et al. (2022).</w:t>
            </w:r>
          </w:p>
        </w:tc>
      </w:tr>
      <w:tr>
        <w:trPr>
          <w:cantSplit/>
        </w:trPr>
        <w:tc>
          <w:tcPr>
            <w:tcW w:type="dxa" w:w="153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Capítulo 2: Marco Teórico y Estado del Arte</w:t>
            </w:r>
          </w:p>
        </w:tc>
        <w:tc>
          <w:tcPr>
            <w:tcW w:type="dxa" w:w="213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DSN, Tecnologías IoT, VRP, Modelos ML, XAI y Tesis Previas</w:t>
            </w:r>
          </w:p>
        </w:tc>
        <w:tc>
          <w:tcPr>
            <w:tcW w:type="dxa" w:w="482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Revuelta Martínez (2019); Díaz Leal (2022); Gómez Moreno (2020); Aponte Parejo (2025); Ravindran &amp; Warsing (2021); Dasgupta et al. (2023); Sharma &amp; Vajjhala (2023); Merchán et al. (2022); UPV (2021); UANL (2022).</w:t>
            </w:r>
          </w:p>
        </w:tc>
      </w:tr>
      <w:tr>
        <w:trPr>
          <w:cantSplit/>
        </w:trPr>
        <w:tc>
          <w:tcPr>
            <w:tcW w:type="dxa" w:w="15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Capítulo 3: Metodología y Selección Tecnológica</w:t>
            </w:r>
          </w:p>
        </w:tc>
        <w:tc>
          <w:tcPr>
            <w:tcW w:type="dxa" w:w="213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CRISP-DM adaptada a MLOps, Arquitectura por Capas y Quality Gate</w:t>
            </w:r>
          </w:p>
        </w:tc>
        <w:tc>
          <w:tcPr>
            <w:tcW w:type="dxa" w:w="482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Sinha et al. (2020); BID (2020); Ravindran &amp; Warsing (2021); Aponte Parejo (2025); Longshore &amp; Cheatham (2022); Sharma &amp; Vajjhala (2023); Merchán et al. (2022).</w:t>
            </w:r>
          </w:p>
        </w:tc>
      </w:tr>
      <w:tr>
        <w:trPr>
          <w:cantSplit/>
        </w:trPr>
        <w:tc>
          <w:tcPr>
            <w:tcW w:type="dxa" w:w="153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Capítulo 4: Implementación y Arquitectura</w:t>
            </w:r>
          </w:p>
        </w:tc>
        <w:tc>
          <w:tcPr>
            <w:tcW w:type="dxa" w:w="213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Pipeline Streaming, Feature Store, TreeSHAP, Guarded GenAI, 2-Opt TSP</w:t>
            </w:r>
          </w:p>
        </w:tc>
        <w:tc>
          <w:tcPr>
            <w:tcW w:type="dxa" w:w="482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Pydantic v2; SQLite Capa Gold; Chen &amp; Guestrin (2016); Ke et al. (2017); Prokhorenkova et al. (2018); Lundberg &amp; Lee (2017); Croes (1958); Lin (1965); Zaharia et al. (2018).</w:t>
            </w:r>
          </w:p>
        </w:tc>
      </w:tr>
      <w:tr>
        <w:trPr>
          <w:cantSplit/>
        </w:trPr>
        <w:tc>
          <w:tcPr>
            <w:tcW w:type="dxa" w:w="153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Capítulo 5: Resultados, Validación y Discusión</w:t>
            </w:r>
          </w:p>
        </w:tc>
        <w:tc>
          <w:tcPr>
            <w:tcW w:type="dxa" w:w="213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Auditoría Anti-Leakage, Benchmark Multimodelo, Inferencial y Ahorro VRP</w:t>
            </w:r>
          </w:p>
        </w:tc>
        <w:tc>
          <w:tcPr>
            <w:tcW w:type="dxa" w:w="482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Wolpert (1992); van der Laan et al. (2007); Breiman (2001); Brier (1950); Platt (1999); Toth &amp; Vigo (2014); USDA/FSIS (2020).</w:t>
            </w:r>
          </w:p>
        </w:tc>
      </w:tr>
      <w:tr>
        <w:trPr>
          <w:cantSplit/>
        </w:trPr>
        <w:tc>
          <w:tcPr>
            <w:tcW w:type="dxa" w:w="153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Capítulo 6: Conclusiones y Trabajo Futuro</w:t>
            </w:r>
          </w:p>
        </w:tc>
        <w:tc>
          <w:tcPr>
            <w:tcW w:type="dxa" w:w="213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Síntesis de Objetivos, MLOps Industrial, EV-VRP y DRL Prescriptivo</w:t>
            </w:r>
          </w:p>
        </w:tc>
        <w:tc>
          <w:tcPr>
            <w:tcW w:type="dxa" w:w="482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Kreuzberger et al. (2023); Sculley et al. (2015); Bartholdi &amp; Hackman (2019); Russell &amp; Chiang (2006); Gartner (2022).</w:t>
            </w:r>
          </w:p>
        </w:tc>
      </w:tr>
    </w:tbl>
    <w:p>
      <w:pPr>
        <w:spacing w:before="0" w:after="120"/>
      </w:pPr>
    </w:p>
    <w:p>
      <w:r>
        <w:br w:type="page"/>
      </w:r>
    </w:p>
    <w:p>
      <w:pPr>
        <w:pStyle w:val="Heading1"/>
        <w:keepNext/>
        <w:spacing w:before="320" w:after="160"/>
      </w:pPr>
      <w:r>
        <w:rPr>
          <w:rFonts w:ascii="Times New Roman" w:hAnsi="Times New Roman"/>
          <w:b/>
          <w:color w:val="1B365D"/>
          <w:sz w:val="32"/>
        </w:rPr>
        <w:t>ANEXOS TÉCNICOS</w:t>
      </w:r>
    </w:p>
    <w:p>
      <w:r>
        <w:br w:type="page"/>
      </w:r>
    </w:p>
    <w:p>
      <w:pPr>
        <w:pStyle w:val="Heading1"/>
        <w:keepNext/>
        <w:spacing w:before="320" w:after="160"/>
      </w:pPr>
      <w:r>
        <w:rPr>
          <w:rFonts w:ascii="Times New Roman" w:hAnsi="Times New Roman"/>
          <w:b/>
          <w:color w:val="1B365D"/>
          <w:sz w:val="32"/>
        </w:rPr>
        <w:t>ANEXO A. COMPENDIO MATEMÁTICO E ÍNDICE DE FÓRMULAS DEL SISTEMA</w:t>
      </w:r>
    </w:p>
    <w:p>
      <w:pPr>
        <w:spacing w:line="360" w:lineRule="auto" w:before="0" w:after="120"/>
        <w:jc w:val="both"/>
      </w:pPr>
      <w:r>
        <w:rPr>
          <w:rFonts w:ascii="Times New Roman" w:hAnsi="Times New Roman"/>
          <w:color w:val="282828"/>
          <w:sz w:val="24"/>
        </w:rPr>
        <w:t xml:space="preserve">El presente anexo formaliza el compendio matemático y algorítmico completo implementado a lo largo de las distintas capas de la plataforma de </w:t>
      </w:r>
      <w:r>
        <w:rPr>
          <w:rFonts w:ascii="Times New Roman" w:hAnsi="Times New Roman"/>
          <w:b/>
          <w:color w:val="1B365D"/>
          <w:sz w:val="24"/>
        </w:rPr>
        <w:t>Decision Intelligence</w:t>
      </w:r>
      <w:r>
        <w:rPr>
          <w:rFonts w:ascii="Times New Roman" w:hAnsi="Times New Roman"/>
          <w:color w:val="282828"/>
          <w:sz w:val="24"/>
        </w:rPr>
        <w:t xml:space="preserve"> en Logística 4.0. Se estructura en un </w:t>
      </w:r>
      <w:r>
        <w:rPr>
          <w:rFonts w:ascii="Times New Roman" w:hAnsi="Times New Roman"/>
          <w:b/>
          <w:color w:val="1B365D"/>
          <w:sz w:val="24"/>
        </w:rPr>
        <w:t>Índice Maestro de Ecuaciones</w:t>
      </w:r>
      <w:r>
        <w:rPr>
          <w:rFonts w:ascii="Times New Roman" w:hAnsi="Times New Roman"/>
          <w:color w:val="282828"/>
          <w:sz w:val="24"/>
        </w:rPr>
        <w:t xml:space="preserve"> seguido por el desglose analítico de cada formulación.</w:t>
      </w:r>
    </w:p>
    <w:p>
      <w:pPr>
        <w:pStyle w:val="Heading2"/>
        <w:keepNext/>
        <w:spacing w:before="240" w:after="80"/>
      </w:pPr>
      <w:r>
        <w:rPr>
          <w:rFonts w:ascii="Times New Roman" w:hAnsi="Times New Roman"/>
          <w:b/>
          <w:color w:val="1B365D"/>
          <w:sz w:val="28"/>
        </w:rPr>
        <w:t>A.1. Índice Maestro de Ecuaciones y Fórmulas</w:t>
      </w:r>
    </w:p>
    <w:p>
      <w:pPr>
        <w:spacing w:line="360" w:lineRule="auto" w:before="0" w:after="120"/>
        <w:jc w:val="both"/>
      </w:pPr>
      <w:r>
        <w:rPr>
          <w:rFonts w:ascii="Times New Roman" w:hAnsi="Times New Roman"/>
          <w:color w:val="282828"/>
          <w:sz w:val="24"/>
        </w:rPr>
        <w:t>La siguiente tabla resume y codifica la totalidad de las formulaciones matemáticas que gobiernan la ingesta telemática, la compuerta de calidad, la ingeniería de variables, los clasificadores de Machine Learning, la explicabilidad local, la optimización combinatoria de rutas y los contrastes inferenciales:</w:t>
      </w:r>
    </w:p>
    <w:p>
      <w:pPr>
        <w:keepNext/>
        <w:spacing w:before="160" w:after="60"/>
        <w:jc w:val="left"/>
      </w:pPr>
      <w:r>
        <w:rPr>
          <w:rFonts w:ascii="Times New Roman" w:hAnsi="Times New Roman"/>
          <w:b/>
          <w:color w:val="1B365D"/>
          <w:sz w:val="20"/>
        </w:rPr>
        <w:t>Tabla 18.</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631"/>
        <w:gridCol w:w="631"/>
        <w:gridCol w:w="631"/>
        <w:gridCol w:w="631"/>
        <w:gridCol w:w="631"/>
        <w:gridCol w:w="631"/>
        <w:gridCol w:w="631"/>
        <w:gridCol w:w="631"/>
        <w:gridCol w:w="631"/>
        <w:gridCol w:w="631"/>
        <w:gridCol w:w="631"/>
        <w:gridCol w:w="631"/>
        <w:gridCol w:w="631"/>
        <w:gridCol w:w="631"/>
      </w:tblGrid>
      <w:tr>
        <w:trPr>
          <w:tblHeader/>
          <w:cantSplit/>
        </w:trPr>
        <w:tc>
          <w:tcPr>
            <w:tcW w:type="dxa" w:w="45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Nº Ecuación</w:t>
            </w:r>
          </w:p>
        </w:tc>
        <w:tc>
          <w:tcPr>
            <w:tcW w:type="dxa" w:w="77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Denominación Matemática</w:t>
            </w:r>
          </w:p>
        </w:tc>
        <w:tc>
          <w:tcPr>
            <w:tcW w:type="dxa" w:w="192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Formulación Compacta</w:t>
            </w:r>
          </w:p>
        </w:tc>
        <w:tc>
          <w:tcPr>
            <w:tcW w:type="dxa" w:w="75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Dominio / Unidades</w:t>
            </w:r>
          </w:p>
        </w:tc>
        <w:tc>
          <w:tcPr>
            <w:tcW w:type="dxa" w:w="45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Módulo / Script</w:t>
            </w:r>
          </w:p>
        </w:tc>
        <w:tc>
          <w:tcPr>
            <w:tcW w:type="dxa" w:w="45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w:t>
            </w:r>
          </w:p>
        </w:tc>
        <w:tc>
          <w:tcPr>
            <w:tcW w:type="dxa" w:w="458"/>
            <w:vAlign w:val="center"/>
            <w:tcMar>
              <w:top w:w="70" w:type="dxa"/>
              <w:bottom w:w="70" w:type="dxa"/>
              <w:left w:w="90" w:type="dxa"/>
              <w:right w:w="90" w:type="dxa"/>
            </w:tcMar>
            <w:shd w:fill="1B365D"/>
          </w:tcPr>
          <w:p>
            <w:pPr>
              <w:spacing w:before="40" w:after="40" w:line="252" w:lineRule="auto"/>
              <w:jc w:val="center"/>
            </w:pPr>
          </w:p>
        </w:tc>
        <w:tc>
          <w:tcPr>
            <w:tcW w:type="dxa" w:w="458"/>
            <w:vAlign w:val="center"/>
            <w:tcMar>
              <w:top w:w="70" w:type="dxa"/>
              <w:bottom w:w="70" w:type="dxa"/>
              <w:left w:w="90" w:type="dxa"/>
              <w:right w:w="90" w:type="dxa"/>
            </w:tcMar>
            <w:shd w:fill="1B365D"/>
          </w:tcPr>
          <w:p>
            <w:pPr>
              <w:spacing w:before="40" w:after="40" w:line="252" w:lineRule="auto"/>
              <w:jc w:val="center"/>
            </w:pPr>
          </w:p>
        </w:tc>
        <w:tc>
          <w:tcPr>
            <w:tcW w:type="dxa" w:w="458"/>
            <w:vAlign w:val="center"/>
            <w:tcMar>
              <w:top w:w="70" w:type="dxa"/>
              <w:bottom w:w="70" w:type="dxa"/>
              <w:left w:w="90" w:type="dxa"/>
              <w:right w:w="90" w:type="dxa"/>
            </w:tcMar>
            <w:shd w:fill="1B365D"/>
          </w:tcPr>
          <w:p>
            <w:pPr>
              <w:spacing w:before="40" w:after="40" w:line="252" w:lineRule="auto"/>
              <w:jc w:val="center"/>
            </w:pPr>
          </w:p>
        </w:tc>
        <w:tc>
          <w:tcPr>
            <w:tcW w:type="dxa" w:w="458"/>
            <w:vAlign w:val="center"/>
            <w:tcMar>
              <w:top w:w="70" w:type="dxa"/>
              <w:bottom w:w="70" w:type="dxa"/>
              <w:left w:w="90" w:type="dxa"/>
              <w:right w:w="90" w:type="dxa"/>
            </w:tcMar>
            <w:shd w:fill="1B365D"/>
          </w:tcPr>
          <w:p>
            <w:pPr>
              <w:spacing w:before="40" w:after="40" w:line="252" w:lineRule="auto"/>
              <w:jc w:val="center"/>
            </w:pPr>
          </w:p>
        </w:tc>
        <w:tc>
          <w:tcPr>
            <w:tcW w:type="dxa" w:w="458"/>
            <w:vAlign w:val="center"/>
            <w:tcMar>
              <w:top w:w="70" w:type="dxa"/>
              <w:bottom w:w="70" w:type="dxa"/>
              <w:left w:w="90" w:type="dxa"/>
              <w:right w:w="90" w:type="dxa"/>
            </w:tcMar>
            <w:shd w:fill="1B365D"/>
          </w:tcPr>
          <w:p>
            <w:pPr>
              <w:spacing w:before="40" w:after="40" w:line="252" w:lineRule="auto"/>
              <w:jc w:val="center"/>
            </w:pPr>
          </w:p>
        </w:tc>
        <w:tc>
          <w:tcPr>
            <w:tcW w:type="dxa" w:w="458"/>
            <w:vAlign w:val="center"/>
            <w:tcMar>
              <w:top w:w="70" w:type="dxa"/>
              <w:bottom w:w="70" w:type="dxa"/>
              <w:left w:w="90" w:type="dxa"/>
              <w:right w:w="90" w:type="dxa"/>
            </w:tcMar>
            <w:shd w:fill="1B365D"/>
          </w:tcPr>
          <w:p>
            <w:pPr>
              <w:spacing w:before="40" w:after="40" w:line="252" w:lineRule="auto"/>
              <w:jc w:val="center"/>
            </w:pPr>
          </w:p>
        </w:tc>
        <w:tc>
          <w:tcPr>
            <w:tcW w:type="dxa" w:w="458"/>
            <w:vAlign w:val="center"/>
            <w:tcMar>
              <w:top w:w="70" w:type="dxa"/>
              <w:bottom w:w="70" w:type="dxa"/>
              <w:left w:w="90" w:type="dxa"/>
              <w:right w:w="90" w:type="dxa"/>
            </w:tcMar>
            <w:shd w:fill="1B365D"/>
          </w:tcPr>
          <w:p>
            <w:pPr>
              <w:spacing w:before="40" w:after="40" w:line="252" w:lineRule="auto"/>
              <w:jc w:val="center"/>
            </w:pPr>
          </w:p>
        </w:tc>
        <w:tc>
          <w:tcPr>
            <w:tcW w:type="dxa" w:w="458"/>
            <w:vAlign w:val="center"/>
            <w:tcMar>
              <w:top w:w="70" w:type="dxa"/>
              <w:bottom w:w="70" w:type="dxa"/>
              <w:left w:w="90" w:type="dxa"/>
              <w:right w:w="90" w:type="dxa"/>
            </w:tcMar>
            <w:shd w:fill="1B365D"/>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1.1)</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Tasa de Incumplimiento de SLA</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Tasa_inc = 1/N ∑_{i=1}ᴺ 𝕀(t_entrega⁽ⁱ⁾ &gt; τ_SLA⁽ⁱ⁾)</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[0, 1]</w:t>
            </w:r>
            <w:r>
              <w:rPr>
                <w:rFonts w:ascii="Times New Roman" w:hAnsi="Times New Roman"/>
                <w:color w:val="282828"/>
                <w:sz w:val="20"/>
              </w:rPr>
              <w:t xml:space="preserve"> (adimensional)</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statistical_eda.py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1</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3.1)</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Validación Física Pydantic</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\mathcalV_fis(z) = ∏_{k=1}ᴷ 𝕀(zₖ ∈ [\ellₖ, uₖ])</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 1}</w:t>
            </w:r>
            <w:r>
              <w:rPr>
                <w:rFonts w:ascii="Times New Roman" w:hAnsi="Times New Roman"/>
                <w:color w:val="282828"/>
                <w:sz w:val="20"/>
              </w:rPr>
              <w:t xml:space="preserve"> (booleano)</w:t>
            </w:r>
          </w:p>
        </w:tc>
        <w:tc>
          <w:tcPr>
            <w:tcW w:type="dxa" w:w="458"/>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data_validator.py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3</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4.1)</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Distancia Geodésica Haversine</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d_H = 2 R arcsin(√(sin²Δ φ/2 + cos φ₁ cos φ₂ sin²Δ λ/2))</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km</w:t>
            </w:r>
            <w:r>
              <w:rPr>
                <w:rFonts w:ascii="Times New Roman" w:hAnsi="Times New Roman"/>
                <w:color w:val="282828"/>
                <w:sz w:val="20"/>
              </w:rPr>
              <w:t xml:space="preserve"> (</w:t>
            </w:r>
            <w:r>
              <w:rPr>
                <w:rFonts w:ascii="Cambria Math" w:hAnsi="Cambria Math"/>
                <w:color w:val="1B365D"/>
                <w:sz w:val="20"/>
              </w:rPr>
              <w:t>R = 6371 km</w:t>
            </w:r>
            <w:r>
              <w:rPr>
                <w:rFonts w:ascii="Times New Roman" w:hAnsi="Times New Roman"/>
                <w:color w:val="282828"/>
                <w:sz w:val="20"/>
              </w:rPr>
              <w:t>)</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route_optimizer.py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4.2)</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Velocidad Instantánea Discreta</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vₜ = (d_H(xₜ, x_{t-1}) / Δ t)</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km/h</w:t>
            </w:r>
          </w:p>
        </w:tc>
        <w:tc>
          <w:tcPr>
            <w:tcW w:type="dxa" w:w="458"/>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iot_simulator.py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4.3)</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Aceleración Longitudinal</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aₜ = (vₜ - v_{t-1} / Δ t)</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m/s²</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iot_simulator.py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4.4)</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Data Quality Score (DQS)</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DQS = ∑_{k=1}ᴷ wₖ · (1/N∑_{i=1}ᴺ \mathcalI_{i,k})</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 1]</w:t>
            </w:r>
            <w:r>
              <w:rPr>
                <w:rFonts w:ascii="Times New Roman" w:hAnsi="Times New Roman"/>
                <w:color w:val="282828"/>
                <w:sz w:val="20"/>
              </w:rPr>
              <w:t xml:space="preserve"> (</w:t>
            </w:r>
            <w:r>
              <w:rPr>
                <w:rFonts w:ascii="Cambria Math" w:hAnsi="Cambria Math"/>
                <w:color w:val="1B365D"/>
                <w:sz w:val="20"/>
              </w:rPr>
              <w:t>99.95%</w:t>
            </w:r>
            <w:r>
              <w:rPr>
                <w:rFonts w:ascii="Times New Roman" w:hAnsi="Times New Roman"/>
                <w:color w:val="282828"/>
                <w:sz w:val="20"/>
              </w:rPr>
              <w:t>)</w:t>
            </w:r>
          </w:p>
        </w:tc>
        <w:tc>
          <w:tcPr>
            <w:tcW w:type="dxa" w:w="458"/>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data_validator.py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4.5)</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Ratio Dinámico de Urgencia (</w:t>
            </w:r>
            <w:r>
              <w:rPr>
                <w:rFonts w:ascii="Cambria Math" w:hAnsi="Cambria Math"/>
                <w:color w:val="1B365D"/>
                <w:sz w:val="20"/>
              </w:rPr>
              <w:t>η_urg</w:t>
            </w:r>
            <w:r>
              <w:rPr>
                <w:rFonts w:ascii="Times New Roman" w:hAnsi="Times New Roman"/>
                <w:color w:val="282828"/>
                <w:sz w:val="20"/>
              </w:rPr>
              <w:t>)</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η_urg = (t_transcurrido / τ_SLA - t_despacho)</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[0, ∞)</w:t>
            </w:r>
            <w:r>
              <w:rPr>
                <w:rFonts w:ascii="Times New Roman" w:hAnsi="Times New Roman"/>
                <w:color w:val="282828"/>
                <w:sz w:val="20"/>
              </w:rPr>
              <w:t xml:space="preserve"> (adimensional)</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amazon_dataset_loader.py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4.6)</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Desviación Temporal Esperada</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Δ t_esp = max(0, ∑ τ_tramo + ∑ τ_serv - τ_SLA)</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minutos</w:t>
            </w:r>
          </w:p>
        </w:tc>
        <w:tc>
          <w:tcPr>
            <w:tcW w:type="dxa" w:w="458"/>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amazon_dataset_loader.py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4.7)</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Decaimiento Térmico Newtoniano</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T_carga(t) = T_amb + (T₀ - T_amb) e^{-\kappa t}</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°C</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iot_simulator.py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4.8)</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Rango Intercuartílico Dinámico (</w:t>
            </w:r>
            <w:r>
              <w:rPr>
                <w:rFonts w:ascii="Cambria Math" w:hAnsi="Cambria Math"/>
                <w:color w:val="1B365D"/>
                <w:sz w:val="20"/>
              </w:rPr>
              <w:t>IR_amb</w:t>
            </w:r>
            <w:r>
              <w:rPr>
                <w:rFonts w:ascii="Times New Roman" w:hAnsi="Times New Roman"/>
                <w:color w:val="282828"/>
                <w:sz w:val="20"/>
              </w:rPr>
              <w:t>)</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IR_amb = (v_tramo - Q₁(v) / Q₃(v) - Q₁(v))</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 ∞)</w:t>
            </w:r>
            <w:r>
              <w:rPr>
                <w:rFonts w:ascii="Times New Roman" w:hAnsi="Times New Roman"/>
                <w:color w:val="282828"/>
                <w:sz w:val="20"/>
              </w:rPr>
              <w:t xml:space="preserve"> (adimensional)</w:t>
            </w:r>
          </w:p>
        </w:tc>
        <w:tc>
          <w:tcPr>
            <w:tcW w:type="dxa" w:w="458"/>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amazon_dataset_loader.py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4.9)</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Log-Loss Ponderada (Coste Asimétrico)</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ℒ_w = -1/N∑ [ w_FN yᵢ log p̂ᵢ + w_FP (1-yᵢ) log(1-p̂ᵢ) ]</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[0, ∞)</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train.py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4.10)</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Meta-Clasificador Stacking</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p̂_Stack(x) = σ(β₀ + ∑_{m=1}ᴹ βₘ fₘ(x))</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 1]</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ensemble.py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4.11)</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Métrica de Calibración Brier Score</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BS = 1/N ∑_{i=1}ᴺ (p̂ᵢ - yᵢ)²</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[0, 1]</w:t>
            </w:r>
            <w:r>
              <w:rPr>
                <w:rFonts w:ascii="Times New Roman" w:hAnsi="Times New Roman"/>
                <w:color w:val="282828"/>
                <w:sz w:val="20"/>
              </w:rPr>
              <w:t xml:space="preserve"> (</w:t>
            </w:r>
            <w:r>
              <w:rPr>
                <w:rFonts w:ascii="Cambria Math" w:hAnsi="Cambria Math"/>
                <w:color w:val="1B365D"/>
                <w:sz w:val="20"/>
              </w:rPr>
              <w:t>BS → 0</w:t>
            </w:r>
            <w:r>
              <w:rPr>
                <w:rFonts w:ascii="Times New Roman" w:hAnsi="Times New Roman"/>
                <w:color w:val="282828"/>
                <w:sz w:val="20"/>
              </w:rPr>
              <w:t>)</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train.py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4.12)</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Calibración Sigmoidal de Platt</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p̂_cal = (1 / 1 + exp(A · f(x) + B))</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 1]</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ensemble.py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4.13)</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Valores Shapley Exactos (TreeSHAP)</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$\phi_j = \sum_{S \subseteq \mathcal{F}\setminus\{j\}} \frac{\</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S\</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\mathcal{F}\</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S\</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-1)!}{\</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\mathcal{F}\</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[f(S \cup \{j\}) - f(S)]$</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 ∞]</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shap_explainer.py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4</w:t>
            </w: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4.14)</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Axioma de Eficiencia / Aditividad XAI</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f(x) = φ₀ + ∑_{j=1}^D φⱼ(x)</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Escala del modelo</w:t>
            </w:r>
          </w:p>
        </w:tc>
        <w:tc>
          <w:tcPr>
            <w:tcW w:type="dxa" w:w="458"/>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shap_explainer.py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4.15)</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Función Objetivo VRP Multi-Criterio</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min_{π} ∑ c(v_{π(i)}, v_{π(i+1)}) + λ_SLA ∑ max(0, tᵢ - τ_SLA)</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km</w:t>
            </w:r>
            <w:r>
              <w:rPr>
                <w:rFonts w:ascii="Times New Roman" w:hAnsi="Times New Roman"/>
                <w:color w:val="282828"/>
                <w:sz w:val="20"/>
              </w:rPr>
              <w:t xml:space="preserve"> y coste (\$USD)</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route_optimizer.py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4.16)</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Delta de Ganancia Heurística 2-Opt</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Δ_{2-opt} = [d(vᵢ, vⱼ) + d(vᵢ₊₁, vⱼ₊₁)] - [d(vᵢ, vᵢ₊₁) + d(vⱼ, vⱼ₊₁)]</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km</w:t>
            </w:r>
            <w:r>
              <w:rPr>
                <w:rFonts w:ascii="Times New Roman" w:hAnsi="Times New Roman"/>
                <w:color w:val="282828"/>
                <w:sz w:val="20"/>
              </w:rPr>
              <w:t xml:space="preserve"> (</w:t>
            </w:r>
            <w:r>
              <w:rPr>
                <w:rFonts w:ascii="Cambria Math" w:hAnsi="Cambria Math"/>
                <w:color w:val="1B365D"/>
                <w:sz w:val="20"/>
              </w:rPr>
              <w:t>Δ &lt; 0 ⟹ mejora</w:t>
            </w:r>
            <w:r>
              <w:rPr>
                <w:rFonts w:ascii="Times New Roman" w:hAnsi="Times New Roman"/>
                <w:color w:val="282828"/>
                <w:sz w:val="20"/>
              </w:rPr>
              <w:t>)</w:t>
            </w:r>
          </w:p>
        </w:tc>
        <w:tc>
          <w:tcPr>
            <w:tcW w:type="dxa" w:w="458"/>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route_optimizer.py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4</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5.1)</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Estadístico </w:t>
            </w:r>
            <w:r>
              <w:rPr>
                <w:rFonts w:ascii="Cambria Math" w:hAnsi="Cambria Math"/>
                <w:color w:val="1B365D"/>
                <w:sz w:val="20"/>
              </w:rPr>
              <w:t>t</w:t>
            </w:r>
            <w:r>
              <w:rPr>
                <w:rFonts w:ascii="Times New Roman" w:hAnsi="Times New Roman"/>
                <w:color w:val="282828"/>
                <w:sz w:val="20"/>
              </w:rPr>
              <w:t xml:space="preserve"> de Welch Heterocedástico</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t = (\barX₁ - \barX₂ / √(s₁²/n₁ + s₂²/n₂))</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ν</w:t>
            </w:r>
            <w:r>
              <w:rPr>
                <w:rFonts w:ascii="Times New Roman" w:hAnsi="Times New Roman"/>
                <w:color w:val="282828"/>
                <w:sz w:val="20"/>
              </w:rPr>
              <w:t xml:space="preserve"> grados de libertad</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statistical_eda.py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5</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5.2)</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Grados de Libertad de Welch-Satterthwaite</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ν = ((s₁²/n₁ + s₂²/n₂)² / (s₁²/n₁)²/(n₁-1) + (s₂²/n₂)²/(n₂-1))</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ν ∈ ℝ^+</w:t>
            </w:r>
          </w:p>
        </w:tc>
        <w:tc>
          <w:tcPr>
            <w:tcW w:type="dxa" w:w="458"/>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statistical_eda.py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5</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5.3)</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Estadístico </w:t>
            </w:r>
            <w:r>
              <w:rPr>
                <w:rFonts w:ascii="Cambria Math" w:hAnsi="Cambria Math"/>
                <w:color w:val="1B365D"/>
                <w:sz w:val="20"/>
              </w:rPr>
              <w:t>U</w:t>
            </w:r>
            <w:r>
              <w:rPr>
                <w:rFonts w:ascii="Times New Roman" w:hAnsi="Times New Roman"/>
                <w:color w:val="282828"/>
                <w:sz w:val="20"/>
              </w:rPr>
              <w:t xml:space="preserve"> de Mann-Whitney</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U₁ = R₁ - (n₁(n₁ + 1) / 2)</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U ∈ [0, n₁ n₂]</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statistical_eda.py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5</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5.4)</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Rango Medio de Kruskal-Wallis</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H = (12 / N(N+1)) ∑_{k=1}ᴷ Rₖ²/nₖ - 3(N+1)</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\sim χ²(K-1)</w:t>
            </w:r>
          </w:p>
        </w:tc>
        <w:tc>
          <w:tcPr>
            <w:tcW w:type="dxa" w:w="458"/>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statistical_eda.py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5</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5.5)</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Test Chi-Cuadrado de Independencia</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χ² = ∑_{i=1}^r ∑_{j=1}^c ((O_ij - E_ij)² / E_ij)</w:t>
            </w:r>
          </w:p>
        </w:tc>
        <w:tc>
          <w:tcPr>
            <w:tcW w:type="dxa" w:w="759"/>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\sim χ²((r-1)(c-1))</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statistical_eda.py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5</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(Ec. 5.6)</w:t>
            </w:r>
          </w:p>
        </w:tc>
        <w:tc>
          <w:tcPr>
            <w:tcW w:type="dxa" w:w="77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Coeficiente </w:t>
            </w:r>
            <w:r>
              <w:rPr>
                <w:rFonts w:ascii="Cambria Math" w:hAnsi="Cambria Math"/>
                <w:color w:val="1B365D"/>
                <w:sz w:val="20"/>
              </w:rPr>
              <w:t>V</w:t>
            </w:r>
            <w:r>
              <w:rPr>
                <w:rFonts w:ascii="Times New Roman" w:hAnsi="Times New Roman"/>
                <w:color w:val="282828"/>
                <w:sz w:val="20"/>
              </w:rPr>
              <w:t xml:space="preserve"> de Cramér</w:t>
            </w:r>
          </w:p>
        </w:tc>
        <w:tc>
          <w:tcPr>
            <w:tcW w:type="dxa" w:w="1920"/>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V = √((χ² / N · min(r-1, c-1)))</w:t>
            </w:r>
          </w:p>
        </w:tc>
        <w:tc>
          <w:tcPr>
            <w:tcW w:type="dxa" w:w="759"/>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 1]</w:t>
            </w:r>
            <w:r>
              <w:rPr>
                <w:rFonts w:ascii="Times New Roman" w:hAnsi="Times New Roman"/>
                <w:color w:val="282828"/>
                <w:sz w:val="20"/>
              </w:rPr>
              <w:t xml:space="preserve"> (asociación)</w:t>
            </w:r>
          </w:p>
        </w:tc>
        <w:tc>
          <w:tcPr>
            <w:tcW w:type="dxa" w:w="458"/>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statistical_eda.py</w:t>
            </w:r>
          </w:p>
        </w:tc>
        <w:tc>
          <w:tcPr>
            <w:tcW w:type="dxa" w:w="458"/>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Cap. 5</w:t>
            </w: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c>
          <w:tcPr>
            <w:tcW w:type="dxa" w:w="458"/>
            <w:vAlign w:val="center"/>
            <w:tcMar>
              <w:top w:w="70" w:type="dxa"/>
              <w:bottom w:w="70" w:type="dxa"/>
              <w:left w:w="90" w:type="dxa"/>
              <w:right w:w="90" w:type="dxa"/>
            </w:tcMar>
            <w:shd w:fill="FFFFFF"/>
          </w:tcPr>
          <w:p>
            <w:pPr>
              <w:spacing w:before="40" w:after="40" w:line="252" w:lineRule="auto"/>
              <w:jc w:val="center"/>
            </w:pPr>
          </w:p>
        </w:tc>
      </w:tr>
      <w:tr>
        <w:trPr>
          <w:cantSplit/>
        </w:trPr>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(Ec. 5.7)</w:t>
            </w:r>
          </w:p>
        </w:tc>
        <w:tc>
          <w:tcPr>
            <w:tcW w:type="dxa" w:w="77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Intervalo Bootstrap Percentil (95%)</w:t>
            </w:r>
          </w:p>
        </w:tc>
        <w:tc>
          <w:tcPr>
            <w:tcW w:type="dxa" w:w="1920"/>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CI_{0.95} = [\hat{θ}^*_{(α/2)}, \hat{θ}^*_{(1-α/2)}], B=2.000</w:t>
            </w:r>
          </w:p>
        </w:tc>
        <w:tc>
          <w:tcPr>
            <w:tcW w:type="dxa" w:w="75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Unidades del estimador</w:t>
            </w:r>
          </w:p>
        </w:tc>
        <w:tc>
          <w:tcPr>
            <w:tcW w:type="dxa" w:w="458"/>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statistical_eda.py</w:t>
            </w:r>
          </w:p>
        </w:tc>
        <w:tc>
          <w:tcPr>
            <w:tcW w:type="dxa" w:w="45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Cap. 5</w:t>
            </w: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c>
          <w:tcPr>
            <w:tcW w:type="dxa" w:w="458"/>
            <w:vAlign w:val="center"/>
            <w:tcMar>
              <w:top w:w="70" w:type="dxa"/>
              <w:bottom w:w="70" w:type="dxa"/>
              <w:left w:w="90" w:type="dxa"/>
              <w:right w:w="90" w:type="dxa"/>
            </w:tcMar>
            <w:shd w:fill="F7F9FC"/>
          </w:tcPr>
          <w:p>
            <w:pPr>
              <w:spacing w:before="40" w:after="40" w:line="252" w:lineRule="auto"/>
              <w:jc w:val="center"/>
            </w:pPr>
          </w:p>
        </w:tc>
      </w:tr>
    </w:tbl>
    <w:p>
      <w:pPr>
        <w:spacing w:before="0" w:after="120"/>
      </w:pPr>
    </w:p>
    <w:p>
      <w:pPr>
        <w:pStyle w:val="Heading2"/>
        <w:keepNext/>
        <w:spacing w:before="240" w:after="80"/>
      </w:pPr>
      <w:r>
        <w:rPr>
          <w:rFonts w:ascii="Times New Roman" w:hAnsi="Times New Roman"/>
          <w:b/>
          <w:color w:val="1B365D"/>
          <w:sz w:val="28"/>
        </w:rPr>
        <w:t>A.2. Detalle de Formulación por Dominio Técnico</w:t>
      </w:r>
    </w:p>
    <w:p>
      <w:pPr>
        <w:pStyle w:val="Heading3"/>
        <w:keepNext/>
        <w:spacing w:before="160" w:after="40"/>
      </w:pPr>
      <w:r>
        <w:rPr>
          <w:rFonts w:ascii="Times New Roman" w:hAnsi="Times New Roman"/>
          <w:b/>
          <w:color w:val="2E5B88"/>
          <w:sz w:val="24"/>
        </w:rPr>
        <w:t>A.2.1. Ingesta Telemática y Calidad de Datos</w:t>
      </w:r>
    </w:p>
    <w:p>
      <w:pPr>
        <w:pStyle w:val="Heading4"/>
        <w:keepNext/>
        <w:spacing w:before="120" w:after="40"/>
      </w:pPr>
      <w:r>
        <w:rPr>
          <w:rFonts w:ascii="Times New Roman" w:hAnsi="Times New Roman"/>
          <w:b/>
          <w:i/>
          <w:color w:val="4A6B82"/>
          <w:sz w:val="24"/>
        </w:rPr>
        <w:t>Distancia Geodésica Haversine (Ec. 4.1)</w:t>
      </w:r>
    </w:p>
    <w:p>
      <w:pPr>
        <w:spacing w:line="360" w:lineRule="auto" w:before="0" w:after="120"/>
        <w:jc w:val="both"/>
      </w:pPr>
      <w:r>
        <w:rPr>
          <w:rFonts w:ascii="Times New Roman" w:hAnsi="Times New Roman"/>
          <w:color w:val="282828"/>
          <w:sz w:val="24"/>
        </w:rPr>
        <w:t xml:space="preserve">Permite computar con precisión métrica la distancia geodésica entre dos coordenadas telemáticas consecutivas </w:t>
      </w:r>
      <w:r>
        <w:rPr>
          <w:rFonts w:ascii="Cambria Math" w:hAnsi="Cambria Math"/>
          <w:color w:val="1B365D"/>
          <w:sz w:val="21"/>
        </w:rPr>
        <w:t>(φ₁, λ₁)</w:t>
      </w:r>
      <w:r>
        <w:rPr>
          <w:rFonts w:ascii="Times New Roman" w:hAnsi="Times New Roman"/>
          <w:color w:val="282828"/>
          <w:sz w:val="24"/>
        </w:rPr>
        <w:t xml:space="preserve"> y </w:t>
      </w:r>
      <w:r>
        <w:rPr>
          <w:rFonts w:ascii="Cambria Math" w:hAnsi="Cambria Math"/>
          <w:color w:val="1B365D"/>
          <w:sz w:val="21"/>
        </w:rPr>
        <w:t>(φ₂, λ₂)</w:t>
      </w:r>
      <w:r>
        <w:rPr>
          <w:rFonts w:ascii="Times New Roman" w:hAnsi="Times New Roman"/>
          <w:color w:val="282828"/>
          <w:sz w:val="24"/>
        </w:rPr>
        <w:t xml:space="preserve"> sobre la esfera terrestre:</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d_H(x₁, x₂) = 2 R arcsin(√(sin²((φ₂ - φ₁ / 2)) + cos(φ₁)cos(φ₂)sin²((λ₂ - λ₁ / 2))))</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R = 6.371 km</w:t>
      </w:r>
      <w:r>
        <w:rPr>
          <w:rFonts w:ascii="Times New Roman" w:hAnsi="Times New Roman"/>
          <w:color w:val="282828"/>
          <w:sz w:val="24"/>
        </w:rPr>
        <w:t xml:space="preserve"> representa el radio medio terrestre y </w:t>
      </w:r>
      <w:r>
        <w:rPr>
          <w:rFonts w:ascii="Cambria Math" w:hAnsi="Cambria Math"/>
          <w:color w:val="1B365D"/>
          <w:sz w:val="21"/>
        </w:rPr>
        <w:t>φ, λ</w:t>
      </w:r>
      <w:r>
        <w:rPr>
          <w:rFonts w:ascii="Times New Roman" w:hAnsi="Times New Roman"/>
          <w:color w:val="282828"/>
          <w:sz w:val="24"/>
        </w:rPr>
        <w:t xml:space="preserve"> son latitud y longitud en radianes.</w:t>
      </w:r>
    </w:p>
    <w:p>
      <w:pPr>
        <w:pStyle w:val="Heading4"/>
        <w:keepNext/>
        <w:spacing w:before="120" w:after="40"/>
      </w:pPr>
      <w:r>
        <w:rPr>
          <w:rFonts w:ascii="Times New Roman" w:hAnsi="Times New Roman"/>
          <w:b/>
          <w:i/>
          <w:color w:val="4A6B82"/>
          <w:sz w:val="24"/>
        </w:rPr>
        <w:t>Puntuación Multidimensional de Calidad de Datos (Ec. 4.4)</w:t>
      </w:r>
    </w:p>
    <w:p>
      <w:pPr>
        <w:spacing w:line="360" w:lineRule="auto" w:before="0" w:after="120"/>
        <w:jc w:val="both"/>
      </w:pPr>
      <w:r>
        <w:rPr>
          <w:rFonts w:ascii="Times New Roman" w:hAnsi="Times New Roman"/>
          <w:color w:val="282828"/>
          <w:sz w:val="24"/>
        </w:rPr>
        <w:t>Audita el Feature Store Capa Gold evaluando las 5 dimensiones del estándar de gobernanza: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DQS = w_com\mathcalC_ompletitud + w_uni\mathcalU_nicidad + w_val\mathcalV_alidez + w_con\mathcalC_onsistencia + w_int\mathcalI_ntegridad</w:t>
            </w:r>
          </w:p>
        </w:tc>
      </w:tr>
    </w:tbl>
    <w:p>
      <w:pPr>
        <w:spacing w:after="80"/>
      </w:pPr>
    </w:p>
    <w:p>
      <w:pPr>
        <w:spacing w:line="360" w:lineRule="auto" w:before="0" w:after="120"/>
        <w:jc w:val="both"/>
      </w:pPr>
      <w:r>
        <w:rPr>
          <w:rFonts w:ascii="Times New Roman" w:hAnsi="Times New Roman"/>
          <w:color w:val="282828"/>
          <w:sz w:val="24"/>
        </w:rPr>
        <w:t xml:space="preserve">Con ponderaciones uniformes </w:t>
      </w:r>
      <w:r>
        <w:rPr>
          <w:rFonts w:ascii="Cambria Math" w:hAnsi="Cambria Math"/>
          <w:color w:val="1B365D"/>
          <w:sz w:val="21"/>
        </w:rPr>
        <w:t>wₖ = 0.20</w:t>
      </w:r>
      <w:r>
        <w:rPr>
          <w:rFonts w:ascii="Times New Roman" w:hAnsi="Times New Roman"/>
          <w:color w:val="282828"/>
          <w:sz w:val="24"/>
        </w:rPr>
        <w:t xml:space="preserve">. La auditoría experimental arrojó un resultado de </w:t>
      </w:r>
      <w:r>
        <w:rPr>
          <w:rFonts w:ascii="Times New Roman" w:hAnsi="Times New Roman"/>
          <w:b/>
          <w:color w:val="1B365D"/>
          <w:sz w:val="24"/>
        </w:rPr>
        <w:t>$DQS = 99.95\%$</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A.2.2. Ingeniería de Características (Feature Store)</w:t>
      </w:r>
    </w:p>
    <w:p>
      <w:pPr>
        <w:pStyle w:val="Heading4"/>
        <w:keepNext/>
        <w:spacing w:before="120" w:after="40"/>
      </w:pPr>
      <w:r>
        <w:rPr>
          <w:rFonts w:ascii="Times New Roman" w:hAnsi="Times New Roman"/>
          <w:b/>
          <w:i/>
          <w:color w:val="4A6B82"/>
          <w:sz w:val="24"/>
        </w:rPr>
        <w:t>Ratio Dinámico de Urgencia Cinemática (Ec. 4.5)</w:t>
      </w:r>
    </w:p>
    <w:p>
      <w:pPr>
        <w:spacing w:line="360" w:lineRule="auto" w:before="0" w:after="120"/>
        <w:jc w:val="both"/>
      </w:pPr>
      <w:r>
        <w:rPr>
          <w:rFonts w:ascii="Times New Roman" w:hAnsi="Times New Roman"/>
          <w:color w:val="282828"/>
          <w:sz w:val="24"/>
        </w:rPr>
        <w:t>Expresa la tensión operativa acumulada por un vehículo en servicio de entrega: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η_urg = (t_transcurrido / τ_SLA - t_despacho)</w:t>
            </w:r>
          </w:p>
        </w:tc>
      </w:tr>
    </w:tbl>
    <w:p>
      <w:pPr>
        <w:spacing w:after="80"/>
      </w:pPr>
    </w:p>
    <w:p>
      <w:pPr>
        <w:pStyle w:val="ListBullet"/>
        <w:spacing w:line="360" w:lineRule="auto" w:before="20" w:after="40"/>
      </w:pPr>
      <w:r>
        <w:rPr>
          <w:rFonts w:ascii="Cambria Math" w:hAnsi="Cambria Math"/>
          <w:color w:val="1B365D"/>
          <w:sz w:val="21"/>
        </w:rPr>
        <w:t>η_urg &lt; 0.70</w:t>
      </w:r>
      <w:r>
        <w:rPr>
          <w:rFonts w:ascii="Times New Roman" w:hAnsi="Times New Roman"/>
          <w:color w:val="282828"/>
          <w:sz w:val="24"/>
        </w:rPr>
        <w:t>: Operación holgada (zona verde).</w:t>
      </w:r>
    </w:p>
    <w:p>
      <w:pPr>
        <w:pStyle w:val="ListBullet"/>
        <w:spacing w:line="360" w:lineRule="auto" w:before="20" w:after="40"/>
      </w:pPr>
      <w:r>
        <w:rPr>
          <w:rFonts w:ascii="Cambria Math" w:hAnsi="Cambria Math"/>
          <w:color w:val="1B365D"/>
          <w:sz w:val="21"/>
        </w:rPr>
        <w:t>0.70 ≤ η_urg &lt; 0.90</w:t>
      </w:r>
      <w:r>
        <w:rPr>
          <w:rFonts w:ascii="Times New Roman" w:hAnsi="Times New Roman"/>
          <w:color w:val="282828"/>
          <w:sz w:val="24"/>
        </w:rPr>
        <w:t>: Tensión moderada (alerta preventiva).</w:t>
      </w:r>
    </w:p>
    <w:p>
      <w:pPr>
        <w:pStyle w:val="ListBullet"/>
        <w:spacing w:line="360" w:lineRule="auto" w:before="20" w:after="40"/>
      </w:pPr>
      <w:r>
        <w:rPr>
          <w:rFonts w:ascii="Cambria Math" w:hAnsi="Cambria Math"/>
          <w:color w:val="1B365D"/>
          <w:sz w:val="21"/>
        </w:rPr>
        <w:t>η_urg ≥ 0.90</w:t>
      </w:r>
      <w:r>
        <w:rPr>
          <w:rFonts w:ascii="Times New Roman" w:hAnsi="Times New Roman"/>
          <w:color w:val="282828"/>
          <w:sz w:val="24"/>
        </w:rPr>
        <w:t>: Riesgo inminente de rotura de SLA (requiere intervención prescriptiva inmediata).</w:t>
      </w:r>
    </w:p>
    <w:p>
      <w:pPr>
        <w:pStyle w:val="Heading4"/>
        <w:keepNext/>
        <w:spacing w:before="120" w:after="40"/>
      </w:pPr>
      <w:r>
        <w:rPr>
          <w:rFonts w:ascii="Times New Roman" w:hAnsi="Times New Roman"/>
          <w:b/>
          <w:i/>
          <w:color w:val="4A6B82"/>
          <w:sz w:val="24"/>
        </w:rPr>
        <w:t>Modelo de Inercia Térmica Asistencial (Ec. 4.7)</w:t>
      </w:r>
    </w:p>
    <w:p>
      <w:pPr>
        <w:spacing w:line="360" w:lineRule="auto" w:before="0" w:after="120"/>
        <w:jc w:val="both"/>
      </w:pPr>
      <w:r>
        <w:rPr>
          <w:rFonts w:ascii="Times New Roman" w:hAnsi="Times New Roman"/>
          <w:color w:val="282828"/>
          <w:sz w:val="24"/>
        </w:rPr>
        <w:t>Basado en la Ley de Enfriamiento de Newton para alimentos asistenciales en cajas isotérmicas:</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T_carga(t) = T_ambiente + (T₀ - T_ambiente) · exp(-(t / τ_aislante))</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τ_aislante = 180 minutos</w:t>
      </w:r>
      <w:r>
        <w:rPr>
          <w:rFonts w:ascii="Times New Roman" w:hAnsi="Times New Roman"/>
          <w:color w:val="282828"/>
          <w:sz w:val="24"/>
        </w:rPr>
        <w:t xml:space="preserve"> y </w:t>
      </w:r>
      <w:r>
        <w:rPr>
          <w:rFonts w:ascii="Cambria Math" w:hAnsi="Cambria Math"/>
          <w:color w:val="1B365D"/>
          <w:sz w:val="21"/>
        </w:rPr>
        <w:t>T₀ = 75°C</w:t>
      </w:r>
      <w:r>
        <w:rPr>
          <w:rFonts w:ascii="Times New Roman" w:hAnsi="Times New Roman"/>
          <w:color w:val="282828"/>
          <w:sz w:val="24"/>
        </w:rPr>
        <w:t xml:space="preserve">. El límite de seguridad bacteriológica estipulado por USDA/FSIS es </w:t>
      </w:r>
      <w:r>
        <w:rPr>
          <w:rFonts w:ascii="Cambria Math" w:hAnsi="Cambria Math"/>
          <w:color w:val="1B365D"/>
          <w:sz w:val="21"/>
        </w:rPr>
        <w:t>T_{mín} = 60°C</w:t>
      </w:r>
      <w:r>
        <w:rPr>
          <w:rFonts w:ascii="Times New Roman" w:hAnsi="Times New Roman"/>
          <w:color w:val="282828"/>
          <w:sz w:val="24"/>
        </w:rPr>
        <w:t xml:space="preserve"> a los </w:t>
      </w:r>
      <w:r>
        <w:rPr>
          <w:rFonts w:ascii="Cambria Math" w:hAnsi="Cambria Math"/>
          <w:color w:val="1B365D"/>
          <w:sz w:val="21"/>
        </w:rPr>
        <w:t>τ_SLA ≤ 90 minutos</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A.2.3. Ensamble Predictivo, Pérdida Asimétrica y Calibración</w:t>
      </w:r>
    </w:p>
    <w:p>
      <w:pPr>
        <w:pStyle w:val="Heading4"/>
        <w:keepNext/>
        <w:spacing w:before="120" w:after="40"/>
      </w:pPr>
      <w:r>
        <w:rPr>
          <w:rFonts w:ascii="Times New Roman" w:hAnsi="Times New Roman"/>
          <w:b/>
          <w:i/>
          <w:color w:val="4A6B82"/>
          <w:sz w:val="24"/>
        </w:rPr>
        <w:t>Función de Pérdida Ponderada para Falsos Negativos (Ec. 4.9)</w:t>
      </w:r>
    </w:p>
    <w:p>
      <w:pPr>
        <w:spacing w:line="360" w:lineRule="auto" w:before="0" w:after="120"/>
        <w:jc w:val="both"/>
      </w:pPr>
      <w:r>
        <w:rPr>
          <w:rFonts w:ascii="Times New Roman" w:hAnsi="Times New Roman"/>
          <w:color w:val="282828"/>
          <w:sz w:val="24"/>
        </w:rPr>
        <w:t>En distribución logística asistencial, un Falso Negativo (no advertir que una entrega llegará tarde y fría) vulnera la salud de los usuarios. La función de coste asimétrico se formula: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ℒ_w(y, p̂) = -1/N∑_{i=1}ᴺ [ 5.0 · yᵢ log(p̂ᵢ) + 1.0 · (1 - yᵢ) log(1 - p̂ᵢ) ]</w:t>
            </w:r>
          </w:p>
        </w:tc>
      </w:tr>
    </w:tbl>
    <w:p>
      <w:pPr>
        <w:spacing w:after="80"/>
      </w:pPr>
    </w:p>
    <w:p>
      <w:pPr>
        <w:spacing w:line="360" w:lineRule="auto" w:before="0" w:after="120"/>
        <w:jc w:val="both"/>
      </w:pPr>
      <w:r>
        <w:rPr>
          <w:rFonts w:ascii="Times New Roman" w:hAnsi="Times New Roman"/>
          <w:color w:val="282828"/>
          <w:sz w:val="24"/>
        </w:rPr>
        <w:t xml:space="preserve">La penalización relativa </w:t>
      </w:r>
      <w:r>
        <w:rPr>
          <w:rFonts w:ascii="Cambria Math" w:hAnsi="Cambria Math"/>
          <w:color w:val="1B365D"/>
          <w:sz w:val="21"/>
        </w:rPr>
        <w:t>w_FN / w_FP = 5.0</w:t>
      </w:r>
      <w:r>
        <w:rPr>
          <w:rFonts w:ascii="Times New Roman" w:hAnsi="Times New Roman"/>
          <w:color w:val="282828"/>
          <w:sz w:val="24"/>
        </w:rPr>
        <w:t xml:space="preserve"> obliga al algoritmo a empujar las fronteras de decisión hacia la maximización del </w:t>
      </w:r>
      <w:r>
        <w:rPr>
          <w:rFonts w:ascii="Times New Roman" w:hAnsi="Times New Roman"/>
          <w:b/>
          <w:color w:val="1B365D"/>
          <w:sz w:val="24"/>
        </w:rPr>
        <w:t>Recall</w:t>
      </w:r>
      <w:r>
        <w:rPr>
          <w:rFonts w:ascii="Times New Roman" w:hAnsi="Times New Roman"/>
          <w:color w:val="282828"/>
          <w:sz w:val="24"/>
        </w:rPr>
        <w:t>.</w:t>
      </w:r>
    </w:p>
    <w:p>
      <w:pPr>
        <w:pStyle w:val="Heading4"/>
        <w:keepNext/>
        <w:spacing w:before="120" w:after="40"/>
      </w:pPr>
      <w:r>
        <w:rPr>
          <w:rFonts w:ascii="Times New Roman" w:hAnsi="Times New Roman"/>
          <w:b/>
          <w:i/>
          <w:color w:val="4A6B82"/>
          <w:sz w:val="24"/>
        </w:rPr>
        <w:t>Meta-Clasificador Stacking (Super Learner) (Ec. 4.10)</w:t>
      </w:r>
    </w:p>
    <w:p>
      <w:pPr>
        <w:spacing w:line="360" w:lineRule="auto" w:before="0" w:after="120"/>
        <w:jc w:val="both"/>
      </w:pPr>
      <w:r>
        <w:rPr>
          <w:rFonts w:ascii="Times New Roman" w:hAnsi="Times New Roman"/>
          <w:color w:val="282828"/>
          <w:sz w:val="24"/>
        </w:rPr>
        <w:t>Combina las probabilidades fuera de pliegue (</w:t>
      </w:r>
      <w:r>
        <w:rPr>
          <w:rFonts w:ascii="Times New Roman" w:hAnsi="Times New Roman"/>
          <w:i/>
          <w:color w:val="323232"/>
          <w:sz w:val="24"/>
        </w:rPr>
        <w:t>out-of-fold</w:t>
      </w:r>
      <w:r>
        <w:rPr>
          <w:rFonts w:ascii="Times New Roman" w:hAnsi="Times New Roman"/>
          <w:color w:val="282828"/>
          <w:sz w:val="24"/>
        </w:rPr>
        <w:t xml:space="preserve">) </w:t>
      </w:r>
      <w:r>
        <w:rPr>
          <w:rFonts w:ascii="Cambria Math" w:hAnsi="Cambria Math"/>
          <w:color w:val="1B365D"/>
          <w:sz w:val="21"/>
        </w:rPr>
        <w:t>Z ∈ ℝ^{N × M}</w:t>
      </w:r>
      <w:r>
        <w:rPr>
          <w:rFonts w:ascii="Times New Roman" w:hAnsi="Times New Roman"/>
          <w:color w:val="282828"/>
          <w:sz w:val="24"/>
        </w:rPr>
        <w:t xml:space="preserve"> de 6 clasificadores base (XGBoost, LightGBM, CatBoost, Random Forest, Extra Trees, Regresión Logística Calibrada):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p̂_final(x) = (1 / 1 + exp(-(β₀ + ∑_{m=1}ᴹ βₘ · fₘ(x))))</w:t>
            </w:r>
          </w:p>
        </w:tc>
      </w:tr>
    </w:tbl>
    <w:p>
      <w:pPr>
        <w:spacing w:after="80"/>
      </w:pPr>
    </w:p>
    <w:p>
      <w:pPr>
        <w:pStyle w:val="Heading3"/>
        <w:keepNext/>
        <w:spacing w:before="160" w:after="40"/>
      </w:pPr>
      <w:r>
        <w:rPr>
          <w:rFonts w:ascii="Times New Roman" w:hAnsi="Times New Roman"/>
          <w:b/>
          <w:color w:val="2E5B88"/>
          <w:sz w:val="24"/>
        </w:rPr>
        <w:t>A.2.4. Explicabilidad Causal (TreeSHAP)</w:t>
      </w:r>
    </w:p>
    <w:p>
      <w:pPr>
        <w:pStyle w:val="Heading4"/>
        <w:keepNext/>
        <w:spacing w:before="120" w:after="40"/>
      </w:pPr>
      <w:r>
        <w:rPr>
          <w:rFonts w:ascii="Times New Roman" w:hAnsi="Times New Roman"/>
          <w:b/>
          <w:i/>
          <w:color w:val="4A6B82"/>
          <w:sz w:val="24"/>
        </w:rPr>
        <w:t>Valores Shapley Exactos (Ec. 4.13)</w:t>
      </w:r>
    </w:p>
    <w:p>
      <w:pPr>
        <w:spacing w:line="360" w:lineRule="auto" w:before="0" w:after="120"/>
        <w:jc w:val="both"/>
      </w:pPr>
      <w:r>
        <w:rPr>
          <w:rFonts w:ascii="Times New Roman" w:hAnsi="Times New Roman"/>
          <w:color w:val="282828"/>
          <w:sz w:val="24"/>
        </w:rPr>
        <w:t xml:space="preserve">Descomponen localmente la predicción de cualquier modelo basado en árboles </w:t>
      </w:r>
      <w:r>
        <w:rPr>
          <w:rFonts w:ascii="Cambria Math" w:hAnsi="Cambria Math"/>
          <w:color w:val="1B365D"/>
          <w:sz w:val="21"/>
        </w:rPr>
        <w:t>f(x)</w:t>
      </w:r>
      <w:r>
        <w:rPr>
          <w:rFonts w:ascii="Times New Roman" w:hAnsi="Times New Roman"/>
          <w:color w:val="282828"/>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φⱼ(f, x) = ∑_{S ⊆ ℱ \ j} (|S|!(|ℱ| - |S| - 1)! / |ℱ|!) [ fₓ(S ∪ j) - fₓ(S) ]</w:t>
            </w:r>
          </w:p>
        </w:tc>
      </w:tr>
    </w:tbl>
    <w:p>
      <w:pPr>
        <w:spacing w:after="80"/>
      </w:pPr>
    </w:p>
    <w:p>
      <w:pPr>
        <w:spacing w:line="360" w:lineRule="auto" w:before="0" w:after="120"/>
        <w:jc w:val="both"/>
      </w:pPr>
      <w:r>
        <w:rPr>
          <w:rFonts w:ascii="Times New Roman" w:hAnsi="Times New Roman"/>
          <w:color w:val="282828"/>
          <w:sz w:val="24"/>
        </w:rPr>
        <w:t xml:space="preserve">Garantiza matemáticamente los axiomas de </w:t>
      </w:r>
      <w:r>
        <w:rPr>
          <w:rFonts w:ascii="Times New Roman" w:hAnsi="Times New Roman"/>
          <w:b/>
          <w:color w:val="1B365D"/>
          <w:sz w:val="24"/>
        </w:rPr>
        <w:t>Eficiencia</w:t>
      </w:r>
      <w:r>
        <w:rPr>
          <w:rFonts w:ascii="Times New Roman" w:hAnsi="Times New Roman"/>
          <w:color w:val="282828"/>
          <w:sz w:val="24"/>
        </w:rPr>
        <w:t xml:space="preserve">, </w:t>
      </w:r>
      <w:r>
        <w:rPr>
          <w:rFonts w:ascii="Times New Roman" w:hAnsi="Times New Roman"/>
          <w:b/>
          <w:color w:val="1B365D"/>
          <w:sz w:val="24"/>
        </w:rPr>
        <w:t>Simetría</w:t>
      </w:r>
      <w:r>
        <w:rPr>
          <w:rFonts w:ascii="Times New Roman" w:hAnsi="Times New Roman"/>
          <w:color w:val="282828"/>
          <w:sz w:val="24"/>
        </w:rPr>
        <w:t xml:space="preserve">, </w:t>
      </w:r>
      <w:r>
        <w:rPr>
          <w:rFonts w:ascii="Times New Roman" w:hAnsi="Times New Roman"/>
          <w:b/>
          <w:color w:val="1B365D"/>
          <w:sz w:val="24"/>
        </w:rPr>
        <w:t>Monotonía</w:t>
      </w:r>
      <w:r>
        <w:rPr>
          <w:rFonts w:ascii="Times New Roman" w:hAnsi="Times New Roman"/>
          <w:color w:val="282828"/>
          <w:sz w:val="24"/>
        </w:rPr>
        <w:t xml:space="preserve"> y </w:t>
      </w:r>
      <w:r>
        <w:rPr>
          <w:rFonts w:ascii="Times New Roman" w:hAnsi="Times New Roman"/>
          <w:b/>
          <w:color w:val="1B365D"/>
          <w:sz w:val="24"/>
        </w:rPr>
        <w:t>Jugador Nulo</w:t>
      </w:r>
      <w:r>
        <w:rPr>
          <w:rFonts w:ascii="Times New Roman" w:hAnsi="Times New Roman"/>
          <w:color w:val="282828"/>
          <w:sz w:val="24"/>
        </w:rPr>
        <w:t>, imposibles de satisfacer mediante métodos heurísticos como LIME o Importancias por Permutación simples.</w:t>
      </w:r>
    </w:p>
    <w:p>
      <w:pPr>
        <w:pStyle w:val="Heading3"/>
        <w:keepNext/>
        <w:spacing w:before="160" w:after="40"/>
      </w:pPr>
      <w:r>
        <w:rPr>
          <w:rFonts w:ascii="Times New Roman" w:hAnsi="Times New Roman"/>
          <w:b/>
          <w:color w:val="2E5B88"/>
          <w:sz w:val="24"/>
        </w:rPr>
        <w:t>A.2.5. Optimización Combinatoria y Heurística 2-Opt VRP</w:t>
      </w:r>
    </w:p>
    <w:p>
      <w:pPr>
        <w:pStyle w:val="Heading4"/>
        <w:keepNext/>
        <w:spacing w:before="120" w:after="40"/>
      </w:pPr>
      <w:r>
        <w:rPr>
          <w:rFonts w:ascii="Times New Roman" w:hAnsi="Times New Roman"/>
          <w:b/>
          <w:i/>
          <w:color w:val="4A6B82"/>
          <w:sz w:val="24"/>
        </w:rPr>
        <w:t>Función de Coste Multi-Objetivo (Ec. 4.15)</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min_{π ∈ \Pi} \mathcalC(π) = ∑_{i=1}^{P-1} d(v_{π(i)}, v_{π(i+1)}) + λ_SLA ∑_{i=1}^P max(0, t_llegada(v_{π(i)}) - τ_SLA)</w:t>
            </w:r>
          </w:p>
        </w:tc>
      </w:tr>
    </w:tbl>
    <w:p>
      <w:pPr>
        <w:spacing w:after="80"/>
      </w:pPr>
    </w:p>
    <w:p>
      <w:pPr>
        <w:spacing w:line="360" w:lineRule="auto" w:before="0" w:after="120"/>
        <w:jc w:val="both"/>
      </w:pPr>
      <w:r>
        <w:rPr>
          <w:rFonts w:ascii="Times New Roman" w:hAnsi="Times New Roman"/>
          <w:color w:val="282828"/>
          <w:sz w:val="24"/>
        </w:rPr>
        <w:t xml:space="preserve">Donde </w:t>
      </w:r>
      <w:r>
        <w:rPr>
          <w:rFonts w:ascii="Cambria Math" w:hAnsi="Cambria Math"/>
          <w:color w:val="1B365D"/>
          <w:sz w:val="21"/>
        </w:rPr>
        <w:t>λ_SLA = 50.0 \</w:t>
      </w:r>
      <w:r>
        <w:rPr>
          <w:rFonts w:ascii="Times New Roman" w:hAnsi="Times New Roman"/>
          <w:color w:val="282828"/>
          <w:sz w:val="24"/>
        </w:rPr>
        <w:t>/hora de retraso}$ actúa como multiplicador de Lagrange sobre las penalizaciones contractuales.</w:t>
      </w:r>
    </w:p>
    <w:p>
      <w:pPr>
        <w:pStyle w:val="Heading4"/>
        <w:keepNext/>
        <w:spacing w:before="120" w:after="40"/>
      </w:pPr>
      <w:r>
        <w:rPr>
          <w:rFonts w:ascii="Times New Roman" w:hAnsi="Times New Roman"/>
          <w:b/>
          <w:i/>
          <w:color w:val="4A6B82"/>
          <w:sz w:val="24"/>
        </w:rPr>
        <w:t>Movimiento de Intercambio 2-Opt (Ec. 4.16)</w:t>
      </w:r>
    </w:p>
    <w:p>
      <w:pPr>
        <w:spacing w:line="360" w:lineRule="auto" w:before="0" w:after="120"/>
        <w:jc w:val="both"/>
      </w:pPr>
      <w:r>
        <w:rPr>
          <w:rFonts w:ascii="Times New Roman" w:hAnsi="Times New Roman"/>
          <w:color w:val="282828"/>
          <w:sz w:val="24"/>
        </w:rPr>
        <w:t xml:space="preserve">Dado un recorrido cíclico </w:t>
      </w:r>
      <w:r>
        <w:rPr>
          <w:rFonts w:ascii="Cambria Math" w:hAnsi="Cambria Math"/>
          <w:color w:val="1B365D"/>
          <w:sz w:val="21"/>
        </w:rPr>
        <w:t>(v₁, \dots, vᵢ, vᵢ₊₁, \dots, vⱼ, vⱼ₊₁, \dots, v_P)</w:t>
      </w:r>
      <w:r>
        <w:rPr>
          <w:rFonts w:ascii="Times New Roman" w:hAnsi="Times New Roman"/>
          <w:color w:val="282828"/>
          <w:sz w:val="24"/>
        </w:rPr>
        <w:t xml:space="preserve">, se evalúa la inversión del segmento comprendido entre </w:t>
      </w:r>
      <w:r>
        <w:rPr>
          <w:rFonts w:ascii="Cambria Math" w:hAnsi="Cambria Math"/>
          <w:color w:val="1B365D"/>
          <w:sz w:val="21"/>
        </w:rPr>
        <w:t>i+1</w:t>
      </w:r>
      <w:r>
        <w:rPr>
          <w:rFonts w:ascii="Times New Roman" w:hAnsi="Times New Roman"/>
          <w:color w:val="282828"/>
          <w:sz w:val="24"/>
        </w:rPr>
        <w:t xml:space="preserve"> y </w:t>
      </w:r>
      <w:r>
        <w:rPr>
          <w:rFonts w:ascii="Cambria Math" w:hAnsi="Cambria Math"/>
          <w:color w:val="1B365D"/>
          <w:sz w:val="21"/>
        </w:rPr>
        <w:t>j</w:t>
      </w:r>
      <w:r>
        <w:rPr>
          <w:rFonts w:ascii="Times New Roman" w:hAnsi="Times New Roman"/>
          <w:color w:val="282828"/>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Δ_{2-opt}(i, j) = [ d(vᵢ, vⱼ) + d(vᵢ₊₁, vⱼ₊₁) ] - [ d(vᵢ, vᵢ₊₁) + d(vⱼ, vⱼ₊₁) ]</w:t>
            </w:r>
          </w:p>
        </w:tc>
      </w:tr>
    </w:tbl>
    <w:p>
      <w:pPr>
        <w:spacing w:after="80"/>
      </w:pPr>
    </w:p>
    <w:p>
      <w:pPr>
        <w:spacing w:line="360" w:lineRule="auto" w:before="0" w:after="120"/>
        <w:jc w:val="both"/>
      </w:pPr>
      <w:r>
        <w:rPr>
          <w:rFonts w:ascii="Times New Roman" w:hAnsi="Times New Roman"/>
          <w:color w:val="282828"/>
          <w:sz w:val="24"/>
        </w:rPr>
        <w:t xml:space="preserve">Si </w:t>
      </w:r>
      <w:r>
        <w:rPr>
          <w:rFonts w:ascii="Cambria Math" w:hAnsi="Cambria Math"/>
          <w:color w:val="1B365D"/>
          <w:sz w:val="21"/>
        </w:rPr>
        <w:t>Δ_{2-opt} &lt; 0</w:t>
      </w:r>
      <w:r>
        <w:rPr>
          <w:rFonts w:ascii="Times New Roman" w:hAnsi="Times New Roman"/>
          <w:color w:val="282828"/>
          <w:sz w:val="24"/>
        </w:rPr>
        <w:t xml:space="preserve">, la inversión del sub-recorrido reduce la distancia total y se ejecuta de forma determinista hasta alcanzar un óptimo local </w:t>
      </w:r>
      <w:r>
        <w:rPr>
          <w:rFonts w:ascii="Cambria Math" w:hAnsi="Cambria Math"/>
          <w:color w:val="1B365D"/>
          <w:sz w:val="21"/>
        </w:rPr>
        <w:t>2-optimal</w:t>
      </w:r>
      <w:r>
        <w:rPr>
          <w:rFonts w:ascii="Times New Roman" w:hAnsi="Times New Roman"/>
          <w:color w:val="282828"/>
          <w:sz w:val="24"/>
        </w:rPr>
        <w:t>.</w:t>
      </w:r>
    </w:p>
    <w:p>
      <w:pPr>
        <w:pStyle w:val="Heading3"/>
        <w:keepNext/>
        <w:spacing w:before="160" w:after="40"/>
      </w:pPr>
      <w:r>
        <w:rPr>
          <w:rFonts w:ascii="Times New Roman" w:hAnsi="Times New Roman"/>
          <w:b/>
          <w:color w:val="2E5B88"/>
          <w:sz w:val="24"/>
        </w:rPr>
        <w:t>A.2.6. Contrastes Estadísticos Inferenciales</w:t>
      </w:r>
    </w:p>
    <w:p>
      <w:pPr>
        <w:pStyle w:val="Heading4"/>
        <w:keepNext/>
        <w:spacing w:before="120" w:after="40"/>
      </w:pPr>
      <w:r>
        <w:rPr>
          <w:rFonts w:ascii="Times New Roman" w:hAnsi="Times New Roman"/>
          <w:b/>
          <w:i/>
          <w:color w:val="4A6B82"/>
          <w:sz w:val="24"/>
        </w:rPr>
        <w:t>Test $t$ de Welch (Ec. 5.1 y 5.2)</w:t>
      </w:r>
    </w:p>
    <w:p>
      <w:pPr>
        <w:spacing w:line="360" w:lineRule="auto" w:before="0" w:after="120"/>
        <w:jc w:val="both"/>
      </w:pPr>
      <w:r>
        <w:rPr>
          <w:rFonts w:ascii="Times New Roman" w:hAnsi="Times New Roman"/>
          <w:color w:val="282828"/>
          <w:sz w:val="24"/>
        </w:rPr>
        <w:t>Evalúa diferencias en variables continuas entre rutas retrasadas vs. puntuales sin asumir homocedasticidad (</w:t>
      </w:r>
      <w:r>
        <w:rPr>
          <w:rFonts w:ascii="Cambria Math" w:hAnsi="Cambria Math"/>
          <w:color w:val="1B365D"/>
          <w:sz w:val="21"/>
        </w:rPr>
        <w:t>σ₁² ≠ σ₂²</w:t>
      </w:r>
      <w:r>
        <w:rPr>
          <w:rFonts w:ascii="Times New Roman" w:hAnsi="Times New Roman"/>
          <w:color w:val="282828"/>
          <w:sz w:val="24"/>
        </w:rPr>
        <w:t>):</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t = (\barX₁ - \barX₂ / √(s₁²/n₁ + s₂²/n₂)), ν = ((s₁²/n₁ + s₂²/n₂)² / ((s₁²/n₁)² / n₁ - 1) + ((s₂²/n₂)² / n₂ - 1))</w:t>
            </w:r>
          </w:p>
        </w:tc>
      </w:tr>
    </w:tbl>
    <w:p>
      <w:pPr>
        <w:spacing w:after="80"/>
      </w:pPr>
    </w:p>
    <w:p>
      <w:pPr>
        <w:pStyle w:val="Heading4"/>
        <w:keepNext/>
        <w:spacing w:before="120" w:after="40"/>
      </w:pPr>
      <w:r>
        <w:rPr>
          <w:rFonts w:ascii="Times New Roman" w:hAnsi="Times New Roman"/>
          <w:b/>
          <w:i/>
          <w:color w:val="4A6B82"/>
          <w:sz w:val="24"/>
        </w:rPr>
        <w:t>Coeficiente $V$ de Cramér (Ec. 5.6)</w:t>
      </w:r>
    </w:p>
    <w:p>
      <w:pPr>
        <w:spacing w:line="360" w:lineRule="auto" w:before="0" w:after="120"/>
        <w:jc w:val="both"/>
      </w:pPr>
      <w:r>
        <w:rPr>
          <w:rFonts w:ascii="Times New Roman" w:hAnsi="Times New Roman"/>
          <w:color w:val="282828"/>
          <w:sz w:val="24"/>
        </w:rPr>
        <w:t>Cuantifica la fuerza de asociación entre factores discretos (ej. clúster geográfico o zona de reparto) y el estado de alerta:</w:t>
      </w:r>
    </w:p>
    <w:tbl>
      <w:tblPr>
        <w:tblW w:type="auto" w:w="0"/>
        <w:jc w:val="center"/>
        <w:tblLook w:firstColumn="1" w:firstRow="1" w:lastColumn="0" w:lastRow="0" w:noHBand="0" w:noVBand="1" w:val="04A0"/>
      </w:tblPr>
      <w:tblGrid>
        <w:gridCol w:w="8838"/>
      </w:tblGrid>
      <w:tr>
        <w:tc>
          <w:tcPr>
            <w:tcW w:type="dxa" w:w="8838"/>
            <w:shd w:fill="F8FAFD"/>
            <w:tcBorders>
              <w:top w:val="single" w:sz="4" w:space="0" w:color="C0D0E8"/>
              <w:bottom w:val="single" w:sz="4" w:space="0" w:color="C0D0E8"/>
              <w:left w:val="single" w:sz="18" w:space="0" w:color="1B365D"/>
              <w:right w:val="none"/>
            </w:tcBorders>
            <w:tcMar>
              <w:top w:w="120" w:type="dxa"/>
              <w:bottom w:w="120" w:type="dxa"/>
              <w:left w:w="240" w:type="dxa"/>
              <w:right w:w="240" w:type="dxa"/>
            </w:tcMar>
          </w:tcPr>
          <w:p>
            <w:pPr>
              <w:spacing w:before="80" w:after="80"/>
              <w:jc w:val="center"/>
            </w:pPr>
            <w:r>
              <w:rPr>
                <w:rFonts w:ascii="Cambria Math" w:hAnsi="Cambria Math"/>
                <w:b w:val="0"/>
                <w:color w:val="1B365D"/>
                <w:sz w:val="22"/>
              </w:rPr>
              <w:t>V = √((χ² / N · min(r - 1, c - 1)))</w:t>
            </w:r>
          </w:p>
        </w:tc>
      </w:tr>
    </w:tbl>
    <w:p>
      <w:pPr>
        <w:spacing w:after="80"/>
      </w:pPr>
    </w:p>
    <w:p>
      <w:pPr>
        <w:pStyle w:val="ListBullet"/>
        <w:spacing w:line="360" w:lineRule="auto" w:before="20" w:after="40"/>
      </w:pPr>
      <w:r>
        <w:rPr>
          <w:rFonts w:ascii="Cambria Math" w:hAnsi="Cambria Math"/>
          <w:color w:val="1B365D"/>
          <w:sz w:val="21"/>
        </w:rPr>
        <w:t>V ∈ [0.0, 0.1)</w:t>
      </w:r>
      <w:r>
        <w:rPr>
          <w:rFonts w:ascii="Times New Roman" w:hAnsi="Times New Roman"/>
          <w:color w:val="282828"/>
          <w:sz w:val="24"/>
        </w:rPr>
        <w:t>: Asociación despreciable.</w:t>
      </w:r>
    </w:p>
    <w:p>
      <w:pPr>
        <w:pStyle w:val="ListBullet"/>
        <w:spacing w:line="360" w:lineRule="auto" w:before="20" w:after="40"/>
      </w:pPr>
      <w:r>
        <w:rPr>
          <w:rFonts w:ascii="Cambria Math" w:hAnsi="Cambria Math"/>
          <w:color w:val="1B365D"/>
          <w:sz w:val="21"/>
        </w:rPr>
        <w:t>V ∈ [0.1, 0.3)</w:t>
      </w:r>
      <w:r>
        <w:rPr>
          <w:rFonts w:ascii="Times New Roman" w:hAnsi="Times New Roman"/>
          <w:color w:val="282828"/>
          <w:sz w:val="24"/>
        </w:rPr>
        <w:t>: Asociación moderada.</w:t>
      </w:r>
    </w:p>
    <w:p>
      <w:pPr>
        <w:pStyle w:val="ListBullet"/>
        <w:spacing w:line="360" w:lineRule="auto" w:before="20" w:after="40"/>
      </w:pPr>
      <w:r>
        <w:rPr>
          <w:rFonts w:ascii="Cambria Math" w:hAnsi="Cambria Math"/>
          <w:color w:val="1B365D"/>
          <w:sz w:val="21"/>
        </w:rPr>
        <w:t>V ≥ 0.30</w:t>
      </w:r>
      <w:r>
        <w:rPr>
          <w:rFonts w:ascii="Times New Roman" w:hAnsi="Times New Roman"/>
          <w:color w:val="282828"/>
          <w:sz w:val="24"/>
        </w:rPr>
        <w:t>: Asociación sustantiva relevante para toma de decisiones.</w:t>
      </w:r>
    </w:p>
    <w:p>
      <w:r>
        <w:br w:type="page"/>
      </w:r>
    </w:p>
    <w:p>
      <w:pPr>
        <w:pStyle w:val="Heading1"/>
        <w:keepNext/>
        <w:spacing w:before="320" w:after="160"/>
      </w:pPr>
      <w:r>
        <w:rPr>
          <w:rFonts w:ascii="Times New Roman" w:hAnsi="Times New Roman"/>
          <w:b/>
          <w:color w:val="1B365D"/>
          <w:sz w:val="32"/>
        </w:rPr>
        <w:t>ANEXO B. DICCIONARIO DIMENSIONAL DE DATOS Y FEATURE STORE (CAPA GOLD)</w:t>
      </w:r>
    </w:p>
    <w:p>
      <w:pPr>
        <w:spacing w:line="360" w:lineRule="auto" w:before="0" w:after="120"/>
        <w:jc w:val="both"/>
      </w:pPr>
      <w:r>
        <w:rPr>
          <w:rFonts w:ascii="Times New Roman" w:hAnsi="Times New Roman"/>
          <w:color w:val="282828"/>
          <w:sz w:val="24"/>
        </w:rPr>
        <w:t xml:space="preserve">La siguiente tabla detalla la especificación dimensional completa de las variables consolidadas en la tabla </w:t>
      </w:r>
      <w:r>
        <w:rPr>
          <w:rFonts w:ascii="Consolas" w:hAnsi="Consolas"/>
          <w:color w:val="B42828"/>
          <w:sz w:val="21"/>
        </w:rPr>
        <w:t>telemetria_gold</w:t>
      </w:r>
      <w:r>
        <w:rPr>
          <w:rFonts w:ascii="Times New Roman" w:hAnsi="Times New Roman"/>
          <w:color w:val="282828"/>
          <w:sz w:val="24"/>
        </w:rPr>
        <w:t xml:space="preserve"> de SQLite (</w:t>
      </w:r>
      <w:r>
        <w:rPr>
          <w:rFonts w:ascii="Cambria Math" w:hAnsi="Cambria Math"/>
          <w:color w:val="1B365D"/>
          <w:sz w:val="21"/>
        </w:rPr>
        <w:t>N=8.000</w:t>
      </w:r>
      <w:r>
        <w:rPr>
          <w:rFonts w:ascii="Times New Roman" w:hAnsi="Times New Roman"/>
          <w:color w:val="282828"/>
          <w:sz w:val="24"/>
        </w:rPr>
        <w:t xml:space="preserve"> instancias):</w:t>
      </w:r>
    </w:p>
    <w:p>
      <w:pPr>
        <w:keepNext/>
        <w:spacing w:before="160" w:after="60"/>
        <w:jc w:val="left"/>
      </w:pPr>
      <w:r>
        <w:rPr>
          <w:rFonts w:ascii="Times New Roman" w:hAnsi="Times New Roman"/>
          <w:b/>
          <w:color w:val="1B365D"/>
          <w:sz w:val="20"/>
        </w:rPr>
        <w:t>Tabla 19.</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473"/>
        <w:gridCol w:w="1473"/>
        <w:gridCol w:w="1473"/>
        <w:gridCol w:w="1473"/>
        <w:gridCol w:w="1473"/>
        <w:gridCol w:w="1473"/>
      </w:tblGrid>
      <w:tr>
        <w:trPr>
          <w:tblHeader/>
          <w:cantSplit/>
        </w:trPr>
        <w:tc>
          <w:tcPr>
            <w:tcW w:type="dxa" w:w="106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Nombre de Variable</w:t>
            </w:r>
          </w:p>
        </w:tc>
        <w:tc>
          <w:tcPr>
            <w:tcW w:type="dxa" w:w="64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Tipo de Dato</w:t>
            </w:r>
          </w:p>
        </w:tc>
        <w:tc>
          <w:tcPr>
            <w:tcW w:type="dxa" w:w="160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Rango / Dominio Físico</w:t>
            </w:r>
          </w:p>
        </w:tc>
        <w:tc>
          <w:tcPr>
            <w:tcW w:type="dxa" w:w="64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Nulos</w:t>
            </w:r>
          </w:p>
        </w:tc>
        <w:tc>
          <w:tcPr>
            <w:tcW w:type="dxa" w:w="71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Capa Medallion</w:t>
            </w:r>
          </w:p>
        </w:tc>
        <w:tc>
          <w:tcPr>
            <w:tcW w:type="dxa" w:w="382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Descripción Semántica y Rol Operativo</w:t>
            </w:r>
          </w:p>
        </w:tc>
      </w:tr>
      <w:tr>
        <w:trPr>
          <w:cantSplit/>
        </w:trPr>
        <w:tc>
          <w:tcPr>
            <w:tcW w:type="dxa" w:w="1069"/>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vehicle_id</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VARCHAR(16)</w:t>
            </w:r>
          </w:p>
        </w:tc>
        <w:tc>
          <w:tcPr>
            <w:tcW w:type="dxa" w:w="1603"/>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VEH-001</w:t>
            </w:r>
            <w:r>
              <w:rPr>
                <w:rFonts w:ascii="Times New Roman" w:hAnsi="Times New Roman"/>
                <w:color w:val="282828"/>
                <w:sz w:val="20"/>
              </w:rPr>
              <w:t xml:space="preserve"> a </w:t>
            </w:r>
            <w:r>
              <w:rPr>
                <w:rFonts w:ascii="Consolas" w:hAnsi="Consolas"/>
                <w:color w:val="B42828"/>
                <w:sz w:val="20"/>
              </w:rPr>
              <w:t>VEH-010</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Silver/Gold</w:t>
            </w:r>
          </w:p>
        </w:tc>
        <w:tc>
          <w:tcPr>
            <w:tcW w:type="dxa" w:w="382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Identificador único del vehículo comercial de reparto.</w:t>
            </w:r>
          </w:p>
        </w:tc>
      </w:tr>
      <w:tr>
        <w:trPr>
          <w:cantSplit/>
        </w:trPr>
        <w:tc>
          <w:tcPr>
            <w:tcW w:type="dxa" w:w="1069"/>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route_id</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VARCHAR(32)</w:t>
            </w:r>
          </w:p>
        </w:tc>
        <w:tc>
          <w:tcPr>
            <w:tcW w:type="dxa" w:w="160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Formato UUID / Hash</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Silver/Gold</w:t>
            </w:r>
          </w:p>
        </w:tc>
        <w:tc>
          <w:tcPr>
            <w:tcW w:type="dxa" w:w="382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Clave de agrupación de ruta para validación cruzada (</w:t>
            </w:r>
            <w:r>
              <w:rPr>
                <w:rFonts w:ascii="Consolas" w:hAnsi="Consolas"/>
                <w:color w:val="B42828"/>
                <w:sz w:val="20"/>
              </w:rPr>
              <w:t>GroupKFold</w:t>
            </w:r>
            <w:r>
              <w:rPr>
                <w:rFonts w:ascii="Times New Roman" w:hAnsi="Times New Roman"/>
                <w:color w:val="282828"/>
                <w:sz w:val="20"/>
              </w:rPr>
              <w:t>).</w:t>
            </w:r>
          </w:p>
        </w:tc>
      </w:tr>
      <w:tr>
        <w:trPr>
          <w:cantSplit/>
        </w:trPr>
        <w:tc>
          <w:tcPr>
            <w:tcW w:type="dxa" w:w="1069"/>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timestamp</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TIMESTAMP</w:t>
            </w:r>
          </w:p>
        </w:tc>
        <w:tc>
          <w:tcPr>
            <w:tcW w:type="dxa" w:w="160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ISO 8601 UTC</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Bronze/Silver</w:t>
            </w:r>
          </w:p>
        </w:tc>
        <w:tc>
          <w:tcPr>
            <w:tcW w:type="dxa" w:w="382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Marca temporal de la lectura IoT transmitida en streaming.</w:t>
            </w:r>
          </w:p>
        </w:tc>
      </w:tr>
      <w:tr>
        <w:trPr>
          <w:cantSplit/>
        </w:trPr>
        <w:tc>
          <w:tcPr>
            <w:tcW w:type="dxa" w:w="1069"/>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latitude</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FLOAT</w:t>
            </w:r>
          </w:p>
        </w:tc>
        <w:tc>
          <w:tcPr>
            <w:tcW w:type="dxa" w:w="1603"/>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[43.50, 43.85]\ °N</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Bronze/Silver</w:t>
            </w:r>
          </w:p>
        </w:tc>
        <w:tc>
          <w:tcPr>
            <w:tcW w:type="dxa" w:w="382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Coordenada GPS de latitud del vehículo.</w:t>
            </w:r>
          </w:p>
        </w:tc>
      </w:tr>
      <w:tr>
        <w:trPr>
          <w:cantSplit/>
        </w:trPr>
        <w:tc>
          <w:tcPr>
            <w:tcW w:type="dxa" w:w="1069"/>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longitude</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FLOAT</w:t>
            </w:r>
          </w:p>
        </w:tc>
        <w:tc>
          <w:tcPr>
            <w:tcW w:type="dxa" w:w="1603"/>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[-116.45, -116.15]\ °W</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Bronze/Silver</w:t>
            </w:r>
          </w:p>
        </w:tc>
        <w:tc>
          <w:tcPr>
            <w:tcW w:type="dxa" w:w="382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Coordenada GPS de longitud del vehículo.</w:t>
            </w:r>
          </w:p>
        </w:tc>
      </w:tr>
      <w:tr>
        <w:trPr>
          <w:cantSplit/>
        </w:trPr>
        <w:tc>
          <w:tcPr>
            <w:tcW w:type="dxa" w:w="1069"/>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speed_kmh</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FLOAT</w:t>
            </w:r>
          </w:p>
        </w:tc>
        <w:tc>
          <w:tcPr>
            <w:tcW w:type="dxa" w:w="1603"/>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[0.0, 115.0] km/h</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Bronze/Silver</w:t>
            </w:r>
          </w:p>
        </w:tc>
        <w:tc>
          <w:tcPr>
            <w:tcW w:type="dxa" w:w="382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Velocidad instantánea medida por OBD-II / velocímetro telemático.</w:t>
            </w:r>
          </w:p>
        </w:tc>
      </w:tr>
      <w:tr>
        <w:trPr>
          <w:cantSplit/>
        </w:trPr>
        <w:tc>
          <w:tcPr>
            <w:tcW w:type="dxa" w:w="1069"/>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temperature_c</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FLOAT</w:t>
            </w:r>
          </w:p>
        </w:tc>
        <w:tc>
          <w:tcPr>
            <w:tcW w:type="dxa" w:w="1603"/>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[52.0, 85.0]\ °C</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Bronze/Silver</w:t>
            </w:r>
          </w:p>
        </w:tc>
        <w:tc>
          <w:tcPr>
            <w:tcW w:type="dxa" w:w="382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Temperatura del contenedor térmico con alimentos calientes.</w:t>
            </w:r>
          </w:p>
        </w:tc>
      </w:tr>
      <w:tr>
        <w:trPr>
          <w:cantSplit/>
        </w:trPr>
        <w:tc>
          <w:tcPr>
            <w:tcW w:type="dxa" w:w="1069"/>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distance_remaining_km</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FLOAT</w:t>
            </w:r>
          </w:p>
        </w:tc>
        <w:tc>
          <w:tcPr>
            <w:tcW w:type="dxa" w:w="1603"/>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[0.0, 48.5] km</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Silver/Gold</w:t>
            </w:r>
          </w:p>
        </w:tc>
        <w:tc>
          <w:tcPr>
            <w:tcW w:type="dxa" w:w="382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Distancia restante acumulada hasta completar la última entrega.</w:t>
            </w:r>
          </w:p>
        </w:tc>
      </w:tr>
      <w:tr>
        <w:trPr>
          <w:cantSplit/>
        </w:trPr>
        <w:tc>
          <w:tcPr>
            <w:tcW w:type="dxa" w:w="1069"/>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stops_remaining</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INTEGER</w:t>
            </w:r>
          </w:p>
        </w:tc>
        <w:tc>
          <w:tcPr>
            <w:tcW w:type="dxa" w:w="1603"/>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[1, 24] paradas</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Silver/Gold</w:t>
            </w:r>
          </w:p>
        </w:tc>
        <w:tc>
          <w:tcPr>
            <w:tcW w:type="dxa" w:w="382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Número de paradas asistenciales pendientes en la expedición.</w:t>
            </w:r>
          </w:p>
        </w:tc>
      </w:tr>
      <w:tr>
        <w:trPr>
          <w:cantSplit/>
        </w:trPr>
        <w:tc>
          <w:tcPr>
            <w:tcW w:type="dxa" w:w="1069"/>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traffic_level</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INTEGER</w:t>
            </w:r>
          </w:p>
        </w:tc>
        <w:tc>
          <w:tcPr>
            <w:tcW w:type="dxa" w:w="1603"/>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{1, 2, 3}</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Silver/Gold</w:t>
            </w:r>
          </w:p>
        </w:tc>
        <w:tc>
          <w:tcPr>
            <w:tcW w:type="dxa" w:w="382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Nivel de congestión vial (1: Fluido, 2: Moderado, 3: Denso).</w:t>
            </w:r>
          </w:p>
        </w:tc>
      </w:tr>
      <w:tr>
        <w:trPr>
          <w:cantSplit/>
        </w:trPr>
        <w:tc>
          <w:tcPr>
            <w:tcW w:type="dxa" w:w="1069"/>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urgency_ratio</w:t>
            </w:r>
            <w:r>
              <w:rPr>
                <w:rFonts w:ascii="Times New Roman" w:hAnsi="Times New Roman"/>
                <w:color w:val="282828"/>
                <w:sz w:val="20"/>
              </w:rPr>
              <w:t xml:space="preserve"> (</w:t>
            </w:r>
            <w:r>
              <w:rPr>
                <w:rFonts w:ascii="Cambria Math" w:hAnsi="Cambria Math"/>
                <w:color w:val="1B365D"/>
                <w:sz w:val="20"/>
              </w:rPr>
              <w:t>η</w:t>
            </w:r>
            <w:r>
              <w:rPr>
                <w:rFonts w:ascii="Times New Roman" w:hAnsi="Times New Roman"/>
                <w:color w:val="282828"/>
                <w:sz w:val="20"/>
              </w:rPr>
              <w:t>)</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FLOAT</w:t>
            </w:r>
          </w:p>
        </w:tc>
        <w:tc>
          <w:tcPr>
            <w:tcW w:type="dxa" w:w="1603"/>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[0.12, 1.85]</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Gold</w:t>
            </w:r>
          </w:p>
        </w:tc>
        <w:tc>
          <w:tcPr>
            <w:tcW w:type="dxa" w:w="382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Ratio de urgencia cinemática (</w:t>
            </w:r>
            <w:r>
              <w:rPr>
                <w:rFonts w:ascii="Cambria Math" w:hAnsi="Cambria Math"/>
                <w:color w:val="1B365D"/>
                <w:sz w:val="20"/>
              </w:rPr>
              <w:t>t_transcurrido / t_disponible</w:t>
            </w:r>
            <w:r>
              <w:rPr>
                <w:rFonts w:ascii="Times New Roman" w:hAnsi="Times New Roman"/>
                <w:color w:val="282828"/>
                <w:sz w:val="20"/>
              </w:rPr>
              <w:t>).</w:t>
            </w:r>
          </w:p>
        </w:tc>
      </w:tr>
      <w:tr>
        <w:trPr>
          <w:cantSplit/>
        </w:trPr>
        <w:tc>
          <w:tcPr>
            <w:tcW w:type="dxa" w:w="1069"/>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expected_delay_min</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FLOAT</w:t>
            </w:r>
          </w:p>
        </w:tc>
        <w:tc>
          <w:tcPr>
            <w:tcW w:type="dxa" w:w="1603"/>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[0.0, 45.0] min</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Gold (Auditoría)</w:t>
            </w:r>
          </w:p>
        </w:tc>
        <w:tc>
          <w:tcPr>
            <w:tcW w:type="dxa" w:w="382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Retraso estimado (aislado de los modelos de producción anti-leakage).</w:t>
            </w:r>
          </w:p>
        </w:tc>
      </w:tr>
      <w:tr>
        <w:trPr>
          <w:cantSplit/>
        </w:trPr>
        <w:tc>
          <w:tcPr>
            <w:tcW w:type="dxa" w:w="1069"/>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ambient_risk_index</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FLOAT</w:t>
            </w:r>
          </w:p>
        </w:tc>
        <w:tc>
          <w:tcPr>
            <w:tcW w:type="dxa" w:w="1603"/>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[0.05, 0.98]</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Gold</w:t>
            </w:r>
          </w:p>
        </w:tc>
        <w:tc>
          <w:tcPr>
            <w:tcW w:type="dxa" w:w="382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Índice de fricción vial y climatología adversa ponderada.</w:t>
            </w:r>
          </w:p>
        </w:tc>
      </w:tr>
      <w:tr>
        <w:trPr>
          <w:cantSplit/>
        </w:trPr>
        <w:tc>
          <w:tcPr>
            <w:tcW w:type="dxa" w:w="1069"/>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thermal_inertia_ratio</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FLOAT</w:t>
            </w:r>
          </w:p>
        </w:tc>
        <w:tc>
          <w:tcPr>
            <w:tcW w:type="dxa" w:w="1603"/>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[0.65, 1.00]</w:t>
            </w:r>
          </w:p>
        </w:tc>
        <w:tc>
          <w:tcPr>
            <w:tcW w:type="dxa" w:w="64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Gold</w:t>
            </w:r>
          </w:p>
        </w:tc>
        <w:tc>
          <w:tcPr>
            <w:tcW w:type="dxa" w:w="382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Tasa de retención térmica de la carga frente al exterior.</w:t>
            </w:r>
          </w:p>
        </w:tc>
      </w:tr>
      <w:tr>
        <w:trPr>
          <w:cantSplit/>
        </w:trPr>
        <w:tc>
          <w:tcPr>
            <w:tcW w:type="dxa" w:w="1069"/>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delay_status</w:t>
            </w:r>
            <w:r>
              <w:rPr>
                <w:rFonts w:ascii="Times New Roman" w:hAnsi="Times New Roman"/>
                <w:color w:val="282828"/>
                <w:sz w:val="20"/>
              </w:rPr>
              <w:t xml:space="preserve"> (Target)</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INTEGER</w:t>
            </w:r>
          </w:p>
        </w:tc>
        <w:tc>
          <w:tcPr>
            <w:tcW w:type="dxa" w:w="1603"/>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{0, 1}</w:t>
            </w:r>
          </w:p>
        </w:tc>
        <w:tc>
          <w:tcPr>
            <w:tcW w:type="dxa" w:w="64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w:t>
            </w:r>
          </w:p>
        </w:tc>
        <w:tc>
          <w:tcPr>
            <w:tcW w:type="dxa" w:w="71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Gold</w:t>
            </w:r>
          </w:p>
        </w:tc>
        <w:tc>
          <w:tcPr>
            <w:tcW w:type="dxa" w:w="382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Variable objetivo: 1 si supera </w:t>
            </w:r>
            <w:r>
              <w:rPr>
                <w:rFonts w:ascii="Cambria Math" w:hAnsi="Cambria Math"/>
                <w:color w:val="1B365D"/>
                <w:sz w:val="20"/>
              </w:rPr>
              <w:t>τ_SLA ≤ 90 min</w:t>
            </w:r>
            <w:r>
              <w:rPr>
                <w:rFonts w:ascii="Times New Roman" w:hAnsi="Times New Roman"/>
                <w:color w:val="282828"/>
                <w:sz w:val="20"/>
              </w:rPr>
              <w:t>, 0 si es puntual.</w:t>
            </w:r>
          </w:p>
        </w:tc>
      </w:tr>
    </w:tbl>
    <w:p>
      <w:pPr>
        <w:spacing w:before="0" w:after="120"/>
      </w:pPr>
    </w:p>
    <w:p>
      <w:r>
        <w:br w:type="page"/>
      </w:r>
    </w:p>
    <w:p>
      <w:pPr>
        <w:pStyle w:val="Heading1"/>
        <w:keepNext/>
        <w:spacing w:before="320" w:after="160"/>
      </w:pPr>
      <w:r>
        <w:rPr>
          <w:rFonts w:ascii="Times New Roman" w:hAnsi="Times New Roman"/>
          <w:b/>
          <w:color w:val="1B365D"/>
          <w:sz w:val="32"/>
        </w:rPr>
        <w:t>ANEXO C. MATRIZ DE HIPERPARÁMETROS DEL BENCHMARK MULTIMODELO</w:t>
      </w:r>
    </w:p>
    <w:p>
      <w:pPr>
        <w:spacing w:line="360" w:lineRule="auto" w:before="0" w:after="120"/>
        <w:jc w:val="both"/>
      </w:pPr>
      <w:r>
        <w:rPr>
          <w:rFonts w:ascii="Times New Roman" w:hAnsi="Times New Roman"/>
          <w:color w:val="282828"/>
          <w:sz w:val="24"/>
        </w:rPr>
        <w:t>Configuración óptima de hiperparámetros seleccionada mediante validación cruzada estratificada por grupos (</w:t>
      </w:r>
      <w:r>
        <w:rPr>
          <w:rFonts w:ascii="Consolas" w:hAnsi="Consolas"/>
          <w:color w:val="B42828"/>
          <w:sz w:val="21"/>
        </w:rPr>
        <w:t>GroupKFold</w:t>
      </w:r>
      <w:r>
        <w:rPr>
          <w:rFonts w:ascii="Times New Roman" w:hAnsi="Times New Roman"/>
          <w:color w:val="282828"/>
          <w:sz w:val="24"/>
        </w:rPr>
        <w:t xml:space="preserve">, </w:t>
      </w:r>
      <w:r>
        <w:rPr>
          <w:rFonts w:ascii="Cambria Math" w:hAnsi="Cambria Math"/>
          <w:color w:val="1B365D"/>
          <w:sz w:val="21"/>
        </w:rPr>
        <w:t>k=5</w:t>
      </w:r>
      <w:r>
        <w:rPr>
          <w:rFonts w:ascii="Times New Roman" w:hAnsi="Times New Roman"/>
          <w:color w:val="282828"/>
          <w:sz w:val="24"/>
        </w:rPr>
        <w:t xml:space="preserve">) y registrada en </w:t>
      </w:r>
      <w:r>
        <w:rPr>
          <w:rFonts w:ascii="Times New Roman" w:hAnsi="Times New Roman"/>
          <w:b/>
          <w:color w:val="1B365D"/>
          <w:sz w:val="24"/>
        </w:rPr>
        <w:t>MLflow</w:t>
      </w:r>
      <w:r>
        <w:rPr>
          <w:rFonts w:ascii="Times New Roman" w:hAnsi="Times New Roman"/>
          <w:color w:val="282828"/>
          <w:sz w:val="24"/>
        </w:rPr>
        <w:t>:</w:t>
      </w:r>
    </w:p>
    <w:p>
      <w:pPr>
        <w:keepNext/>
        <w:spacing w:before="160" w:after="60"/>
        <w:jc w:val="left"/>
      </w:pPr>
      <w:r>
        <w:rPr>
          <w:rFonts w:ascii="Times New Roman" w:hAnsi="Times New Roman"/>
          <w:b/>
          <w:color w:val="1B365D"/>
          <w:sz w:val="20"/>
        </w:rPr>
        <w:t>Tabla 20.</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473"/>
        <w:gridCol w:w="1473"/>
        <w:gridCol w:w="1473"/>
        <w:gridCol w:w="1473"/>
        <w:gridCol w:w="1473"/>
        <w:gridCol w:w="1473"/>
      </w:tblGrid>
      <w:tr>
        <w:trPr>
          <w:tblHeader/>
          <w:cantSplit/>
        </w:trPr>
        <w:tc>
          <w:tcPr>
            <w:tcW w:type="dxa" w:w="96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Algoritmo</w:t>
            </w:r>
          </w:p>
        </w:tc>
        <w:tc>
          <w:tcPr>
            <w:tcW w:type="dxa" w:w="355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Hiperparámetros Clave</w:t>
            </w:r>
          </w:p>
        </w:tc>
        <w:tc>
          <w:tcPr>
            <w:tcW w:type="dxa" w:w="199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Criterio de Selección</w:t>
            </w:r>
          </w:p>
        </w:tc>
        <w:tc>
          <w:tcPr>
            <w:tcW w:type="dxa" w:w="64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Recall Test</w:t>
            </w:r>
          </w:p>
        </w:tc>
        <w:tc>
          <w:tcPr>
            <w:tcW w:type="dxa" w:w="64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ROC-AUC</w:t>
            </w:r>
          </w:p>
        </w:tc>
        <w:tc>
          <w:tcPr>
            <w:tcW w:type="dxa" w:w="70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Latencia Inferencia</w:t>
            </w:r>
          </w:p>
        </w:tc>
      </w:tr>
      <w:tr>
        <w:trPr>
          <w:cantSplit/>
        </w:trPr>
        <w:tc>
          <w:tcPr>
            <w:tcW w:type="dxa" w:w="9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Stacking Super Learner</w:t>
            </w:r>
          </w:p>
        </w:tc>
        <w:tc>
          <w:tcPr>
            <w:tcW w:type="dxa" w:w="355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Meta-estimador: </w:t>
            </w:r>
            <w:r>
              <w:rPr>
                <w:rFonts w:ascii="Consolas" w:hAnsi="Consolas"/>
                <w:color w:val="B42828"/>
                <w:sz w:val="20"/>
              </w:rPr>
              <w:t>LogisticRegression(C=1.5, penalty='l2')</w:t>
            </w:r>
            <w:r>
              <w:rPr>
                <w:rFonts w:ascii="Times New Roman" w:hAnsi="Times New Roman"/>
                <w:color w:val="282828"/>
                <w:sz w:val="20"/>
              </w:rPr>
              <w:t>, 6 estimadores base</w:t>
            </w:r>
          </w:p>
        </w:tc>
        <w:tc>
          <w:tcPr>
            <w:tcW w:type="dxa" w:w="199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Maximización de Recall y minimización de Brier Score</w:t>
            </w:r>
          </w:p>
        </w:tc>
        <w:tc>
          <w:tcPr>
            <w:tcW w:type="dxa" w:w="64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64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1.0000</w:t>
            </w:r>
          </w:p>
        </w:tc>
        <w:tc>
          <w:tcPr>
            <w:tcW w:type="dxa" w:w="703"/>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3.42 ms</w:t>
            </w:r>
          </w:p>
        </w:tc>
      </w:tr>
      <w:tr>
        <w:trPr>
          <w:cantSplit/>
        </w:trPr>
        <w:tc>
          <w:tcPr>
            <w:tcW w:type="dxa" w:w="9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XGBoost Classifier</w:t>
            </w:r>
          </w:p>
        </w:tc>
        <w:tc>
          <w:tcPr>
            <w:tcW w:type="dxa" w:w="3553"/>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n_estimators=300</w:t>
            </w:r>
            <w:r>
              <w:rPr>
                <w:rFonts w:ascii="Times New Roman" w:hAnsi="Times New Roman"/>
                <w:color w:val="282828"/>
                <w:sz w:val="20"/>
              </w:rPr>
              <w:t xml:space="preserve">, </w:t>
            </w:r>
            <w:r>
              <w:rPr>
                <w:rFonts w:ascii="Consolas" w:hAnsi="Consolas"/>
                <w:color w:val="B42828"/>
                <w:sz w:val="20"/>
              </w:rPr>
              <w:t>max_depth=5</w:t>
            </w:r>
            <w:r>
              <w:rPr>
                <w:rFonts w:ascii="Times New Roman" w:hAnsi="Times New Roman"/>
                <w:color w:val="282828"/>
                <w:sz w:val="20"/>
              </w:rPr>
              <w:t xml:space="preserve">, </w:t>
            </w:r>
            <w:r>
              <w:rPr>
                <w:rFonts w:ascii="Consolas" w:hAnsi="Consolas"/>
                <w:color w:val="B42828"/>
                <w:sz w:val="20"/>
              </w:rPr>
              <w:t>learning_rate=0.03</w:t>
            </w:r>
            <w:r>
              <w:rPr>
                <w:rFonts w:ascii="Times New Roman" w:hAnsi="Times New Roman"/>
                <w:color w:val="282828"/>
                <w:sz w:val="20"/>
              </w:rPr>
              <w:t xml:space="preserve">, </w:t>
            </w:r>
            <w:r>
              <w:rPr>
                <w:rFonts w:ascii="Consolas" w:hAnsi="Consolas"/>
                <w:color w:val="B42828"/>
                <w:sz w:val="20"/>
              </w:rPr>
              <w:t>scale_pos_weight=2.5</w:t>
            </w:r>
            <w:r>
              <w:rPr>
                <w:rFonts w:ascii="Times New Roman" w:hAnsi="Times New Roman"/>
                <w:color w:val="282828"/>
                <w:sz w:val="20"/>
              </w:rPr>
              <w:t xml:space="preserve">, </w:t>
            </w:r>
            <w:r>
              <w:rPr>
                <w:rFonts w:ascii="Consolas" w:hAnsi="Consolas"/>
                <w:color w:val="B42828"/>
                <w:sz w:val="20"/>
              </w:rPr>
              <w:t>subsample=0.8</w:t>
            </w:r>
          </w:p>
        </w:tc>
        <w:tc>
          <w:tcPr>
            <w:tcW w:type="dxa" w:w="199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Regularización L1/L2 para control de sobreajuste</w:t>
            </w:r>
          </w:p>
        </w:tc>
        <w:tc>
          <w:tcPr>
            <w:tcW w:type="dxa" w:w="64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0.9982</w:t>
            </w:r>
          </w:p>
        </w:tc>
        <w:tc>
          <w:tcPr>
            <w:tcW w:type="dxa" w:w="64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0.9999</w:t>
            </w:r>
          </w:p>
        </w:tc>
        <w:tc>
          <w:tcPr>
            <w:tcW w:type="dxa" w:w="703"/>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1.28 ms</w:t>
            </w:r>
          </w:p>
        </w:tc>
      </w:tr>
      <w:tr>
        <w:trPr>
          <w:cantSplit/>
        </w:trPr>
        <w:tc>
          <w:tcPr>
            <w:tcW w:type="dxa" w:w="962"/>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LightGBM Classifier</w:t>
            </w:r>
          </w:p>
        </w:tc>
        <w:tc>
          <w:tcPr>
            <w:tcW w:type="dxa" w:w="3553"/>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n_estimators=250</w:t>
            </w:r>
            <w:r>
              <w:rPr>
                <w:rFonts w:ascii="Times New Roman" w:hAnsi="Times New Roman"/>
                <w:color w:val="282828"/>
                <w:sz w:val="20"/>
              </w:rPr>
              <w:t xml:space="preserve">, </w:t>
            </w:r>
            <w:r>
              <w:rPr>
                <w:rFonts w:ascii="Consolas" w:hAnsi="Consolas"/>
                <w:color w:val="B42828"/>
                <w:sz w:val="20"/>
              </w:rPr>
              <w:t>num_leaves=31</w:t>
            </w:r>
            <w:r>
              <w:rPr>
                <w:rFonts w:ascii="Times New Roman" w:hAnsi="Times New Roman"/>
                <w:color w:val="282828"/>
                <w:sz w:val="20"/>
              </w:rPr>
              <w:t xml:space="preserve">, </w:t>
            </w:r>
            <w:r>
              <w:rPr>
                <w:rFonts w:ascii="Consolas" w:hAnsi="Consolas"/>
                <w:color w:val="B42828"/>
                <w:sz w:val="20"/>
              </w:rPr>
              <w:t>learning_rate=0.04</w:t>
            </w:r>
            <w:r>
              <w:rPr>
                <w:rFonts w:ascii="Times New Roman" w:hAnsi="Times New Roman"/>
                <w:color w:val="282828"/>
                <w:sz w:val="20"/>
              </w:rPr>
              <w:t xml:space="preserve">, </w:t>
            </w:r>
            <w:r>
              <w:rPr>
                <w:rFonts w:ascii="Consolas" w:hAnsi="Consolas"/>
                <w:color w:val="B42828"/>
                <w:sz w:val="20"/>
              </w:rPr>
              <w:t>class_weight='balanced'</w:t>
            </w:r>
          </w:p>
        </w:tc>
        <w:tc>
          <w:tcPr>
            <w:tcW w:type="dxa" w:w="199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Inferencia ultrarrápida por histogramas</w:t>
            </w:r>
          </w:p>
        </w:tc>
        <w:tc>
          <w:tcPr>
            <w:tcW w:type="dxa" w:w="64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0.9965</w:t>
            </w:r>
          </w:p>
        </w:tc>
        <w:tc>
          <w:tcPr>
            <w:tcW w:type="dxa" w:w="64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0.9998</w:t>
            </w:r>
          </w:p>
        </w:tc>
        <w:tc>
          <w:tcPr>
            <w:tcW w:type="dxa" w:w="703"/>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0.85 ms</w:t>
            </w:r>
          </w:p>
        </w:tc>
      </w:tr>
      <w:tr>
        <w:trPr>
          <w:cantSplit/>
        </w:trPr>
        <w:tc>
          <w:tcPr>
            <w:tcW w:type="dxa" w:w="962"/>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CatBoost Classifier</w:t>
            </w:r>
          </w:p>
        </w:tc>
        <w:tc>
          <w:tcPr>
            <w:tcW w:type="dxa" w:w="3553"/>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iterations=350</w:t>
            </w:r>
            <w:r>
              <w:rPr>
                <w:rFonts w:ascii="Times New Roman" w:hAnsi="Times New Roman"/>
                <w:color w:val="282828"/>
                <w:sz w:val="20"/>
              </w:rPr>
              <w:t xml:space="preserve">, </w:t>
            </w:r>
            <w:r>
              <w:rPr>
                <w:rFonts w:ascii="Consolas" w:hAnsi="Consolas"/>
                <w:color w:val="B42828"/>
                <w:sz w:val="20"/>
              </w:rPr>
              <w:t>depth=6</w:t>
            </w:r>
            <w:r>
              <w:rPr>
                <w:rFonts w:ascii="Times New Roman" w:hAnsi="Times New Roman"/>
                <w:color w:val="282828"/>
                <w:sz w:val="20"/>
              </w:rPr>
              <w:t xml:space="preserve">, </w:t>
            </w:r>
            <w:r>
              <w:rPr>
                <w:rFonts w:ascii="Consolas" w:hAnsi="Consolas"/>
                <w:color w:val="B42828"/>
                <w:sz w:val="20"/>
              </w:rPr>
              <w:t>learning_rate=0.03</w:t>
            </w:r>
            <w:r>
              <w:rPr>
                <w:rFonts w:ascii="Times New Roman" w:hAnsi="Times New Roman"/>
                <w:color w:val="282828"/>
                <w:sz w:val="20"/>
              </w:rPr>
              <w:t xml:space="preserve">, </w:t>
            </w:r>
            <w:r>
              <w:rPr>
                <w:rFonts w:ascii="Consolas" w:hAnsi="Consolas"/>
                <w:color w:val="B42828"/>
                <w:sz w:val="20"/>
              </w:rPr>
              <w:t>loss_function='Logloss'</w:t>
            </w:r>
          </w:p>
        </w:tc>
        <w:tc>
          <w:tcPr>
            <w:tcW w:type="dxa" w:w="199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Manejo robusto de distribuciones cinemáticas continuas</w:t>
            </w:r>
          </w:p>
        </w:tc>
        <w:tc>
          <w:tcPr>
            <w:tcW w:type="dxa" w:w="64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0.9974</w:t>
            </w:r>
          </w:p>
        </w:tc>
        <w:tc>
          <w:tcPr>
            <w:tcW w:type="dxa" w:w="64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0.9998</w:t>
            </w:r>
          </w:p>
        </w:tc>
        <w:tc>
          <w:tcPr>
            <w:tcW w:type="dxa" w:w="703"/>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2.15 ms</w:t>
            </w:r>
          </w:p>
        </w:tc>
      </w:tr>
      <w:tr>
        <w:trPr>
          <w:cantSplit/>
        </w:trPr>
        <w:tc>
          <w:tcPr>
            <w:tcW w:type="dxa" w:w="962"/>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Random Forest</w:t>
            </w:r>
          </w:p>
        </w:tc>
        <w:tc>
          <w:tcPr>
            <w:tcW w:type="dxa" w:w="3553"/>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n_estimators=200</w:t>
            </w:r>
            <w:r>
              <w:rPr>
                <w:rFonts w:ascii="Times New Roman" w:hAnsi="Times New Roman"/>
                <w:color w:val="282828"/>
                <w:sz w:val="20"/>
              </w:rPr>
              <w:t xml:space="preserve">, </w:t>
            </w:r>
            <w:r>
              <w:rPr>
                <w:rFonts w:ascii="Consolas" w:hAnsi="Consolas"/>
                <w:color w:val="B42828"/>
                <w:sz w:val="20"/>
              </w:rPr>
              <w:t>max_depth=12</w:t>
            </w:r>
            <w:r>
              <w:rPr>
                <w:rFonts w:ascii="Times New Roman" w:hAnsi="Times New Roman"/>
                <w:color w:val="282828"/>
                <w:sz w:val="20"/>
              </w:rPr>
              <w:t xml:space="preserve">, </w:t>
            </w:r>
            <w:r>
              <w:rPr>
                <w:rFonts w:ascii="Consolas" w:hAnsi="Consolas"/>
                <w:color w:val="B42828"/>
                <w:sz w:val="20"/>
              </w:rPr>
              <w:t>min_samples_split=4</w:t>
            </w:r>
            <w:r>
              <w:rPr>
                <w:rFonts w:ascii="Times New Roman" w:hAnsi="Times New Roman"/>
                <w:color w:val="282828"/>
                <w:sz w:val="20"/>
              </w:rPr>
              <w:t xml:space="preserve">, </w:t>
            </w:r>
            <w:r>
              <w:rPr>
                <w:rFonts w:ascii="Consolas" w:hAnsi="Consolas"/>
                <w:color w:val="B42828"/>
                <w:sz w:val="20"/>
              </w:rPr>
              <w:t>class_weight='balanced_subsample'</w:t>
            </w:r>
          </w:p>
        </w:tc>
        <w:tc>
          <w:tcPr>
            <w:tcW w:type="dxa" w:w="199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Varianza mínima frente a ruido telemático</w:t>
            </w:r>
          </w:p>
        </w:tc>
        <w:tc>
          <w:tcPr>
            <w:tcW w:type="dxa" w:w="64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0.9948</w:t>
            </w:r>
          </w:p>
        </w:tc>
        <w:tc>
          <w:tcPr>
            <w:tcW w:type="dxa" w:w="64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0.9992</w:t>
            </w:r>
          </w:p>
        </w:tc>
        <w:tc>
          <w:tcPr>
            <w:tcW w:type="dxa" w:w="703"/>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4.10 ms</w:t>
            </w:r>
          </w:p>
        </w:tc>
      </w:tr>
      <w:tr>
        <w:trPr>
          <w:cantSplit/>
        </w:trPr>
        <w:tc>
          <w:tcPr>
            <w:tcW w:type="dxa" w:w="962"/>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Extra Trees</w:t>
            </w:r>
          </w:p>
        </w:tc>
        <w:tc>
          <w:tcPr>
            <w:tcW w:type="dxa" w:w="3553"/>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n_estimators=200</w:t>
            </w:r>
            <w:r>
              <w:rPr>
                <w:rFonts w:ascii="Times New Roman" w:hAnsi="Times New Roman"/>
                <w:color w:val="282828"/>
                <w:sz w:val="20"/>
              </w:rPr>
              <w:t xml:space="preserve">, </w:t>
            </w:r>
            <w:r>
              <w:rPr>
                <w:rFonts w:ascii="Consolas" w:hAnsi="Consolas"/>
                <w:color w:val="B42828"/>
                <w:sz w:val="20"/>
              </w:rPr>
              <w:t>max_depth=14</w:t>
            </w:r>
            <w:r>
              <w:rPr>
                <w:rFonts w:ascii="Times New Roman" w:hAnsi="Times New Roman"/>
                <w:color w:val="282828"/>
                <w:sz w:val="20"/>
              </w:rPr>
              <w:t xml:space="preserve">, </w:t>
            </w:r>
            <w:r>
              <w:rPr>
                <w:rFonts w:ascii="Consolas" w:hAnsi="Consolas"/>
                <w:color w:val="B42828"/>
                <w:sz w:val="20"/>
              </w:rPr>
              <w:t>min_samples_split=3</w:t>
            </w:r>
            <w:r>
              <w:rPr>
                <w:rFonts w:ascii="Times New Roman" w:hAnsi="Times New Roman"/>
                <w:color w:val="282828"/>
                <w:sz w:val="20"/>
              </w:rPr>
              <w:t xml:space="preserve">, </w:t>
            </w:r>
            <w:r>
              <w:rPr>
                <w:rFonts w:ascii="Consolas" w:hAnsi="Consolas"/>
                <w:color w:val="B42828"/>
                <w:sz w:val="20"/>
              </w:rPr>
              <w:t>criterion='entropy'</w:t>
            </w:r>
          </w:p>
        </w:tc>
        <w:tc>
          <w:tcPr>
            <w:tcW w:type="dxa" w:w="199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Diversificación extrema de umbrales</w:t>
            </w:r>
          </w:p>
        </w:tc>
        <w:tc>
          <w:tcPr>
            <w:tcW w:type="dxa" w:w="64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0.9930</w:t>
            </w:r>
          </w:p>
        </w:tc>
        <w:tc>
          <w:tcPr>
            <w:tcW w:type="dxa" w:w="64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0.9989</w:t>
            </w:r>
          </w:p>
        </w:tc>
        <w:tc>
          <w:tcPr>
            <w:tcW w:type="dxa" w:w="703"/>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3.80 ms</w:t>
            </w:r>
          </w:p>
        </w:tc>
      </w:tr>
    </w:tbl>
    <w:p>
      <w:pPr>
        <w:spacing w:before="0" w:after="120"/>
      </w:pPr>
    </w:p>
    <w:p>
      <w:r>
        <w:br w:type="page"/>
      </w:r>
    </w:p>
    <w:p>
      <w:pPr>
        <w:pStyle w:val="Heading1"/>
        <w:keepNext/>
        <w:spacing w:before="320" w:after="160"/>
      </w:pPr>
      <w:r>
        <w:rPr>
          <w:rFonts w:ascii="Times New Roman" w:hAnsi="Times New Roman"/>
          <w:b/>
          <w:color w:val="1B365D"/>
          <w:sz w:val="32"/>
        </w:rPr>
        <w:t>ANEXO D. PROTOCOLO DE PRUEBAS AUTOMATIZADAS (SUITE PYTEST)</w:t>
      </w:r>
    </w:p>
    <w:p>
      <w:pPr>
        <w:spacing w:line="360" w:lineRule="auto" w:before="0" w:after="120"/>
        <w:jc w:val="both"/>
      </w:pPr>
      <w:r>
        <w:rPr>
          <w:rFonts w:ascii="Times New Roman" w:hAnsi="Times New Roman"/>
          <w:color w:val="282828"/>
          <w:sz w:val="24"/>
        </w:rPr>
        <w:t xml:space="preserve">La integridad de cada componente analítico, compuerta de validación, modelo y motor de decisión se valida mediante una suite automatizada de </w:t>
      </w:r>
      <w:r>
        <w:rPr>
          <w:rFonts w:ascii="Times New Roman" w:hAnsi="Times New Roman"/>
          <w:b/>
          <w:color w:val="1B365D"/>
          <w:sz w:val="24"/>
        </w:rPr>
        <w:t>24 pruebas unitarias e integración en Pytest</w:t>
      </w:r>
      <w:r>
        <w:rPr>
          <w:rFonts w:ascii="Times New Roman" w:hAnsi="Times New Roman"/>
          <w:color w:val="282828"/>
          <w:sz w:val="24"/>
        </w:rPr>
        <w:t>:</w:t>
      </w:r>
    </w:p>
    <w:p>
      <w:pPr>
        <w:keepNext/>
        <w:spacing w:before="160" w:after="60"/>
        <w:jc w:val="left"/>
      </w:pPr>
      <w:r>
        <w:rPr>
          <w:rFonts w:ascii="Times New Roman" w:hAnsi="Times New Roman"/>
          <w:b/>
          <w:color w:val="1B365D"/>
          <w:sz w:val="20"/>
        </w:rPr>
        <w:t>Tabla 21.</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162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Módulo de Prueba</w:t>
            </w:r>
          </w:p>
        </w:tc>
        <w:tc>
          <w:tcPr>
            <w:tcW w:type="dxa" w:w="209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Componente Evaluado</w:t>
            </w:r>
          </w:p>
        </w:tc>
        <w:tc>
          <w:tcPr>
            <w:tcW w:type="dxa" w:w="4096"/>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Aserción Verificada</w:t>
            </w:r>
          </w:p>
        </w:tc>
        <w:tc>
          <w:tcPr>
            <w:tcW w:type="dxa" w:w="68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Estado</w:t>
            </w:r>
          </w:p>
        </w:tc>
      </w:tr>
      <w:tr>
        <w:trPr>
          <w:cantSplit/>
        </w:trPr>
        <w:tc>
          <w:tcPr>
            <w:tcW w:type="dxa" w:w="1623"/>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tests/test_data_validator.py</w:t>
            </w:r>
          </w:p>
        </w:tc>
        <w:tc>
          <w:tcPr>
            <w:tcW w:type="dxa" w:w="2094"/>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DataValidator.validate_telemetry_batch</w:t>
            </w:r>
          </w:p>
        </w:tc>
        <w:tc>
          <w:tcPr>
            <w:tcW w:type="dxa" w:w="409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Rechazo de velocidades </w:t>
            </w:r>
            <w:r>
              <w:rPr>
                <w:rFonts w:ascii="Cambria Math" w:hAnsi="Cambria Math"/>
                <w:color w:val="1B365D"/>
                <w:sz w:val="20"/>
              </w:rPr>
              <w:t>v &gt; 160 km/h</w:t>
            </w:r>
            <w:r>
              <w:rPr>
                <w:rFonts w:ascii="Times New Roman" w:hAnsi="Times New Roman"/>
                <w:color w:val="282828"/>
                <w:sz w:val="20"/>
              </w:rPr>
              <w:t xml:space="preserve"> y coordenadas GPS fuera de Idaho</w:t>
            </w:r>
          </w:p>
        </w:tc>
        <w:tc>
          <w:tcPr>
            <w:tcW w:type="dxa" w:w="68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tests/test_data_validator.py</w:t>
            </w:r>
          </w:p>
        </w:tc>
        <w:tc>
          <w:tcPr>
            <w:tcW w:type="dxa" w:w="2094"/>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DataValidator.schema_integrity</w:t>
            </w:r>
          </w:p>
        </w:tc>
        <w:tc>
          <w:tcPr>
            <w:tcW w:type="dxa" w:w="409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Conformidad con esquema estricto Pydantic v2 y tipado de datos</w:t>
            </w:r>
          </w:p>
        </w:tc>
        <w:tc>
          <w:tcPr>
            <w:tcW w:type="dxa" w:w="68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tests/test_data_validator.py</w:t>
            </w:r>
          </w:p>
        </w:tc>
        <w:tc>
          <w:tcPr>
            <w:tcW w:type="dxa" w:w="2094"/>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DataValidator.clean_dataframe</w:t>
            </w:r>
          </w:p>
        </w:tc>
        <w:tc>
          <w:tcPr>
            <w:tcW w:type="dxa" w:w="409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Imputación y filtrado correcto de registros con nulos</w:t>
            </w:r>
          </w:p>
        </w:tc>
        <w:tc>
          <w:tcPr>
            <w:tcW w:type="dxa" w:w="68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tests/test_model_pipeline.py</w:t>
            </w:r>
          </w:p>
        </w:tc>
        <w:tc>
          <w:tcPr>
            <w:tcW w:type="dxa" w:w="2094"/>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ModelTrainer.anti_leakage_audit</w:t>
            </w:r>
          </w:p>
        </w:tc>
        <w:tc>
          <w:tcPr>
            <w:tcW w:type="dxa" w:w="409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Ausencia de </w:t>
            </w:r>
            <w:r>
              <w:rPr>
                <w:rFonts w:ascii="Consolas" w:hAnsi="Consolas"/>
                <w:color w:val="B42828"/>
                <w:sz w:val="20"/>
              </w:rPr>
              <w:t>expected_delay_min</w:t>
            </w:r>
            <w:r>
              <w:rPr>
                <w:rFonts w:ascii="Times New Roman" w:hAnsi="Times New Roman"/>
                <w:color w:val="282828"/>
                <w:sz w:val="20"/>
              </w:rPr>
              <w:t xml:space="preserve"> en la matriz de diseño de producción</w:t>
            </w:r>
          </w:p>
        </w:tc>
        <w:tc>
          <w:tcPr>
            <w:tcW w:type="dxa" w:w="68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tests/test_model_pipeline.py</w:t>
            </w:r>
          </w:p>
        </w:tc>
        <w:tc>
          <w:tcPr>
            <w:tcW w:type="dxa" w:w="2094"/>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ModelTrainer.cross_validation</w:t>
            </w:r>
          </w:p>
        </w:tc>
        <w:tc>
          <w:tcPr>
            <w:tcW w:type="dxa" w:w="4096"/>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Recall &gt;= 0.95</w:t>
            </w:r>
            <w:r>
              <w:rPr>
                <w:rFonts w:ascii="Times New Roman" w:hAnsi="Times New Roman"/>
                <w:color w:val="282828"/>
                <w:sz w:val="20"/>
              </w:rPr>
              <w:t xml:space="preserve"> en validación cruzada 5-Fold Stratified</w:t>
            </w:r>
          </w:p>
        </w:tc>
        <w:tc>
          <w:tcPr>
            <w:tcW w:type="dxa" w:w="68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tests/test_model_pipeline.py</w:t>
            </w:r>
          </w:p>
        </w:tc>
        <w:tc>
          <w:tcPr>
            <w:tcW w:type="dxa" w:w="2094"/>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StackingClassifier.predict_proba</w:t>
            </w:r>
          </w:p>
        </w:tc>
        <w:tc>
          <w:tcPr>
            <w:tcW w:type="dxa" w:w="409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Salida calibrada en </w:t>
            </w:r>
            <w:r>
              <w:rPr>
                <w:rFonts w:ascii="Cambria Math" w:hAnsi="Cambria Math"/>
                <w:color w:val="1B365D"/>
                <w:sz w:val="20"/>
              </w:rPr>
              <w:t>[0, 1]</w:t>
            </w:r>
            <w:r>
              <w:rPr>
                <w:rFonts w:ascii="Times New Roman" w:hAnsi="Times New Roman"/>
                <w:color w:val="282828"/>
                <w:sz w:val="20"/>
              </w:rPr>
              <w:t xml:space="preserve"> y simetría de probabilidades</w:t>
            </w:r>
          </w:p>
        </w:tc>
        <w:tc>
          <w:tcPr>
            <w:tcW w:type="dxa" w:w="68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tests/test_model_pipeline.py</w:t>
            </w:r>
          </w:p>
        </w:tc>
        <w:tc>
          <w:tcPr>
            <w:tcW w:type="dxa" w:w="2094"/>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MLflowLogging.verify_artifacts</w:t>
            </w:r>
          </w:p>
        </w:tc>
        <w:tc>
          <w:tcPr>
            <w:tcW w:type="dxa" w:w="409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Registro de métricas, parámetros y serialización del modelo </w:t>
            </w:r>
            <w:r>
              <w:rPr>
                <w:rFonts w:ascii="Consolas" w:hAnsi="Consolas"/>
                <w:color w:val="B42828"/>
                <w:sz w:val="20"/>
              </w:rPr>
              <w:t>.joblib</w:t>
            </w:r>
          </w:p>
        </w:tc>
        <w:tc>
          <w:tcPr>
            <w:tcW w:type="dxa" w:w="68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tests/test_decision_engine.py</w:t>
            </w:r>
          </w:p>
        </w:tc>
        <w:tc>
          <w:tcPr>
            <w:tcW w:type="dxa" w:w="2094"/>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RouteOptimizer.optimize_2opt</w:t>
            </w:r>
          </w:p>
        </w:tc>
        <w:tc>
          <w:tcPr>
            <w:tcW w:type="dxa" w:w="409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Reducción de distancia </w:t>
            </w:r>
            <w:r>
              <w:rPr>
                <w:rFonts w:ascii="Cambria Math" w:hAnsi="Cambria Math"/>
                <w:color w:val="1B365D"/>
                <w:sz w:val="20"/>
              </w:rPr>
              <w:t>Δ ≤ 0</w:t>
            </w:r>
            <w:r>
              <w:rPr>
                <w:rFonts w:ascii="Times New Roman" w:hAnsi="Times New Roman"/>
                <w:color w:val="282828"/>
                <w:sz w:val="20"/>
              </w:rPr>
              <w:t xml:space="preserve"> en cualquier ciclo VRP</w:t>
            </w:r>
          </w:p>
        </w:tc>
        <w:tc>
          <w:tcPr>
            <w:tcW w:type="dxa" w:w="68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tests/test_decision_engine.py</w:t>
            </w:r>
          </w:p>
        </w:tc>
        <w:tc>
          <w:tcPr>
            <w:tcW w:type="dxa" w:w="2094"/>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RouteOptimizer.sla_enforcement</w:t>
            </w:r>
          </w:p>
        </w:tc>
        <w:tc>
          <w:tcPr>
            <w:tcW w:type="dxa" w:w="409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Cálculo determinista de penalización para entregas </w:t>
            </w:r>
            <w:r>
              <w:rPr>
                <w:rFonts w:ascii="Cambria Math" w:hAnsi="Cambria Math"/>
                <w:color w:val="1B365D"/>
                <w:sz w:val="20"/>
              </w:rPr>
              <w:t>&gt; 90 min</w:t>
            </w:r>
          </w:p>
        </w:tc>
        <w:tc>
          <w:tcPr>
            <w:tcW w:type="dxa" w:w="68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tests/test_decision_engine.py</w:t>
            </w:r>
          </w:p>
        </w:tc>
        <w:tc>
          <w:tcPr>
            <w:tcW w:type="dxa" w:w="2094"/>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ShapExplainer.explain_instance</w:t>
            </w:r>
          </w:p>
        </w:tc>
        <w:tc>
          <w:tcPr>
            <w:tcW w:type="dxa" w:w="409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Axioma de eficiencia: </w:t>
            </w:r>
            <w:r>
              <w:rPr>
                <w:rFonts w:ascii="Cambria Math" w:hAnsi="Cambria Math"/>
                <w:color w:val="1B365D"/>
                <w:sz w:val="20"/>
              </w:rPr>
              <w:t>∑ φⱼ + φ₀ = f(x)</w:t>
            </w:r>
            <w:r>
              <w:rPr>
                <w:rFonts w:ascii="Times New Roman" w:hAnsi="Times New Roman"/>
                <w:color w:val="282828"/>
                <w:sz w:val="20"/>
              </w:rPr>
              <w:t xml:space="preserve"> con error </w:t>
            </w:r>
            <w:r>
              <w:rPr>
                <w:rFonts w:ascii="Cambria Math" w:hAnsi="Cambria Math"/>
                <w:color w:val="1B365D"/>
                <w:sz w:val="20"/>
              </w:rPr>
              <w:t>&lt; 10^{-5}</w:t>
            </w:r>
          </w:p>
        </w:tc>
        <w:tc>
          <w:tcPr>
            <w:tcW w:type="dxa" w:w="68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tests/test_decision_engine.py</w:t>
            </w:r>
          </w:p>
        </w:tc>
        <w:tc>
          <w:tcPr>
            <w:tcW w:type="dxa" w:w="2094"/>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LLMAgent.guarded_generation</w:t>
            </w:r>
          </w:p>
        </w:tc>
        <w:tc>
          <w:tcPr>
            <w:tcW w:type="dxa" w:w="409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Prescripción semántica acorde a reglas de seguridad alimentaria</w:t>
            </w:r>
          </w:p>
        </w:tc>
        <w:tc>
          <w:tcPr>
            <w:tcW w:type="dxa" w:w="68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tests/test_analytics.py</w:t>
            </w:r>
          </w:p>
        </w:tc>
        <w:tc>
          <w:tcPr>
            <w:tcW w:type="dxa" w:w="2094"/>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StatisticalEDA.welch_t_test</w:t>
            </w:r>
          </w:p>
        </w:tc>
        <w:tc>
          <w:tcPr>
            <w:tcW w:type="dxa" w:w="409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Cómputo exacto de estadístico </w:t>
            </w:r>
            <w:r>
              <w:rPr>
                <w:rFonts w:ascii="Cambria Math" w:hAnsi="Cambria Math"/>
                <w:color w:val="1B365D"/>
                <w:sz w:val="20"/>
              </w:rPr>
              <w:t>t</w:t>
            </w:r>
            <w:r>
              <w:rPr>
                <w:rFonts w:ascii="Times New Roman" w:hAnsi="Times New Roman"/>
                <w:color w:val="282828"/>
                <w:sz w:val="20"/>
              </w:rPr>
              <w:t xml:space="preserve"> y p-valor en contrastes continuos</w:t>
            </w:r>
          </w:p>
        </w:tc>
        <w:tc>
          <w:tcPr>
            <w:tcW w:type="dxa" w:w="68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tests/test_analytics.py</w:t>
            </w:r>
          </w:p>
        </w:tc>
        <w:tc>
          <w:tcPr>
            <w:tcW w:type="dxa" w:w="2094"/>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StatisticalEDA.mann_whitney_u</w:t>
            </w:r>
          </w:p>
        </w:tc>
        <w:tc>
          <w:tcPr>
            <w:tcW w:type="dxa" w:w="409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Coherencia de rangos en contrastes no paramétricos</w:t>
            </w:r>
          </w:p>
        </w:tc>
        <w:tc>
          <w:tcPr>
            <w:tcW w:type="dxa" w:w="68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Aprobado</w:t>
            </w:r>
          </w:p>
        </w:tc>
      </w:tr>
      <w:tr>
        <w:trPr>
          <w:cantSplit/>
        </w:trPr>
        <w:tc>
          <w:tcPr>
            <w:tcW w:type="dxa" w:w="1623"/>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tests/test_analytics.py</w:t>
            </w:r>
          </w:p>
        </w:tc>
        <w:tc>
          <w:tcPr>
            <w:tcW w:type="dxa" w:w="2094"/>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StatisticalEDA.bootstrap_ci</w:t>
            </w:r>
          </w:p>
        </w:tc>
        <w:tc>
          <w:tcPr>
            <w:tcW w:type="dxa" w:w="409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Cobertura empírica al 95% con </w:t>
            </w:r>
            <w:r>
              <w:rPr>
                <w:rFonts w:ascii="Cambria Math" w:hAnsi="Cambria Math"/>
                <w:color w:val="1B365D"/>
                <w:sz w:val="20"/>
              </w:rPr>
              <w:t>B=2.000</w:t>
            </w:r>
            <w:r>
              <w:rPr>
                <w:rFonts w:ascii="Times New Roman" w:hAnsi="Times New Roman"/>
                <w:color w:val="282828"/>
                <w:sz w:val="20"/>
              </w:rPr>
              <w:t xml:space="preserve"> réplicas</w:t>
            </w:r>
          </w:p>
        </w:tc>
        <w:tc>
          <w:tcPr>
            <w:tcW w:type="dxa" w:w="683"/>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Aprobado</w:t>
            </w:r>
          </w:p>
        </w:tc>
      </w:tr>
    </w:tbl>
    <w:p>
      <w:pPr>
        <w:spacing w:before="0" w:after="120"/>
      </w:pPr>
    </w:p>
    <w:p>
      <w:r>
        <w:br w:type="page"/>
      </w:r>
    </w:p>
    <w:p>
      <w:pPr>
        <w:pStyle w:val="Heading1"/>
        <w:keepNext/>
        <w:spacing w:before="320" w:after="160"/>
      </w:pPr>
      <w:r>
        <w:rPr>
          <w:rFonts w:ascii="Times New Roman" w:hAnsi="Times New Roman"/>
          <w:b/>
          <w:color w:val="1B365D"/>
          <w:sz w:val="32"/>
        </w:rPr>
        <w:t>ANEXO E. ARTEFACTOS DEL SOFTWARE: EVIDENCIAS INTEGRALES DE LA PLATAFORMA (TORRE DE CONTROL DE DECISION INTELLIGENCE Y MLOPS)</w:t>
      </w:r>
    </w:p>
    <w:p>
      <w:pPr>
        <w:spacing w:line="360" w:lineRule="auto" w:before="0" w:after="120"/>
        <w:jc w:val="both"/>
      </w:pPr>
      <w:r>
        <w:rPr>
          <w:rFonts w:ascii="Times New Roman" w:hAnsi="Times New Roman"/>
          <w:color w:val="282828"/>
          <w:sz w:val="24"/>
        </w:rPr>
        <w:t xml:space="preserve">Como culminación empírica y tangible de la investigación, la arquitectura tecnológica diseñada se materializa en una </w:t>
      </w:r>
      <w:r>
        <w:rPr>
          <w:rFonts w:ascii="Times New Roman" w:hAnsi="Times New Roman"/>
          <w:b/>
          <w:color w:val="1B365D"/>
          <w:sz w:val="24"/>
        </w:rPr>
        <w:t>Torre de Control interactiva en tiempo real</w:t>
      </w:r>
      <w:r>
        <w:rPr>
          <w:rFonts w:ascii="Times New Roman" w:hAnsi="Times New Roman"/>
          <w:color w:val="282828"/>
          <w:sz w:val="24"/>
        </w:rPr>
        <w:t xml:space="preserve"> implementada en </w:t>
      </w:r>
      <w:r>
        <w:rPr>
          <w:rFonts w:ascii="Times New Roman" w:hAnsi="Times New Roman"/>
          <w:b/>
          <w:color w:val="1B365D"/>
          <w:sz w:val="24"/>
        </w:rPr>
        <w:t>Streamlit</w:t>
      </w:r>
      <w:r>
        <w:rPr>
          <w:rFonts w:ascii="Times New Roman" w:hAnsi="Times New Roman"/>
          <w:color w:val="282828"/>
          <w:sz w:val="24"/>
        </w:rPr>
        <w:t xml:space="preserve"> ([src/visualization/dashboard.py](file:///d:/LabD/DS-LOGISTICA%204.0-Metro-Meals-on%20Wheels%20Treasure%20Valley/src/visualization/dashboard.py)) y respaldada por un ecosistema de gobernanza </w:t>
      </w:r>
      <w:r>
        <w:rPr>
          <w:rFonts w:ascii="Times New Roman" w:hAnsi="Times New Roman"/>
          <w:b/>
          <w:color w:val="1B365D"/>
          <w:sz w:val="24"/>
        </w:rPr>
        <w:t>MLflow</w:t>
      </w:r>
      <w:r>
        <w:rPr>
          <w:rFonts w:ascii="Times New Roman" w:hAnsi="Times New Roman"/>
          <w:color w:val="282828"/>
          <w:sz w:val="24"/>
        </w:rPr>
        <w:t xml:space="preserve"> y orquestación de contenedores.</w:t>
      </w:r>
    </w:p>
    <w:p>
      <w:pPr>
        <w:spacing w:line="360" w:lineRule="auto" w:before="0" w:after="120"/>
        <w:jc w:val="both"/>
      </w:pPr>
      <w:r>
        <w:rPr>
          <w:rFonts w:ascii="Times New Roman" w:hAnsi="Times New Roman"/>
          <w:color w:val="282828"/>
          <w:sz w:val="24"/>
        </w:rPr>
        <w:t>El inventario global e interconexión con el código fuente y datos se encuentra formalizado en el [</w:t>
      </w:r>
      <w:r>
        <w:rPr>
          <w:rFonts w:ascii="Times New Roman" w:hAnsi="Times New Roman"/>
          <w:b/>
          <w:color w:val="1B365D"/>
          <w:sz w:val="24"/>
        </w:rPr>
        <w:t>Catálogo Maestro de Artefactos del Proyecto</w:t>
      </w:r>
      <w:r>
        <w:rPr>
          <w:rFonts w:ascii="Times New Roman" w:hAnsi="Times New Roman"/>
          <w:color w:val="282828"/>
          <w:sz w:val="24"/>
        </w:rPr>
        <w:t>](file:///d:/LabD/DS-LOGISTICA%204.0-Metro-Meals-on%20Wheels%20Treasure%20Valley/docs/Catalogo_Maestro_Artefactos_Proyecto.md). La siguiente tabla resume la correlación entre cada módulo funcional, su script principal y la evidencia gráfica correspondiente:</w:t>
      </w:r>
    </w:p>
    <w:p>
      <w:pPr>
        <w:keepNext/>
        <w:spacing w:before="160" w:after="60"/>
        <w:jc w:val="left"/>
      </w:pPr>
      <w:r>
        <w:rPr>
          <w:rFonts w:ascii="Times New Roman" w:hAnsi="Times New Roman"/>
          <w:b/>
          <w:color w:val="1B365D"/>
          <w:sz w:val="20"/>
        </w:rPr>
        <w:t>Tabla 22.</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67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Módulo de la Plataforma</w:t>
            </w:r>
          </w:p>
        </w:tc>
        <w:tc>
          <w:tcPr>
            <w:tcW w:type="dxa" w:w="132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Denominación Funcional</w:t>
            </w:r>
          </w:p>
        </w:tc>
        <w:tc>
          <w:tcPr>
            <w:tcW w:type="dxa" w:w="381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Script Fuente</w:t>
            </w:r>
          </w:p>
        </w:tc>
        <w:tc>
          <w:tcPr>
            <w:tcW w:type="dxa" w:w="268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Evidencia Visual del Artefacto</w:t>
            </w:r>
          </w:p>
        </w:tc>
      </w:tr>
      <w:tr>
        <w:trPr>
          <w:cantSplit/>
        </w:trPr>
        <w:tc>
          <w:tcPr>
            <w:tcW w:type="dxa" w:w="67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Módulo 1</w:t>
            </w:r>
          </w:p>
        </w:tc>
        <w:tc>
          <w:tcPr>
            <w:tcW w:type="dxa" w:w="132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Torre de Control Telemática en Tiempo Real (GPS &amp; IoT)</w:t>
            </w:r>
          </w:p>
        </w:tc>
        <w:tc>
          <w:tcPr>
            <w:tcW w:type="dxa" w:w="381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src/visualization/dashboard.py</w:t>
            </w:r>
            <w:r>
              <w:rPr>
                <w:rFonts w:ascii="Times New Roman" w:hAnsi="Times New Roman"/>
                <w:color w:val="282828"/>
                <w:sz w:val="20"/>
              </w:rPr>
              <w:t>](file:///d:/LabD/DS-LOGISTICA%204.0-Metro-Meals-on%20Wheels%20Treasure%20Valley/src/visualization/dashboard.py)</w:t>
            </w:r>
          </w:p>
        </w:tc>
        <w:tc>
          <w:tcPr>
            <w:tcW w:type="dxa" w:w="268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[Sección E.1](#e1-módulo-1-torre-de-control-telemática-y-despacho-en-tiempo-real-gps--streaming-iot)</w:t>
            </w:r>
          </w:p>
        </w:tc>
      </w:tr>
      <w:tr>
        <w:trPr>
          <w:cantSplit/>
        </w:trPr>
        <w:tc>
          <w:tcPr>
            <w:tcW w:type="dxa" w:w="67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Módulo 2</w:t>
            </w:r>
          </w:p>
        </w:tc>
        <w:tc>
          <w:tcPr>
            <w:tcW w:type="dxa" w:w="132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Planificación de Despacho Activo y Consola Capa Gold</w:t>
            </w:r>
          </w:p>
        </w:tc>
        <w:tc>
          <w:tcPr>
            <w:tcW w:type="dxa" w:w="381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src/processing/feature_store.py</w:t>
            </w:r>
            <w:r>
              <w:rPr>
                <w:rFonts w:ascii="Times New Roman" w:hAnsi="Times New Roman"/>
                <w:color w:val="282828"/>
                <w:sz w:val="20"/>
              </w:rPr>
              <w:t>](file:///d:/LabD/DS-LOGISTICA%204.0-Metro-Meals-on%20Wheels%20Treasure%20Valley/src/processing/feature_store.py)</w:t>
            </w:r>
          </w:p>
        </w:tc>
        <w:tc>
          <w:tcPr>
            <w:tcW w:type="dxa" w:w="268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[Sección E.2](#e2-módulo-2-planificación-de-despacho-activo-y-consola-de-la-capa-gold-feature-store)</w:t>
            </w:r>
          </w:p>
        </w:tc>
      </w:tr>
      <w:tr>
        <w:trPr>
          <w:cantSplit/>
        </w:trPr>
        <w:tc>
          <w:tcPr>
            <w:tcW w:type="dxa" w:w="67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Módulo 3</w:t>
            </w:r>
          </w:p>
        </w:tc>
        <w:tc>
          <w:tcPr>
            <w:tcW w:type="dxa" w:w="132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Motor XAI (TreeSHAP) y Prescripción Guarded GenAI</w:t>
            </w:r>
          </w:p>
        </w:tc>
        <w:tc>
          <w:tcPr>
            <w:tcW w:type="dxa" w:w="381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src/decision_engine/shap_explainer.py</w:t>
            </w:r>
            <w:r>
              <w:rPr>
                <w:rFonts w:ascii="Times New Roman" w:hAnsi="Times New Roman"/>
                <w:color w:val="282828"/>
                <w:sz w:val="20"/>
              </w:rPr>
              <w:t>](file:///d:/LabD/DS-LOGISTICA%204.0-Metro-Meals-on%20Wheels%20Treasure%20Valley/src/decision_engine/shap_explainer.py)</w:t>
            </w:r>
          </w:p>
        </w:tc>
        <w:tc>
          <w:tcPr>
            <w:tcW w:type="dxa" w:w="268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[Sección E.3](#e3-módulo-3-motor-de-explicabilidad-causal-treeshap-y-prescripción-asistida-guarded-genai)</w:t>
            </w:r>
          </w:p>
        </w:tc>
      </w:tr>
      <w:tr>
        <w:trPr>
          <w:cantSplit/>
        </w:trPr>
        <w:tc>
          <w:tcPr>
            <w:tcW w:type="dxa" w:w="67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Módulo 4</w:t>
            </w:r>
          </w:p>
        </w:tc>
        <w:tc>
          <w:tcPr>
            <w:tcW w:type="dxa" w:w="132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Optimizador de Rutas Last-Mile (2-Opt TSP &amp; SLA Térmico)</w:t>
            </w:r>
          </w:p>
        </w:tc>
        <w:tc>
          <w:tcPr>
            <w:tcW w:type="dxa" w:w="381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src/decision_engine/route_optimizer.py</w:t>
            </w:r>
            <w:r>
              <w:rPr>
                <w:rFonts w:ascii="Times New Roman" w:hAnsi="Times New Roman"/>
                <w:color w:val="282828"/>
                <w:sz w:val="20"/>
              </w:rPr>
              <w:t>](file:///d:/LabD/DS-LOGISTICA%204.0-Metro-Meals-on%20Wheels%20Treasure%20Valley/src/decision_engine/route_optimizer.py)</w:t>
            </w:r>
          </w:p>
        </w:tc>
        <w:tc>
          <w:tcPr>
            <w:tcW w:type="dxa" w:w="268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[Sección E.4](#e4-módulo-4-optimizador-de-rutas-last-mile-heurística-2-opt-vrp-y-control-de-sla-térmico)</w:t>
            </w:r>
          </w:p>
        </w:tc>
      </w:tr>
      <w:tr>
        <w:trPr>
          <w:cantSplit/>
        </w:trPr>
        <w:tc>
          <w:tcPr>
            <w:tcW w:type="dxa" w:w="67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Módulo 5</w:t>
            </w:r>
          </w:p>
        </w:tc>
        <w:tc>
          <w:tcPr>
            <w:tcW w:type="dxa" w:w="132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Inteligencia Histórica y Analítica Batch Multi-Factorial</w:t>
            </w:r>
          </w:p>
        </w:tc>
        <w:tc>
          <w:tcPr>
            <w:tcW w:type="dxa" w:w="381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src/analytics/amazon_eda_deep_dive.py</w:t>
            </w:r>
            <w:r>
              <w:rPr>
                <w:rFonts w:ascii="Times New Roman" w:hAnsi="Times New Roman"/>
                <w:color w:val="282828"/>
                <w:sz w:val="20"/>
              </w:rPr>
              <w:t>](file:///d:/LabD/DS-LOGISTICA%204.0-Metro-Meals-on%20Wheels%20Treasure%20Valley/src/analytics/amazon_eda_deep_dive.py)</w:t>
            </w:r>
          </w:p>
        </w:tc>
        <w:tc>
          <w:tcPr>
            <w:tcW w:type="dxa" w:w="268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[Sección E.5](#e5-módulo-5-inteligencia-histórica-y-analítica-batch-impacto-climático-dispersión-y-correlaciones)</w:t>
            </w:r>
          </w:p>
        </w:tc>
      </w:tr>
      <w:tr>
        <w:trPr>
          <w:cantSplit/>
        </w:trPr>
        <w:tc>
          <w:tcPr>
            <w:tcW w:type="dxa" w:w="67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Módulo 6</w:t>
            </w:r>
          </w:p>
        </w:tc>
        <w:tc>
          <w:tcPr>
            <w:tcW w:type="dxa" w:w="132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Módulo EDA, Estadística Descriptiva y Normalidad</w:t>
            </w:r>
          </w:p>
        </w:tc>
        <w:tc>
          <w:tcPr>
            <w:tcW w:type="dxa" w:w="381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src/analytics/statistical_eda.py</w:t>
            </w:r>
            <w:r>
              <w:rPr>
                <w:rFonts w:ascii="Times New Roman" w:hAnsi="Times New Roman"/>
                <w:color w:val="282828"/>
                <w:sz w:val="20"/>
              </w:rPr>
              <w:t>](file:///d:/LabD/DS-LOGISTICA%204.0-Metro-Meals-on%20Wheels%20Treasure%20Valley/src/analytics/statistical_eda.py)</w:t>
            </w:r>
          </w:p>
        </w:tc>
        <w:tc>
          <w:tcPr>
            <w:tcW w:type="dxa" w:w="268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[Sección E.6](#e6-módulo-6-módulo-eda-estadística-descriptiva-y-evaluación-de-normalidad)</w:t>
            </w:r>
          </w:p>
        </w:tc>
      </w:tr>
      <w:tr>
        <w:trPr>
          <w:cantSplit/>
        </w:trPr>
        <w:tc>
          <w:tcPr>
            <w:tcW w:type="dxa" w:w="67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b/>
                <w:color w:val="1B365D"/>
                <w:sz w:val="20"/>
              </w:rPr>
              <w:t>Módulo 7</w:t>
            </w:r>
          </w:p>
        </w:tc>
        <w:tc>
          <w:tcPr>
            <w:tcW w:type="dxa" w:w="132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Inferencia Estadística Formal y Contraste de Hipótesis</w:t>
            </w:r>
          </w:p>
        </w:tc>
        <w:tc>
          <w:tcPr>
            <w:tcW w:type="dxa" w:w="381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src/analytics/statistical_eda.py</w:t>
            </w:r>
            <w:r>
              <w:rPr>
                <w:rFonts w:ascii="Times New Roman" w:hAnsi="Times New Roman"/>
                <w:color w:val="282828"/>
                <w:sz w:val="20"/>
              </w:rPr>
              <w:t>](file:///d:/LabD/DS-LOGISTICA%204.0-Metro-Meals-on%20Wheels%20Treasure%20Valley/src/analytics/statistical_eda.py)</w:t>
            </w:r>
          </w:p>
        </w:tc>
        <w:tc>
          <w:tcPr>
            <w:tcW w:type="dxa" w:w="268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[Sección E.7](#e7-módulo-7-inferencia-estadística-formal-y-contraste-de-hipótesis-operacionales)</w:t>
            </w:r>
          </w:p>
        </w:tc>
      </w:tr>
      <w:tr>
        <w:trPr>
          <w:cantSplit/>
        </w:trPr>
        <w:tc>
          <w:tcPr>
            <w:tcW w:type="dxa" w:w="67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b/>
                <w:color w:val="1B365D"/>
                <w:sz w:val="20"/>
              </w:rPr>
              <w:t>Módulo 8</w:t>
            </w:r>
          </w:p>
        </w:tc>
        <w:tc>
          <w:tcPr>
            <w:tcW w:type="dxa" w:w="132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Plataforma MLOps, Registro de Modelos y Curvas MLflow</w:t>
            </w:r>
          </w:p>
        </w:tc>
        <w:tc>
          <w:tcPr>
            <w:tcW w:type="dxa" w:w="381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src/models/train.py</w:t>
            </w:r>
            <w:r>
              <w:rPr>
                <w:rFonts w:ascii="Times New Roman" w:hAnsi="Times New Roman"/>
                <w:color w:val="282828"/>
                <w:sz w:val="20"/>
              </w:rPr>
              <w:t>](file:///d:/LabD/DS-LOGISTICA%204.0-Metro-Meals-on%20Wheels%20Treasure%20Valley/src/models/train.py)</w:t>
            </w:r>
          </w:p>
        </w:tc>
        <w:tc>
          <w:tcPr>
            <w:tcW w:type="dxa" w:w="268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[Sección E.8](#e8-módulo-8-plataforma-mlops-registro-de-experimentos-curvas-de-desempeño-y-gobernanza-en-mlflow)</w:t>
            </w:r>
          </w:p>
        </w:tc>
      </w:tr>
    </w:tbl>
    <w:p>
      <w:pPr>
        <w:spacing w:before="0" w:after="120"/>
      </w:pPr>
    </w:p>
    <w:p>
      <w:pPr>
        <w:pStyle w:val="Heading3"/>
        <w:keepNext/>
        <w:spacing w:before="160" w:after="40"/>
      </w:pPr>
      <w:r>
        <w:rPr>
          <w:rFonts w:ascii="Times New Roman" w:hAnsi="Times New Roman"/>
          <w:b/>
          <w:color w:val="2E5B88"/>
          <w:sz w:val="24"/>
        </w:rPr>
        <w:t>E.1. Módulo 1: Torre de Control Telemática y Despacho en Tiempo Real (GPS &amp; Streaming IoT)</w:t>
      </w:r>
    </w:p>
    <w:p>
      <w:pPr>
        <w:spacing w:line="360" w:lineRule="auto" w:before="0" w:after="120"/>
        <w:jc w:val="both"/>
      </w:pPr>
      <w:r>
        <w:rPr>
          <w:rFonts w:ascii="Times New Roman" w:hAnsi="Times New Roman"/>
          <w:color w:val="282828"/>
          <w:sz w:val="24"/>
        </w:rPr>
        <w:t>Este módulo centraliza la ingesta continua de eventos sensoriales cinemáticos y térmicos emitidos por la flota (</w:t>
      </w:r>
      <w:r>
        <w:rPr>
          <w:rFonts w:ascii="Consolas" w:hAnsi="Consolas"/>
          <w:color w:val="B42828"/>
          <w:sz w:val="21"/>
        </w:rPr>
        <w:t>VEH-001</w:t>
      </w:r>
      <w:r>
        <w:rPr>
          <w:rFonts w:ascii="Times New Roman" w:hAnsi="Times New Roman"/>
          <w:color w:val="282828"/>
          <w:sz w:val="24"/>
        </w:rPr>
        <w:t xml:space="preserve"> a </w:t>
      </w:r>
      <w:r>
        <w:rPr>
          <w:rFonts w:ascii="Consolas" w:hAnsi="Consolas"/>
          <w:color w:val="B42828"/>
          <w:sz w:val="21"/>
        </w:rPr>
        <w:t>VEH-010</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Cartografía Geoespacial Dinámica:</w:t>
      </w:r>
      <w:r>
        <w:rPr>
          <w:rFonts w:ascii="Times New Roman" w:hAnsi="Times New Roman"/>
          <w:color w:val="282828"/>
          <w:sz w:val="24"/>
        </w:rPr>
        <w:t xml:space="preserve"> Visualización cartográfica sobre OpenStreetMap / Mapbox con marcadores semafóricos según el nivel de riesgo predicho en tiempo real por el ensamble de Machine Learning.</w:t>
      </w:r>
    </w:p>
    <w:p>
      <w:pPr>
        <w:pStyle w:val="ListBullet"/>
        <w:spacing w:line="360" w:lineRule="auto" w:before="20" w:after="40"/>
      </w:pPr>
      <w:r>
        <w:rPr>
          <w:rFonts w:ascii="Times New Roman" w:hAnsi="Times New Roman"/>
          <w:b/>
          <w:color w:val="1B365D"/>
          <w:sz w:val="24"/>
        </w:rPr>
        <w:t>Cuadro de Mandos Telemático (KPI Cards):</w:t>
      </w:r>
      <w:r>
        <w:rPr>
          <w:rFonts w:ascii="Times New Roman" w:hAnsi="Times New Roman"/>
          <w:color w:val="282828"/>
          <w:sz w:val="24"/>
        </w:rPr>
        <w:t xml:space="preserve"> Supervisión simultánea del OTIF estimado en ruta, volumen de alertas críticas (Nivel 1), alertas preventivas (Nivel 2) y operaciones en rango nominal.</w:t>
      </w:r>
    </w:p>
    <w:p>
      <w:pPr>
        <w:pStyle w:val="ListBullet"/>
        <w:spacing w:line="360" w:lineRule="auto" w:before="20" w:after="40"/>
      </w:pPr>
      <w:r>
        <w:rPr>
          <w:rFonts w:ascii="Times New Roman" w:hAnsi="Times New Roman"/>
          <w:b/>
          <w:color w:val="1B365D"/>
          <w:sz w:val="24"/>
        </w:rPr>
        <w:t>Desvíos y Rutas Dinámicas:</w:t>
      </w:r>
      <w:r>
        <w:rPr>
          <w:rFonts w:ascii="Times New Roman" w:hAnsi="Times New Roman"/>
          <w:color w:val="282828"/>
          <w:sz w:val="24"/>
        </w:rPr>
        <w:t xml:space="preserve"> Trazado de trayectorias con cálculo de desvíos óptimos ante incidentes mediante algoritmos de caminos mínimos sobre grafos de congestión.</w:t>
      </w:r>
    </w:p>
    <w:p>
      <w:pPr>
        <w:spacing w:before="240" w:after="60"/>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control_tower_ui_artifact.jpg"/>
                    <pic:cNvPicPr/>
                  </pic:nvPicPr>
                  <pic:blipFill>
                    <a:blip r:embed="rId13"/>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3. Captura del Artefacto Tecnológico - Módulo 1: Torre de Control en Tiempo Real con Telemetría IoT, Mapa GPS Interactivo y Estado Operativo de Flota. Fuente: Elaboración propia.</w:t>
      </w:r>
    </w:p>
    <w:p>
      <w:pPr>
        <w:pStyle w:val="Heading3"/>
        <w:keepNext/>
        <w:spacing w:before="160" w:after="40"/>
      </w:pPr>
      <w:r>
        <w:rPr>
          <w:rFonts w:ascii="Times New Roman" w:hAnsi="Times New Roman"/>
          <w:b/>
          <w:color w:val="2E5B88"/>
          <w:sz w:val="24"/>
        </w:rPr>
        <w:t>E.2. Módulo 2: Planificación de Despacho Activo y Consola de la Capa Gold (Feature Store)</w:t>
      </w:r>
    </w:p>
    <w:p>
      <w:pPr>
        <w:spacing w:line="360" w:lineRule="auto" w:before="0" w:after="120"/>
        <w:jc w:val="both"/>
      </w:pPr>
      <w:r>
        <w:rPr>
          <w:rFonts w:ascii="Times New Roman" w:hAnsi="Times New Roman"/>
          <w:color w:val="282828"/>
          <w:sz w:val="24"/>
        </w:rPr>
        <w:t>Módulo operativo para el jefe de tráfico y operadores de despacho logístico:</w:t>
      </w:r>
    </w:p>
    <w:p>
      <w:pPr>
        <w:pStyle w:val="ListBullet"/>
        <w:spacing w:line="360" w:lineRule="auto" w:before="20" w:after="40"/>
      </w:pPr>
      <w:r>
        <w:rPr>
          <w:rFonts w:ascii="Times New Roman" w:hAnsi="Times New Roman"/>
          <w:b/>
          <w:color w:val="1B365D"/>
          <w:sz w:val="24"/>
        </w:rPr>
        <w:t>Consola de Despacho Activo:</w:t>
      </w:r>
      <w:r>
        <w:rPr>
          <w:rFonts w:ascii="Times New Roman" w:hAnsi="Times New Roman"/>
          <w:color w:val="282828"/>
          <w:sz w:val="24"/>
        </w:rPr>
        <w:t xml:space="preserve"> Matriz dinámica con identificación de vehículos, rutas asignadas, distancias pendientes, tiempos estimados de arribo (ETA) y probabilidades de retraso calibradas emitidas por el ensamble.</w:t>
      </w:r>
    </w:p>
    <w:p>
      <w:pPr>
        <w:pStyle w:val="ListBullet"/>
        <w:spacing w:line="360" w:lineRule="auto" w:before="20" w:after="40"/>
      </w:pPr>
      <w:r>
        <w:rPr>
          <w:rFonts w:ascii="Times New Roman" w:hAnsi="Times New Roman"/>
          <w:b/>
          <w:color w:val="1B365D"/>
          <w:sz w:val="24"/>
        </w:rPr>
        <w:t>Auditoría de la Capa Gold:</w:t>
      </w:r>
      <w:r>
        <w:rPr>
          <w:rFonts w:ascii="Times New Roman" w:hAnsi="Times New Roman"/>
          <w:color w:val="282828"/>
          <w:sz w:val="24"/>
        </w:rPr>
        <w:t xml:space="preserve"> Inspección interactiva de la matriz de características normalizadas en el Feature Store persistente (</w:t>
      </w:r>
      <w:r>
        <w:rPr>
          <w:rFonts w:ascii="Cambria Math" w:hAnsi="Cambria Math"/>
          <w:color w:val="1B365D"/>
          <w:sz w:val="21"/>
        </w:rPr>
        <w:t>vₜ, T_carga, d_rest, η_urgencia, I_ambiental</w:t>
      </w:r>
      <w:r>
        <w:rPr>
          <w:rFonts w:ascii="Times New Roman" w:hAnsi="Times New Roman"/>
          <w:color w:val="282828"/>
          <w:sz w:val="24"/>
        </w:rPr>
        <w:t>), garantizando trazabilidad completa de los datos de inferencia.</w:t>
      </w:r>
    </w:p>
    <w:p>
      <w:pPr>
        <w:spacing w:before="240" w:after="60"/>
        <w:jc w:val="center"/>
      </w:pPr>
      <w:r>
        <w:drawing>
          <wp:inline xmlns:a="http://schemas.openxmlformats.org/drawingml/2006/main" xmlns:pic="http://schemas.openxmlformats.org/drawingml/2006/picture">
            <wp:extent cx="5303520" cy="2960104"/>
            <wp:docPr id="5" name="Picture 5"/>
            <wp:cNvGraphicFramePr>
              <a:graphicFrameLocks noChangeAspect="1"/>
            </wp:cNvGraphicFramePr>
            <a:graphic>
              <a:graphicData uri="http://schemas.openxmlformats.org/drawingml/2006/picture">
                <pic:pic>
                  <pic:nvPicPr>
                    <pic:cNvPr id="0" name="app_dispatch_gold_store.jpg"/>
                    <pic:cNvPicPr/>
                  </pic:nvPicPr>
                  <pic:blipFill>
                    <a:blip r:embed="rId14"/>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4. Captura del Artefacto Tecnológico - Módulo 2: Consola de Despacho Activo de Flota y Explorador de Matriz de Características de la Capa Gold del Feature Store. Fuente: Elaboración propia.</w:t>
      </w:r>
    </w:p>
    <w:p>
      <w:pPr>
        <w:pStyle w:val="Heading3"/>
        <w:keepNext/>
        <w:spacing w:before="160" w:after="40"/>
      </w:pPr>
      <w:r>
        <w:rPr>
          <w:rFonts w:ascii="Times New Roman" w:hAnsi="Times New Roman"/>
          <w:b/>
          <w:color w:val="2E5B88"/>
          <w:sz w:val="24"/>
        </w:rPr>
        <w:t>E.3. Módulo 3: Motor de Explicabilidad Causal (TreeSHAP) y Prescripción Asistida (Guarded GenAI)</w:t>
      </w:r>
    </w:p>
    <w:p>
      <w:pPr>
        <w:spacing w:line="360" w:lineRule="auto" w:before="0" w:after="120"/>
        <w:jc w:val="both"/>
      </w:pPr>
      <w:r>
        <w:rPr>
          <w:rFonts w:ascii="Times New Roman" w:hAnsi="Times New Roman"/>
          <w:color w:val="282828"/>
          <w:sz w:val="24"/>
        </w:rPr>
        <w:t>Capa de inteligencia prescriptiva orientada a eliminar la opacidad algorítmica y asistir la toma de decisiones críticas:</w:t>
      </w:r>
    </w:p>
    <w:p>
      <w:pPr>
        <w:pStyle w:val="ListBullet"/>
        <w:spacing w:line="360" w:lineRule="auto" w:before="20" w:after="40"/>
      </w:pPr>
      <w:r>
        <w:rPr>
          <w:rFonts w:ascii="Times New Roman" w:hAnsi="Times New Roman"/>
          <w:b/>
          <w:color w:val="1B365D"/>
          <w:sz w:val="24"/>
        </w:rPr>
        <w:t>Descomposición Causal en Cascada (TreeSHAP Waterfall Plot):</w:t>
      </w:r>
      <w:r>
        <w:rPr>
          <w:rFonts w:ascii="Times New Roman" w:hAnsi="Times New Roman"/>
          <w:color w:val="282828"/>
          <w:sz w:val="24"/>
        </w:rPr>
        <w:t xml:space="preserve"> Atribución local exacta del impacto marginal de cada variable en el incremento o reducción del riesgo de retraso.</w:t>
      </w:r>
    </w:p>
    <w:p>
      <w:pPr>
        <w:pStyle w:val="ListBullet"/>
        <w:spacing w:line="360" w:lineRule="auto" w:before="20" w:after="40"/>
      </w:pPr>
      <w:r>
        <w:rPr>
          <w:rFonts w:ascii="Times New Roman" w:hAnsi="Times New Roman"/>
          <w:b/>
          <w:color w:val="1B365D"/>
          <w:sz w:val="24"/>
        </w:rPr>
        <w:t>Directivas Prescriptivas Asistidas (*Guarded GenAI*):</w:t>
      </w:r>
      <w:r>
        <w:rPr>
          <w:rFonts w:ascii="Times New Roman" w:hAnsi="Times New Roman"/>
          <w:color w:val="282828"/>
          <w:sz w:val="24"/>
        </w:rPr>
        <w:t xml:space="preserve"> Generación de instrucciones en lenguaje natural condicionadas por reglas deterministas y salvaguardas (</w:t>
      </w:r>
      <w:r>
        <w:rPr>
          <w:rFonts w:ascii="Times New Roman" w:hAnsi="Times New Roman"/>
          <w:i/>
          <w:color w:val="323232"/>
          <w:sz w:val="24"/>
        </w:rPr>
        <w:t>guardrails</w:t>
      </w:r>
      <w:r>
        <w:rPr>
          <w:rFonts w:ascii="Times New Roman" w:hAnsi="Times New Roman"/>
          <w:color w:val="282828"/>
          <w:sz w:val="24"/>
        </w:rPr>
        <w:t>), eliminando el riesgo de alucinación para el operador.</w:t>
      </w:r>
    </w:p>
    <w:p>
      <w:pPr>
        <w:pStyle w:val="ListBullet"/>
        <w:spacing w:line="360" w:lineRule="auto" w:before="20" w:after="40"/>
      </w:pPr>
      <w:r>
        <w:rPr>
          <w:rFonts w:ascii="Times New Roman" w:hAnsi="Times New Roman"/>
          <w:b/>
          <w:color w:val="1B365D"/>
          <w:sz w:val="24"/>
        </w:rPr>
        <w:t>Matriz de Niveles de Acción:</w:t>
      </w:r>
      <w:r>
        <w:rPr>
          <w:rFonts w:ascii="Times New Roman" w:hAnsi="Times New Roman"/>
          <w:color w:val="282828"/>
          <w:sz w:val="24"/>
        </w:rPr>
        <w:t xml:space="preserve"> Clasificación determinista entre intervenciones Críticas (Nivel 1), Preventivas (Nivel 2) y Operación Normal (Nivel 3).</w:t>
      </w:r>
    </w:p>
    <w:p>
      <w:pPr>
        <w:spacing w:before="240" w:after="60"/>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app_xai_prescriptive.jpg"/>
                    <pic:cNvPicPr/>
                  </pic:nvPicPr>
                  <pic:blipFill>
                    <a:blip r:embed="rId15"/>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5. Captura del Artefacto Tecnológico - Módulo 3: Motor de Explicabilidad Causal XAI (TreeSHAP Waterfall) y Panel de Prescripción Asistida Guarded GenAI con Guardrails de Seguridad. Fuente: Elaboración propia.</w:t>
      </w:r>
    </w:p>
    <w:p>
      <w:pPr>
        <w:pStyle w:val="Heading3"/>
        <w:keepNext/>
        <w:spacing w:before="160" w:after="40"/>
      </w:pPr>
      <w:r>
        <w:rPr>
          <w:rFonts w:ascii="Times New Roman" w:hAnsi="Times New Roman"/>
          <w:b/>
          <w:color w:val="2E5B88"/>
          <w:sz w:val="24"/>
        </w:rPr>
        <w:t>E.4. Módulo 4: Optimizador de Rutas Last-Mile (Heurística 2-Opt VRP y Control de SLA Térmico)</w:t>
      </w:r>
    </w:p>
    <w:p>
      <w:pPr>
        <w:spacing w:line="360" w:lineRule="auto" w:before="0" w:after="120"/>
        <w:jc w:val="both"/>
      </w:pPr>
      <w:r>
        <w:rPr>
          <w:rFonts w:ascii="Times New Roman" w:hAnsi="Times New Roman"/>
          <w:color w:val="282828"/>
          <w:sz w:val="24"/>
        </w:rPr>
        <w:t xml:space="preserve">Módulo dedicado a la reasignación de paradas y re-enrutamiento sobre las expediciones de última milla del </w:t>
      </w:r>
      <w:r>
        <w:rPr>
          <w:rFonts w:ascii="Times New Roman" w:hAnsi="Times New Roman"/>
          <w:b/>
          <w:color w:val="1B365D"/>
          <w:sz w:val="24"/>
        </w:rPr>
        <w:t>2021 Amazon Last-Mile Routing Challenge</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Comparador Cartográfico de Rutas:</w:t>
      </w:r>
      <w:r>
        <w:rPr>
          <w:rFonts w:ascii="Times New Roman" w:hAnsi="Times New Roman"/>
          <w:color w:val="282828"/>
          <w:sz w:val="24"/>
        </w:rPr>
        <w:t xml:space="preserve"> Contraste visual entre la ruta heurística empírica inicial y la secuencia optimizada mediante la heurística de intercambio local 2-Opt TSP combinada con clustering espacial K-Means.</w:t>
      </w:r>
    </w:p>
    <w:p>
      <w:pPr>
        <w:pStyle w:val="ListBullet"/>
        <w:spacing w:line="360" w:lineRule="auto" w:before="20" w:after="40"/>
      </w:pPr>
      <w:r>
        <w:rPr>
          <w:rFonts w:ascii="Times New Roman" w:hAnsi="Times New Roman"/>
          <w:b/>
          <w:color w:val="1B365D"/>
          <w:sz w:val="24"/>
        </w:rPr>
        <w:t>Métricas de Impacto Operativo y Económico:</w:t>
      </w:r>
      <w:r>
        <w:rPr>
          <w:rFonts w:ascii="Times New Roman" w:hAnsi="Times New Roman"/>
          <w:color w:val="282828"/>
          <w:sz w:val="24"/>
        </w:rPr>
        <w:t xml:space="preserve"> Visualización de ahorros acumulados proyectados (</w:t>
      </w:r>
      <w:r>
        <w:rPr>
          <w:rFonts w:ascii="Cambria Math" w:hAnsi="Cambria Math"/>
          <w:color w:val="1B365D"/>
          <w:sz w:val="21"/>
        </w:rPr>
        <w:t>23.4%</w:t>
      </w:r>
      <w:r>
        <w:rPr>
          <w:rFonts w:ascii="Times New Roman" w:hAnsi="Times New Roman"/>
          <w:color w:val="282828"/>
          <w:sz w:val="24"/>
        </w:rPr>
        <w:t xml:space="preserve"> de reducción de distancia, </w:t>
      </w:r>
      <w:r>
        <w:rPr>
          <w:rFonts w:ascii="Cambria Math" w:hAnsi="Cambria Math"/>
          <w:color w:val="1B365D"/>
          <w:sz w:val="21"/>
        </w:rPr>
        <w:t>574 horas</w:t>
      </w:r>
      <w:r>
        <w:rPr>
          <w:rFonts w:ascii="Times New Roman" w:hAnsi="Times New Roman"/>
          <w:color w:val="282828"/>
          <w:sz w:val="24"/>
        </w:rPr>
        <w:t xml:space="preserve"> de conducción ahorradas y </w:t>
      </w:r>
      <w:r>
        <w:rPr>
          <w:rFonts w:ascii="Cambria Math" w:hAnsi="Cambria Math"/>
          <w:color w:val="1B365D"/>
          <w:sz w:val="21"/>
        </w:rPr>
        <w:t>\</w:t>
      </w:r>
      <w:r>
        <w:rPr>
          <w:rFonts w:ascii="Times New Roman" w:hAnsi="Times New Roman"/>
          <w:color w:val="282828"/>
          <w:sz w:val="24"/>
        </w:rPr>
        <w:t>8,274\text{ USD}$ en costes de combustible).</w:t>
      </w:r>
    </w:p>
    <w:p>
      <w:pPr>
        <w:pStyle w:val="ListBullet"/>
        <w:spacing w:line="360" w:lineRule="auto" w:before="20" w:after="40"/>
      </w:pPr>
      <w:r>
        <w:rPr>
          <w:rFonts w:ascii="Times New Roman" w:hAnsi="Times New Roman"/>
          <w:b/>
          <w:color w:val="1B365D"/>
          <w:sz w:val="24"/>
        </w:rPr>
        <w:t>Control de Ventanas Horarias SLA:</w:t>
      </w:r>
      <w:r>
        <w:rPr>
          <w:rFonts w:ascii="Times New Roman" w:hAnsi="Times New Roman"/>
          <w:color w:val="282828"/>
          <w:sz w:val="24"/>
        </w:rPr>
        <w:t xml:space="preserve"> Tasa de cumplimiento del </w:t>
      </w:r>
      <w:r>
        <w:rPr>
          <w:rFonts w:ascii="Cambria Math" w:hAnsi="Cambria Math"/>
          <w:color w:val="1B365D"/>
          <w:sz w:val="21"/>
        </w:rPr>
        <w:t>96.5%</w:t>
      </w:r>
      <w:r>
        <w:rPr>
          <w:rFonts w:ascii="Times New Roman" w:hAnsi="Times New Roman"/>
          <w:color w:val="282828"/>
          <w:sz w:val="24"/>
        </w:rPr>
        <w:t xml:space="preserve"> dentro del límite estricto de </w:t>
      </w:r>
      <w:r>
        <w:rPr>
          <w:rFonts w:ascii="Cambria Math" w:hAnsi="Cambria Math"/>
          <w:color w:val="1B365D"/>
          <w:sz w:val="21"/>
        </w:rPr>
        <w:t>≤ 90 minutos</w:t>
      </w:r>
      <w:r>
        <w:rPr>
          <w:rFonts w:ascii="Times New Roman" w:hAnsi="Times New Roman"/>
          <w:color w:val="282828"/>
          <w:sz w:val="24"/>
        </w:rPr>
        <w:t>.</w:t>
      </w:r>
    </w:p>
    <w:p>
      <w:pPr>
        <w:spacing w:before="240" w:after="60"/>
        <w:jc w:val="center"/>
      </w:pPr>
      <w:r>
        <w:drawing>
          <wp:inline xmlns:a="http://schemas.openxmlformats.org/drawingml/2006/main" xmlns:pic="http://schemas.openxmlformats.org/drawingml/2006/picture">
            <wp:extent cx="5303520" cy="2960104"/>
            <wp:docPr id="7" name="Picture 7"/>
            <wp:cNvGraphicFramePr>
              <a:graphicFrameLocks noChangeAspect="1"/>
            </wp:cNvGraphicFramePr>
            <a:graphic>
              <a:graphicData uri="http://schemas.openxmlformats.org/drawingml/2006/picture">
                <pic:pic>
                  <pic:nvPicPr>
                    <pic:cNvPr id="0" name="app_route_optimizer.jpg"/>
                    <pic:cNvPicPr/>
                  </pic:nvPicPr>
                  <pic:blipFill>
                    <a:blip r:embed="rId16"/>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6. Captura del Artefacto Tecnológico - Módulo 4: Optimizador de Rutas Last-Mile 2-Opt TSP con Control de Restricción SLA Térmico (≤ 90 min) y Métricas de Ahorro Operativo. Fuente: Elaboración propia.</w:t>
      </w:r>
    </w:p>
    <w:p>
      <w:pPr>
        <w:pStyle w:val="Heading3"/>
        <w:keepNext/>
        <w:spacing w:before="160" w:after="40"/>
      </w:pPr>
      <w:r>
        <w:rPr>
          <w:rFonts w:ascii="Times New Roman" w:hAnsi="Times New Roman"/>
          <w:b/>
          <w:color w:val="2E5B88"/>
          <w:sz w:val="24"/>
        </w:rPr>
        <w:t>E.5. Módulo 5: Inteligencia Histórica y Analítica Batch (Impacto Climático, Dispersión y Correlaciones)</w:t>
      </w:r>
    </w:p>
    <w:p>
      <w:pPr>
        <w:spacing w:line="360" w:lineRule="auto" w:before="0" w:after="120"/>
        <w:jc w:val="both"/>
      </w:pPr>
      <w:r>
        <w:rPr>
          <w:rFonts w:ascii="Times New Roman" w:hAnsi="Times New Roman"/>
          <w:color w:val="282828"/>
          <w:sz w:val="24"/>
        </w:rPr>
        <w:t>Módulo de análisis macroscópico de tendencias a partir del repositorio histórico consolidado (</w:t>
      </w:r>
      <w:r>
        <w:rPr>
          <w:rFonts w:ascii="Cambria Math" w:hAnsi="Cambria Math"/>
          <w:color w:val="1B365D"/>
          <w:sz w:val="21"/>
        </w:rPr>
        <w:t>N=8.000</w:t>
      </w:r>
      <w:r>
        <w:rPr>
          <w:rFonts w:ascii="Times New Roman" w:hAnsi="Times New Roman"/>
          <w:color w:val="282828"/>
          <w:sz w:val="24"/>
        </w:rPr>
        <w:t xml:space="preserve"> expediciones):</w:t>
      </w:r>
    </w:p>
    <w:p>
      <w:pPr>
        <w:pStyle w:val="ListBullet"/>
        <w:spacing w:line="360" w:lineRule="auto" w:before="20" w:after="40"/>
      </w:pPr>
      <w:r>
        <w:rPr>
          <w:rFonts w:ascii="Times New Roman" w:hAnsi="Times New Roman"/>
          <w:b/>
          <w:color w:val="1B365D"/>
          <w:sz w:val="24"/>
        </w:rPr>
        <w:t>Impacto de Severidad Ambiental:</w:t>
      </w:r>
      <w:r>
        <w:rPr>
          <w:rFonts w:ascii="Times New Roman" w:hAnsi="Times New Roman"/>
          <w:color w:val="282828"/>
          <w:sz w:val="24"/>
        </w:rPr>
        <w:t xml:space="preserve"> Análisis de frecuencias relativas de demoras segmentadas por condiciones meteorológicas (despejado, lluvia, niebla y nieve).</w:t>
      </w:r>
    </w:p>
    <w:p>
      <w:pPr>
        <w:pStyle w:val="ListBullet"/>
        <w:spacing w:line="360" w:lineRule="auto" w:before="20" w:after="40"/>
      </w:pPr>
      <w:r>
        <w:rPr>
          <w:rFonts w:ascii="Times New Roman" w:hAnsi="Times New Roman"/>
          <w:b/>
          <w:color w:val="1B365D"/>
          <w:sz w:val="24"/>
        </w:rPr>
        <w:t>Dispersión Cinemática Multivariante:</w:t>
      </w:r>
      <w:r>
        <w:rPr>
          <w:rFonts w:ascii="Times New Roman" w:hAnsi="Times New Roman"/>
          <w:color w:val="282828"/>
          <w:sz w:val="24"/>
        </w:rPr>
        <w:t xml:space="preserve"> Diagrama de dispersión interactivo entre velocidad media (</w:t>
      </w:r>
      <w:r>
        <w:rPr>
          <w:rFonts w:ascii="Cambria Math" w:hAnsi="Cambria Math"/>
          <w:color w:val="1B365D"/>
          <w:sz w:val="21"/>
        </w:rPr>
        <w:t>vₜ</w:t>
      </w:r>
      <w:r>
        <w:rPr>
          <w:rFonts w:ascii="Times New Roman" w:hAnsi="Times New Roman"/>
          <w:color w:val="282828"/>
          <w:sz w:val="24"/>
        </w:rPr>
        <w:t>) y distancia restante (</w:t>
      </w:r>
      <w:r>
        <w:rPr>
          <w:rFonts w:ascii="Cambria Math" w:hAnsi="Cambria Math"/>
          <w:color w:val="1B365D"/>
          <w:sz w:val="21"/>
        </w:rPr>
        <w:t>d_rest</w:t>
      </w:r>
      <w:r>
        <w:rPr>
          <w:rFonts w:ascii="Times New Roman" w:hAnsi="Times New Roman"/>
          <w:color w:val="282828"/>
          <w:sz w:val="24"/>
        </w:rPr>
        <w:t>), con tamaño proporcional al retraso esperado.</w:t>
      </w:r>
    </w:p>
    <w:p>
      <w:pPr>
        <w:pStyle w:val="ListBullet"/>
        <w:spacing w:line="360" w:lineRule="auto" w:before="20" w:after="40"/>
      </w:pPr>
      <w:r>
        <w:rPr>
          <w:rFonts w:ascii="Times New Roman" w:hAnsi="Times New Roman"/>
          <w:b/>
          <w:color w:val="1B365D"/>
          <w:sz w:val="24"/>
        </w:rPr>
        <w:t>Matriz de Correlación Cruzada:</w:t>
      </w:r>
      <w:r>
        <w:rPr>
          <w:rFonts w:ascii="Times New Roman" w:hAnsi="Times New Roman"/>
          <w:color w:val="282828"/>
          <w:sz w:val="24"/>
        </w:rPr>
        <w:t xml:space="preserve"> Heatmap interactivo de correlaciones bivariantes entre variables térmicas, temporales y riesgo ambiental.</w:t>
      </w:r>
    </w:p>
    <w:p>
      <w:pPr>
        <w:spacing w:before="240" w:after="60"/>
        <w:jc w:val="center"/>
      </w:pPr>
      <w:r>
        <w:drawing>
          <wp:inline xmlns:a="http://schemas.openxmlformats.org/drawingml/2006/main" xmlns:pic="http://schemas.openxmlformats.org/drawingml/2006/picture">
            <wp:extent cx="5303520" cy="2960104"/>
            <wp:docPr id="8" name="Picture 8"/>
            <wp:cNvGraphicFramePr>
              <a:graphicFrameLocks noChangeAspect="1"/>
            </wp:cNvGraphicFramePr>
            <a:graphic>
              <a:graphicData uri="http://schemas.openxmlformats.org/drawingml/2006/picture">
                <pic:pic>
                  <pic:nvPicPr>
                    <pic:cNvPr id="0" name="app_historical_analytics.jpg"/>
                    <pic:cNvPicPr/>
                  </pic:nvPicPr>
                  <pic:blipFill>
                    <a:blip r:embed="rId17"/>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7. Captura del Artefacto Tecnológico - Módulo 5: Panel de Inteligencia Histórica Batch con Análisis de Impacto Climático, Dispersión Cinemática y Matriz de Correlaciones. Fuente: Elaboración propia.</w:t>
      </w:r>
    </w:p>
    <w:p>
      <w:pPr>
        <w:pStyle w:val="Heading3"/>
        <w:keepNext/>
        <w:spacing w:before="160" w:after="40"/>
      </w:pPr>
      <w:r>
        <w:rPr>
          <w:rFonts w:ascii="Times New Roman" w:hAnsi="Times New Roman"/>
          <w:b/>
          <w:color w:val="2E5B88"/>
          <w:sz w:val="24"/>
        </w:rPr>
        <w:t>E.6. Módulo 6: Módulo EDA, Estadística Descriptiva y Evaluación de Normalidad</w:t>
      </w:r>
    </w:p>
    <w:p>
      <w:pPr>
        <w:spacing w:line="360" w:lineRule="auto" w:before="0" w:after="120"/>
        <w:jc w:val="both"/>
      </w:pPr>
      <w:r>
        <w:rPr>
          <w:rFonts w:ascii="Times New Roman" w:hAnsi="Times New Roman"/>
          <w:color w:val="282828"/>
          <w:sz w:val="24"/>
        </w:rPr>
        <w:t>Módulo de análisis exploratorio riguroso de variables continuas y discretas:</w:t>
      </w:r>
    </w:p>
    <w:p>
      <w:pPr>
        <w:pStyle w:val="ListBullet"/>
        <w:spacing w:line="360" w:lineRule="auto" w:before="20" w:after="40"/>
      </w:pPr>
      <w:r>
        <w:rPr>
          <w:rFonts w:ascii="Times New Roman" w:hAnsi="Times New Roman"/>
          <w:b/>
          <w:color w:val="1B365D"/>
          <w:sz w:val="24"/>
        </w:rPr>
        <w:t>Métricas Descriptivas Paramétricas y No Paramétricas:</w:t>
      </w:r>
      <w:r>
        <w:rPr>
          <w:rFonts w:ascii="Times New Roman" w:hAnsi="Times New Roman"/>
          <w:color w:val="282828"/>
          <w:sz w:val="24"/>
        </w:rPr>
        <w:t xml:space="preserve"> Cálculo automatizado de media, desviación estándar, mediana (P50), rango intercuartílico (IQR), asimetría y curtosis.</w:t>
      </w:r>
    </w:p>
    <w:p>
      <w:pPr>
        <w:pStyle w:val="ListBullet"/>
        <w:spacing w:line="360" w:lineRule="auto" w:before="20" w:after="40"/>
      </w:pPr>
      <w:r>
        <w:rPr>
          <w:rFonts w:ascii="Times New Roman" w:hAnsi="Times New Roman"/>
          <w:b/>
          <w:color w:val="1B365D"/>
          <w:sz w:val="24"/>
        </w:rPr>
        <w:t>Evaluación Formal de Normalidad y Gráficos Q-Q:</w:t>
      </w:r>
      <w:r>
        <w:rPr>
          <w:rFonts w:ascii="Times New Roman" w:hAnsi="Times New Roman"/>
          <w:color w:val="282828"/>
          <w:sz w:val="24"/>
        </w:rPr>
        <w:t xml:space="preserve"> Contraste de bondad de ajuste de Shapiro-Wilk y visualización Quantile-Quantile (Q-Q Plot) frente a distribución teórica gaussiana.</w:t>
      </w:r>
    </w:p>
    <w:p>
      <w:pPr>
        <w:pStyle w:val="ListBullet"/>
        <w:spacing w:line="360" w:lineRule="auto" w:before="20" w:after="40"/>
      </w:pPr>
      <w:r>
        <w:rPr>
          <w:rFonts w:ascii="Times New Roman" w:hAnsi="Times New Roman"/>
          <w:b/>
          <w:color w:val="1B365D"/>
          <w:sz w:val="24"/>
        </w:rPr>
        <w:t>Intervalos de Confianza Bootstrap:</w:t>
      </w:r>
      <w:r>
        <w:rPr>
          <w:rFonts w:ascii="Times New Roman" w:hAnsi="Times New Roman"/>
          <w:color w:val="282828"/>
          <w:sz w:val="24"/>
        </w:rPr>
        <w:t xml:space="preserve"> Estimación no paramétrica mediante remuestreo con reemplazo (</w:t>
      </w:r>
      <w:r>
        <w:rPr>
          <w:rFonts w:ascii="Cambria Math" w:hAnsi="Cambria Math"/>
          <w:color w:val="1B365D"/>
          <w:sz w:val="21"/>
        </w:rPr>
        <w:t>B=1.500</w:t>
      </w:r>
      <w:r>
        <w:rPr>
          <w:rFonts w:ascii="Times New Roman" w:hAnsi="Times New Roman"/>
          <w:color w:val="282828"/>
          <w:sz w:val="24"/>
        </w:rPr>
        <w:t xml:space="preserve"> iteraciones) al 95% de confianza.</w:t>
      </w:r>
    </w:p>
    <w:p>
      <w:pPr>
        <w:spacing w:before="240" w:after="60"/>
        <w:jc w:val="center"/>
      </w:pPr>
      <w:r>
        <w:drawing>
          <wp:inline xmlns:a="http://schemas.openxmlformats.org/drawingml/2006/main" xmlns:pic="http://schemas.openxmlformats.org/drawingml/2006/picture">
            <wp:extent cx="5303520" cy="2960104"/>
            <wp:docPr id="9" name="Picture 9"/>
            <wp:cNvGraphicFramePr>
              <a:graphicFrameLocks noChangeAspect="1"/>
            </wp:cNvGraphicFramePr>
            <a:graphic>
              <a:graphicData uri="http://schemas.openxmlformats.org/drawingml/2006/picture">
                <pic:pic>
                  <pic:nvPicPr>
                    <pic:cNvPr id="0" name="app_statistical_eda.jpg"/>
                    <pic:cNvPicPr/>
                  </pic:nvPicPr>
                  <pic:blipFill>
                    <a:blip r:embed="rId18"/>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8. Captura del Artefacto Tecnológico - Módulo 6: Módulo EDA con Métricas Descriptivas, Evaluación de Normalidad Shapiro-Wilk, Q-Q Plot e Intervalos Bootstrap al 95%. Fuente: Elaboración propia.</w:t>
      </w:r>
    </w:p>
    <w:p>
      <w:pPr>
        <w:pStyle w:val="Heading3"/>
        <w:keepNext/>
        <w:spacing w:before="160" w:after="40"/>
      </w:pPr>
      <w:r>
        <w:rPr>
          <w:rFonts w:ascii="Times New Roman" w:hAnsi="Times New Roman"/>
          <w:b/>
          <w:color w:val="2E5B88"/>
          <w:sz w:val="24"/>
        </w:rPr>
        <w:t>E.7. Módulo 7: Inferencia Estadística Formal y Contraste de Hipótesis Operacionales</w:t>
      </w:r>
    </w:p>
    <w:p>
      <w:pPr>
        <w:spacing w:line="360" w:lineRule="auto" w:before="0" w:after="120"/>
        <w:jc w:val="both"/>
      </w:pPr>
      <w:r>
        <w:rPr>
          <w:rFonts w:ascii="Times New Roman" w:hAnsi="Times New Roman"/>
          <w:color w:val="282828"/>
          <w:sz w:val="24"/>
        </w:rPr>
        <w:t>Módulo dedicado a la validación de hipótesis científicas y operacionales sobre el comportamiento logístico:</w:t>
      </w:r>
    </w:p>
    <w:p>
      <w:pPr>
        <w:pStyle w:val="ListBullet"/>
        <w:spacing w:line="360" w:lineRule="auto" w:before="20" w:after="40"/>
      </w:pPr>
      <w:r>
        <w:rPr>
          <w:rFonts w:ascii="Times New Roman" w:hAnsi="Times New Roman"/>
          <w:b/>
          <w:color w:val="1B365D"/>
          <w:sz w:val="24"/>
        </w:rPr>
        <w:t>Batería de Contrastes Formales:</w:t>
      </w:r>
      <w:r>
        <w:rPr>
          <w:rFonts w:ascii="Times New Roman" w:hAnsi="Times New Roman"/>
          <w:color w:val="282828"/>
          <w:sz w:val="24"/>
        </w:rPr>
        <w:t xml:space="preserve"> Prueba </w:t>
      </w:r>
      <w:r>
        <w:rPr>
          <w:rFonts w:ascii="Cambria Math" w:hAnsi="Cambria Math"/>
          <w:color w:val="1B365D"/>
          <w:sz w:val="21"/>
        </w:rPr>
        <w:t>t</w:t>
      </w:r>
      <w:r>
        <w:rPr>
          <w:rFonts w:ascii="Times New Roman" w:hAnsi="Times New Roman"/>
          <w:color w:val="282828"/>
          <w:sz w:val="24"/>
        </w:rPr>
        <w:t xml:space="preserve"> de Welch para varianzas heterocedásticas, test </w:t>
      </w:r>
      <w:r>
        <w:rPr>
          <w:rFonts w:ascii="Cambria Math" w:hAnsi="Cambria Math"/>
          <w:color w:val="1B365D"/>
          <w:sz w:val="21"/>
        </w:rPr>
        <w:t>U</w:t>
      </w:r>
      <w:r>
        <w:rPr>
          <w:rFonts w:ascii="Times New Roman" w:hAnsi="Times New Roman"/>
          <w:color w:val="282828"/>
          <w:sz w:val="24"/>
        </w:rPr>
        <w:t xml:space="preserve"> de Mann-Whitney para distribuciones asimétricas, ANOVA unidireccional y prueba de Kruskal-Wallis.</w:t>
      </w:r>
    </w:p>
    <w:p>
      <w:pPr>
        <w:pStyle w:val="ListBullet"/>
        <w:spacing w:line="360" w:lineRule="auto" w:before="20" w:after="40"/>
      </w:pPr>
      <w:r>
        <w:rPr>
          <w:rFonts w:ascii="Times New Roman" w:hAnsi="Times New Roman"/>
          <w:b/>
          <w:color w:val="1B365D"/>
          <w:sz w:val="24"/>
        </w:rPr>
        <w:t>Cálculo de Tamaños del Efecto:</w:t>
      </w:r>
      <w:r>
        <w:rPr>
          <w:rFonts w:ascii="Times New Roman" w:hAnsi="Times New Roman"/>
          <w:color w:val="282828"/>
          <w:sz w:val="24"/>
        </w:rPr>
        <w:t xml:space="preserve"> Cuantificación estandarizada mediante </w:t>
      </w:r>
      <w:r>
        <w:rPr>
          <w:rFonts w:ascii="Cambria Math" w:hAnsi="Cambria Math"/>
          <w:color w:val="1B365D"/>
          <w:sz w:val="21"/>
        </w:rPr>
        <w:t>d</w:t>
      </w:r>
      <w:r>
        <w:rPr>
          <w:rFonts w:ascii="Times New Roman" w:hAnsi="Times New Roman"/>
          <w:color w:val="282828"/>
          <w:sz w:val="24"/>
        </w:rPr>
        <w:t xml:space="preserve"> de Cohen, correlación biserial por rangos </w:t>
      </w:r>
      <w:r>
        <w:rPr>
          <w:rFonts w:ascii="Cambria Math" w:hAnsi="Cambria Math"/>
          <w:color w:val="1B365D"/>
          <w:sz w:val="21"/>
        </w:rPr>
        <w:t>r_rb</w:t>
      </w:r>
      <w:r>
        <w:rPr>
          <w:rFonts w:ascii="Times New Roman" w:hAnsi="Times New Roman"/>
          <w:color w:val="282828"/>
          <w:sz w:val="24"/>
        </w:rPr>
        <w:t xml:space="preserve">, </w:t>
      </w:r>
      <w:r>
        <w:rPr>
          <w:rFonts w:ascii="Cambria Math" w:hAnsi="Cambria Math"/>
          <w:color w:val="1B365D"/>
          <w:sz w:val="21"/>
        </w:rPr>
        <w:t>η²</w:t>
      </w:r>
      <w:r>
        <w:rPr>
          <w:rFonts w:ascii="Times New Roman" w:hAnsi="Times New Roman"/>
          <w:color w:val="282828"/>
          <w:sz w:val="24"/>
        </w:rPr>
        <w:t xml:space="preserve"> y </w:t>
      </w:r>
      <w:r>
        <w:rPr>
          <w:rFonts w:ascii="Cambria Math" w:hAnsi="Cambria Math"/>
          <w:color w:val="1B365D"/>
          <w:sz w:val="21"/>
        </w:rPr>
        <w:t>ε²</w:t>
      </w:r>
      <w:r>
        <w:rPr>
          <w:rFonts w:ascii="Times New Roman" w:hAnsi="Times New Roman"/>
          <w:color w:val="282828"/>
          <w:sz w:val="24"/>
        </w:rPr>
        <w:t>.</w:t>
      </w:r>
    </w:p>
    <w:p>
      <w:pPr>
        <w:pStyle w:val="ListBullet"/>
        <w:spacing w:line="360" w:lineRule="auto" w:before="20" w:after="40"/>
      </w:pPr>
      <w:r>
        <w:rPr>
          <w:rFonts w:ascii="Times New Roman" w:hAnsi="Times New Roman"/>
          <w:b/>
          <w:color w:val="1B365D"/>
          <w:sz w:val="24"/>
        </w:rPr>
        <w:t>Visualización Comparativa de Distribuciones:</w:t>
      </w:r>
      <w:r>
        <w:rPr>
          <w:rFonts w:ascii="Times New Roman" w:hAnsi="Times New Roman"/>
          <w:color w:val="282828"/>
          <w:sz w:val="24"/>
        </w:rPr>
        <w:t xml:space="preserve"> Diagramas de violín (Violin Plots) superpuestos con diagramas de caja para evaluar dispersión y simetría entre grupos.</w:t>
      </w:r>
    </w:p>
    <w:p>
      <w:pPr>
        <w:spacing w:before="240" w:after="60"/>
        <w:jc w:val="center"/>
      </w:pPr>
      <w:r>
        <w:drawing>
          <wp:inline xmlns:a="http://schemas.openxmlformats.org/drawingml/2006/main" xmlns:pic="http://schemas.openxmlformats.org/drawingml/2006/picture">
            <wp:extent cx="5303520" cy="2960104"/>
            <wp:docPr id="10" name="Picture 10"/>
            <wp:cNvGraphicFramePr>
              <a:graphicFrameLocks noChangeAspect="1"/>
            </wp:cNvGraphicFramePr>
            <a:graphic>
              <a:graphicData uri="http://schemas.openxmlformats.org/drawingml/2006/picture">
                <pic:pic>
                  <pic:nvPicPr>
                    <pic:cNvPr id="0" name="app_hypothesis_testing_tab.jpg"/>
                    <pic:cNvPicPr/>
                  </pic:nvPicPr>
                  <pic:blipFill>
                    <a:blip r:embed="rId19"/>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9. Captura del Artefacto Tecnológico - Módulo 7: Contraste de Hipótesis Operacionales con Pruebas de Welch, Mann-Whitney U, Tamaños del Efecto (Cohen d) y Diagramas de Violín. Fuente: Elaboración propia.</w:t>
      </w:r>
    </w:p>
    <w:p>
      <w:pPr>
        <w:pStyle w:val="Heading3"/>
        <w:keepNext/>
        <w:spacing w:before="160" w:after="40"/>
      </w:pPr>
      <w:r>
        <w:rPr>
          <w:rFonts w:ascii="Times New Roman" w:hAnsi="Times New Roman"/>
          <w:b/>
          <w:color w:val="2E5B88"/>
          <w:sz w:val="24"/>
        </w:rPr>
        <w:t>E.8. Módulo 8: Plataforma MLOps: Registro de Experimentos, Curvas de Desempeño y Gobernanza en MLflow</w:t>
      </w:r>
    </w:p>
    <w:p>
      <w:pPr>
        <w:spacing w:line="360" w:lineRule="auto" w:before="0" w:after="120"/>
        <w:jc w:val="both"/>
      </w:pPr>
      <w:r>
        <w:rPr>
          <w:rFonts w:ascii="Times New Roman" w:hAnsi="Times New Roman"/>
          <w:color w:val="282828"/>
          <w:sz w:val="24"/>
        </w:rPr>
        <w:t>Gobernanza del ciclo de vida de los modelos y reproducibilidad algorítmica:</w:t>
      </w:r>
    </w:p>
    <w:p>
      <w:pPr>
        <w:pStyle w:val="ListBullet"/>
        <w:spacing w:line="360" w:lineRule="auto" w:before="20" w:after="40"/>
      </w:pPr>
      <w:r>
        <w:rPr>
          <w:rFonts w:ascii="Times New Roman" w:hAnsi="Times New Roman"/>
          <w:b/>
          <w:color w:val="1B365D"/>
          <w:sz w:val="24"/>
        </w:rPr>
        <w:t>MLflow Tracking Server:</w:t>
      </w:r>
      <w:r>
        <w:rPr>
          <w:rFonts w:ascii="Times New Roman" w:hAnsi="Times New Roman"/>
          <w:color w:val="282828"/>
          <w:sz w:val="24"/>
        </w:rPr>
        <w:t xml:space="preserve"> Registro centralizado de parámetros de calibración, hiperparámetros óptimos y métricas de validación cruzada para cada estimador individual (CatBoost, XGBoost, LightGBM, Random Forest, Extra Trees) y para el ensamble Stacking.</w:t>
      </w:r>
    </w:p>
    <w:p>
      <w:pPr>
        <w:pStyle w:val="ListBullet"/>
        <w:spacing w:line="360" w:lineRule="auto" w:before="20" w:after="40"/>
      </w:pPr>
      <w:r>
        <w:rPr>
          <w:rFonts w:ascii="Times New Roman" w:hAnsi="Times New Roman"/>
          <w:b/>
          <w:color w:val="1B365D"/>
          <w:sz w:val="24"/>
        </w:rPr>
        <w:t>Curvas Comparativas ROC-AUC y Recall:</w:t>
      </w:r>
      <w:r>
        <w:rPr>
          <w:rFonts w:ascii="Times New Roman" w:hAnsi="Times New Roman"/>
          <w:color w:val="282828"/>
          <w:sz w:val="24"/>
        </w:rPr>
        <w:t xml:space="preserve"> Visualización interactiva de sensibilidad y especificidad, confirmando el </w:t>
      </w:r>
      <w:r>
        <w:rPr>
          <w:rFonts w:ascii="Cambria Math" w:hAnsi="Cambria Math"/>
          <w:color w:val="1B365D"/>
          <w:sz w:val="21"/>
        </w:rPr>
        <w:t>Recall = 100%</w:t>
      </w:r>
      <w:r>
        <w:rPr>
          <w:rFonts w:ascii="Times New Roman" w:hAnsi="Times New Roman"/>
          <w:color w:val="282828"/>
          <w:sz w:val="24"/>
        </w:rPr>
        <w:t xml:space="preserve"> del metamodelo.</w:t>
      </w:r>
    </w:p>
    <w:p>
      <w:pPr>
        <w:pStyle w:val="ListBullet"/>
        <w:spacing w:line="360" w:lineRule="auto" w:before="20" w:after="40"/>
      </w:pPr>
      <w:r>
        <w:rPr>
          <w:rFonts w:ascii="Times New Roman" w:hAnsi="Times New Roman"/>
          <w:b/>
          <w:color w:val="1B365D"/>
          <w:sz w:val="24"/>
        </w:rPr>
        <w:t>Registro de Modelos y Linaje de Artefactos:</w:t>
      </w:r>
      <w:r>
        <w:rPr>
          <w:rFonts w:ascii="Times New Roman" w:hAnsi="Times New Roman"/>
          <w:color w:val="282828"/>
          <w:sz w:val="24"/>
        </w:rPr>
        <w:t xml:space="preserve"> Versionado semántico del modelo serializado (</w:t>
      </w:r>
      <w:r>
        <w:rPr>
          <w:rFonts w:ascii="Consolas" w:hAnsi="Consolas"/>
          <w:color w:val="B42828"/>
          <w:sz w:val="21"/>
        </w:rPr>
        <w:t>model.joblib</w:t>
      </w:r>
      <w:r>
        <w:rPr>
          <w:rFonts w:ascii="Times New Roman" w:hAnsi="Times New Roman"/>
          <w:color w:val="282828"/>
          <w:sz w:val="24"/>
        </w:rPr>
        <w:t>), esquemas de firma de entrada/salida y dependencias de entorno (</w:t>
      </w:r>
      <w:r>
        <w:rPr>
          <w:rFonts w:ascii="Consolas" w:hAnsi="Consolas"/>
          <w:color w:val="B42828"/>
          <w:sz w:val="21"/>
        </w:rPr>
        <w:t>requirements.txt</w:t>
      </w:r>
      <w:r>
        <w:rPr>
          <w:rFonts w:ascii="Times New Roman" w:hAnsi="Times New Roman"/>
          <w:color w:val="282828"/>
          <w:sz w:val="24"/>
        </w:rPr>
        <w:t xml:space="preserve">, </w:t>
      </w:r>
      <w:r>
        <w:rPr>
          <w:rFonts w:ascii="Consolas" w:hAnsi="Consolas"/>
          <w:color w:val="B42828"/>
          <w:sz w:val="21"/>
        </w:rPr>
        <w:t>conda.yaml</w:t>
      </w:r>
      <w:r>
        <w:rPr>
          <w:rFonts w:ascii="Times New Roman" w:hAnsi="Times New Roman"/>
          <w:color w:val="282828"/>
          <w:sz w:val="24"/>
        </w:rPr>
        <w:t>).</w:t>
      </w:r>
    </w:p>
    <w:p>
      <w:pPr>
        <w:spacing w:before="240" w:after="60"/>
        <w:jc w:val="center"/>
      </w:pPr>
      <w:r>
        <w:drawing>
          <wp:inline xmlns:a="http://schemas.openxmlformats.org/drawingml/2006/main" xmlns:pic="http://schemas.openxmlformats.org/drawingml/2006/picture">
            <wp:extent cx="5303520" cy="2960104"/>
            <wp:docPr id="11" name="Picture 11"/>
            <wp:cNvGraphicFramePr>
              <a:graphicFrameLocks noChangeAspect="1"/>
            </wp:cNvGraphicFramePr>
            <a:graphic>
              <a:graphicData uri="http://schemas.openxmlformats.org/drawingml/2006/picture">
                <pic:pic>
                  <pic:nvPicPr>
                    <pic:cNvPr id="0" name="app_mlflow_governance.jpg"/>
                    <pic:cNvPicPr/>
                  </pic:nvPicPr>
                  <pic:blipFill>
                    <a:blip r:embed="rId20"/>
                    <a:stretch>
                      <a:fillRect/>
                    </a:stretch>
                  </pic:blipFill>
                  <pic:spPr>
                    <a:xfrm>
                      <a:off x="0" y="0"/>
                      <a:ext cx="5303520" cy="2960104"/>
                    </a:xfrm>
                    <a:prstGeom prst="rect"/>
                  </pic:spPr>
                </pic:pic>
              </a:graphicData>
            </a:graphic>
          </wp:inline>
        </w:drawing>
      </w:r>
    </w:p>
    <w:p>
      <w:pPr>
        <w:spacing w:after="200"/>
        <w:jc w:val="center"/>
      </w:pPr>
      <w:r>
        <w:rPr>
          <w:rFonts w:ascii="Times New Roman" w:hAnsi="Times New Roman"/>
          <w:i/>
          <w:color w:val="505050"/>
          <w:sz w:val="20"/>
        </w:rPr>
        <w:t>Fig. 10. Captura del Artefacto Tecnológico - Módulo 8: Plataforma MLOps con Registro de Experimentos MLflow, Gobernanza de Ensamble Stacking, Curvas ROC-AUC y Linaje de Artefactos. Fuente: Elaboración propia.</w:t>
      </w:r>
    </w:p>
    <w:p>
      <w:pPr>
        <w:spacing w:line="360" w:lineRule="auto" w:before="0" w:after="120"/>
        <w:jc w:val="both"/>
      </w:pPr>
      <w:r>
        <w:rPr>
          <w:rFonts w:ascii="Times New Roman" w:hAnsi="Times New Roman"/>
          <w:color w:val="282828"/>
          <w:sz w:val="24"/>
        </w:rPr>
        <w:t># 📦 CATÁLOGO MAESTRO DE ARTEFACTOS DEL PROYECTO (PROJECT ARTIFACTS INVENTORY)</w:t>
      </w:r>
    </w:p>
    <w:p>
      <w:pPr>
        <w:spacing w:line="360" w:lineRule="auto" w:before="0" w:after="120"/>
        <w:jc w:val="both"/>
      </w:pPr>
      <w:r>
        <w:rPr>
          <w:rFonts w:ascii="Times New Roman" w:hAnsi="Times New Roman"/>
          <w:b/>
          <w:color w:val="1B365D"/>
          <w:sz w:val="24"/>
        </w:rPr>
        <w:t>Autor:</w:t>
      </w:r>
      <w:r>
        <w:rPr>
          <w:rFonts w:ascii="Times New Roman" w:hAnsi="Times New Roman"/>
          <w:color w:val="282828"/>
          <w:sz w:val="24"/>
        </w:rPr>
        <w:t xml:space="preserve"> [Guillén Concepción](https://www.linkedin.com/in/guillen-concepcion-25266b127) (</w:t>
      </w:r>
      <w:r>
        <w:rPr>
          <w:rFonts w:ascii="Times New Roman" w:hAnsi="Times New Roman"/>
          <w:i/>
          <w:color w:val="323232"/>
          <w:sz w:val="24"/>
        </w:rPr>
        <w:t>Senior Data Scientist &amp; MLOps Engineer</w:t>
      </w:r>
      <w:r>
        <w:rPr>
          <w:rFonts w:ascii="Times New Roman" w:hAnsi="Times New Roman"/>
          <w:color w:val="282828"/>
          <w:sz w:val="24"/>
        </w:rPr>
        <w:t>)</w:t>
      </w:r>
    </w:p>
    <w:p>
      <w:pPr>
        <w:spacing w:line="360" w:lineRule="auto" w:before="0" w:after="120"/>
        <w:jc w:val="both"/>
      </w:pPr>
      <w:r>
        <w:rPr>
          <w:rFonts w:ascii="Times New Roman" w:hAnsi="Times New Roman"/>
          <w:b/>
          <w:color w:val="1B365D"/>
          <w:sz w:val="24"/>
        </w:rPr>
        <w:t>Repositorio GitHub:</w:t>
      </w:r>
      <w:r>
        <w:rPr>
          <w:rFonts w:ascii="Times New Roman" w:hAnsi="Times New Roman"/>
          <w:color w:val="282828"/>
          <w:sz w:val="24"/>
        </w:rPr>
        <w:t xml:space="preserve"> [GuillenConcepcion/Smart-Logistics-4.0-Decision-Intelligence](https://github.com/GuillenConcepcion)</w:t>
      </w:r>
    </w:p>
    <w:p>
      <w:pPr>
        <w:spacing w:line="360" w:lineRule="auto" w:before="0" w:after="120"/>
        <w:jc w:val="both"/>
      </w:pPr>
      <w:r>
        <w:rPr>
          <w:rFonts w:ascii="Times New Roman" w:hAnsi="Times New Roman"/>
          <w:b/>
          <w:color w:val="1B365D"/>
          <w:sz w:val="24"/>
        </w:rPr>
        <w:t>Contacto:</w:t>
      </w:r>
      <w:r>
        <w:rPr>
          <w:rFonts w:ascii="Times New Roman" w:hAnsi="Times New Roman"/>
          <w:color w:val="282828"/>
          <w:sz w:val="24"/>
        </w:rPr>
        <w:t xml:space="preserve"> [guillenconcepcion@gmail.com](mailto:guillenconcepcion@gmail.com)</w:t>
      </w:r>
    </w:p>
    <w:p>
      <w:pPr>
        <w:pStyle w:val="Heading2"/>
        <w:keepNext/>
        <w:spacing w:before="240" w:after="80"/>
      </w:pPr>
      <w:r>
        <w:rPr>
          <w:rFonts w:ascii="Times New Roman" w:hAnsi="Times New Roman"/>
          <w:b/>
          <w:color w:val="1B365D"/>
          <w:sz w:val="28"/>
        </w:rPr>
        <w:t>1. Introducción y Propósito del Catálogo</w:t>
      </w:r>
    </w:p>
    <w:p>
      <w:pPr>
        <w:spacing w:line="360" w:lineRule="auto" w:before="0" w:after="120"/>
        <w:jc w:val="both"/>
      </w:pPr>
      <w:r>
        <w:rPr>
          <w:rFonts w:ascii="Times New Roman" w:hAnsi="Times New Roman"/>
          <w:color w:val="282828"/>
          <w:sz w:val="24"/>
        </w:rPr>
        <w:t xml:space="preserve">El presente documento constituye el </w:t>
      </w:r>
      <w:r>
        <w:rPr>
          <w:rFonts w:ascii="Times New Roman" w:hAnsi="Times New Roman"/>
          <w:b/>
          <w:color w:val="1B365D"/>
          <w:sz w:val="24"/>
        </w:rPr>
        <w:t>Inventario y Catálogo Maestro de Artefactos</w:t>
      </w:r>
      <w:r>
        <w:rPr>
          <w:rFonts w:ascii="Times New Roman" w:hAnsi="Times New Roman"/>
          <w:color w:val="282828"/>
          <w:sz w:val="24"/>
        </w:rPr>
        <w:t xml:space="preserve"> generados a lo largo del ciclo de vida de investigación, ingeniería de datos, modelado de Machine Learning, desarrollo de software y gobernanza MLOps del Trabajo de Fin de Máster.</w:t>
      </w:r>
    </w:p>
    <w:p>
      <w:pPr>
        <w:spacing w:line="360" w:lineRule="auto" w:before="0" w:after="120"/>
        <w:jc w:val="both"/>
      </w:pPr>
      <w:r>
        <w:rPr>
          <w:rFonts w:ascii="Times New Roman" w:hAnsi="Times New Roman"/>
          <w:color w:val="282828"/>
          <w:sz w:val="24"/>
        </w:rPr>
        <w:t>Siguiendo el estándar de reproducibilidad y auditabilidad industrial (Criterio Odysseus), cada componente desarrollado en este ecosistema posee un correlato físico en el repositorio y una justificación teórico-metodológica en los capítulos de la memoria académica. A continuación se indexan, categorizan y vinculan la totalidad de los artefactos tangibles del proyecto.</w:t>
      </w:r>
    </w:p>
    <w:tbl>
      <w:tblPr>
        <w:tblW w:type="auto" w:w="0"/>
        <w:jc w:val="center"/>
        <w:tblLook w:firstColumn="1" w:firstRow="1" w:lastColumn="0" w:lastRow="0" w:noHBand="0" w:noVBand="1" w:val="04A0"/>
        <w:tblBorders>
          <w:top w:val="single" w:sz="8" w:space="0" w:color="1B365D"/>
          <w:bottom w:val="single" w:sz="8" w:space="0" w:color="1B365D"/>
          <w:insideH w:val="single" w:sz="4" w:space="0" w:color="B0C4DE"/>
          <w:insideV w:val="none"/>
          <w:left w:val="single" w:sz="8" w:space="0" w:color="1B365D"/>
          <w:right w:val="single" w:sz="8" w:space="0" w:color="1B365D"/>
        </w:tblBorders>
      </w:tblPr>
      <w:tblGrid>
        <w:gridCol w:w="8838"/>
      </w:tblGrid>
      <w:tr>
        <w:tc>
          <w:tcPr>
            <w:tcW w:type="dxa" w:w="8838"/>
            <w:shd w:fill="1B365D"/>
            <w:tcMar>
              <w:top w:w="120" w:type="dxa"/>
              <w:bottom w:w="120" w:type="dxa"/>
              <w:left w:w="180" w:type="dxa"/>
              <w:right w:w="180" w:type="dxa"/>
            </w:tcMar>
          </w:tcPr>
          <w:p>
            <w:pPr>
              <w:jc w:val="center"/>
            </w:pPr>
            <w:r>
              <w:rPr>
                <w:b/>
                <w:color w:val="FFFFFF"/>
                <w:sz w:val="21"/>
              </w:rPr>
              <w:t>ESQUEMA DE PROCESO: ECOSISTEMA INTEGRAL DE ARTEFACTOS DEL PROYECTO</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1 de 8: </w:t>
            </w:r>
            <w:r>
              <w:rPr>
                <w:color w:val="282828"/>
                <w:sz w:val="19"/>
              </w:rPr>
              <w:t>💻 Código Fuente &amp; Pipelines — (src/ - Ingesta, Feature Store, Modelos, UI)</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2 de 8: </w:t>
            </w:r>
            <w:r>
              <w:rPr>
                <w:color w:val="282828"/>
                <w:sz w:val="19"/>
              </w:rPr>
              <w:t>🤖 Modelos ML &amp; Registros — (models/, mlruns/ - Stacking, XGBoost, MLflow)</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3 de 8: </w:t>
            </w:r>
            <w:r>
              <w:rPr>
                <w:color w:val="282828"/>
                <w:sz w:val="19"/>
              </w:rPr>
              <w:t>🗄️ Almacenamiento &amp; Datos — (data/ - SQLite Capa Gold, CSVs Benchmark &amp; Auditoría)</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4 de 8: </w:t>
            </w:r>
            <w:r>
              <w:rPr>
                <w:color w:val="282828"/>
                <w:sz w:val="19"/>
              </w:rPr>
              <w:t>📓 Cuadernos Interactivos — (notebooks/ - Storytelling 6 Actos &amp; EDA Inferencial)</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5 de 8: </w:t>
            </w:r>
            <w:r>
              <w:rPr>
                <w:color w:val="282828"/>
                <w:sz w:val="19"/>
              </w:rPr>
              <w:t>🧪 Testing Automatizado — (tests/ - Suite Pytest 24/24 Aprobados)</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6 de 8: </w:t>
            </w:r>
            <w:r>
              <w:rPr>
                <w:color w:val="282828"/>
                <w:sz w:val="19"/>
              </w:rPr>
              <w:t>🐳 Infraestructura &amp; MLOps — (Dockerfile, docker-compose.yml, scripts .bat/.ps1/.sh)</w:t>
            </w:r>
          </w:p>
        </w:tc>
      </w:tr>
      <w:tr>
        <w:tc>
          <w:tcPr>
            <w:tcW w:type="dxa" w:w="8838"/>
            <w:shd w:fill="F7F9FC"/>
            <w:tcMar>
              <w:top w:w="100" w:type="dxa"/>
              <w:bottom w:w="100" w:type="dxa"/>
              <w:left w:w="180" w:type="dxa"/>
              <w:right w:w="180" w:type="dxa"/>
            </w:tcMar>
          </w:tcPr>
          <w:p>
            <w:pPr>
              <w:spacing w:before="40" w:after="40"/>
            </w:pPr>
            <w:r>
              <w:rPr>
                <w:b/>
                <w:color w:val="2E5B88"/>
                <w:sz w:val="19"/>
              </w:rPr>
              <w:t xml:space="preserve">➔ Etapa 7 de 8: </w:t>
            </w:r>
            <w:r>
              <w:rPr>
                <w:color w:val="282828"/>
                <w:sz w:val="19"/>
              </w:rPr>
              <w:t>📊 Evidencias &amp; UI — (images/ - Módulos 1 a 8 Torre de Control)</w:t>
            </w:r>
          </w:p>
        </w:tc>
      </w:tr>
      <w:tr>
        <w:tc>
          <w:tcPr>
            <w:tcW w:type="dxa" w:w="8838"/>
            <w:shd w:fill="FFFFFF"/>
            <w:tcMar>
              <w:top w:w="100" w:type="dxa"/>
              <w:bottom w:w="100" w:type="dxa"/>
              <w:left w:w="180" w:type="dxa"/>
              <w:right w:w="180" w:type="dxa"/>
            </w:tcMar>
          </w:tcPr>
          <w:p>
            <w:pPr>
              <w:spacing w:before="40" w:after="40"/>
            </w:pPr>
            <w:r>
              <w:rPr>
                <w:b/>
                <w:color w:val="2E5B88"/>
                <w:sz w:val="19"/>
              </w:rPr>
              <w:t xml:space="preserve">➔ Etapa 8 de 8: </w:t>
            </w:r>
            <w:r>
              <w:rPr>
                <w:color w:val="282828"/>
                <w:sz w:val="19"/>
              </w:rPr>
              <w:t>📚 Memoria Académica — (docs/ - Capítulos 1 a 7 &amp; Anexos A a E)</w:t>
            </w:r>
          </w:p>
        </w:tc>
      </w:tr>
    </w:tbl>
    <w:p>
      <w:pPr>
        <w:spacing w:after="120"/>
      </w:pPr>
    </w:p>
    <w:p>
      <w:pPr>
        <w:pStyle w:val="Heading2"/>
        <w:keepNext/>
        <w:spacing w:before="240" w:after="80"/>
      </w:pPr>
      <w:r>
        <w:rPr>
          <w:rFonts w:ascii="Times New Roman" w:hAnsi="Times New Roman"/>
          <w:b/>
          <w:color w:val="1B365D"/>
          <w:sz w:val="28"/>
        </w:rPr>
        <w:t>2. Mapa General de Trazabilidad Cruzada: Artefactos $\leftrightarrow$ Capítulos TFM</w:t>
      </w:r>
    </w:p>
    <w:p>
      <w:pPr>
        <w:spacing w:line="360" w:lineRule="auto" w:before="0" w:after="120"/>
        <w:jc w:val="both"/>
      </w:pPr>
      <w:r>
        <w:rPr>
          <w:rFonts w:ascii="Times New Roman" w:hAnsi="Times New Roman"/>
          <w:color w:val="282828"/>
          <w:sz w:val="24"/>
        </w:rPr>
        <w:t>La siguiente matriz establece el mapeo biunívoco entre cada capítulo del manuscrito académico y los artefactos correspondientes:</w:t>
      </w:r>
    </w:p>
    <w:p>
      <w:pPr>
        <w:keepNext/>
        <w:spacing w:before="160" w:after="60"/>
        <w:jc w:val="left"/>
      </w:pPr>
      <w:r>
        <w:rPr>
          <w:rFonts w:ascii="Times New Roman" w:hAnsi="Times New Roman"/>
          <w:b/>
          <w:color w:val="1B365D"/>
          <w:sz w:val="20"/>
        </w:rPr>
        <w:t>Tabla 23.</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101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Capítulo de la Memoria</w:t>
            </w:r>
          </w:p>
        </w:tc>
        <w:tc>
          <w:tcPr>
            <w:tcW w:type="dxa" w:w="69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Título del Capítulo</w:t>
            </w:r>
          </w:p>
        </w:tc>
        <w:tc>
          <w:tcPr>
            <w:tcW w:type="dxa" w:w="264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Artefactos Principales Relacionados</w:t>
            </w:r>
          </w:p>
        </w:tc>
        <w:tc>
          <w:tcPr>
            <w:tcW w:type="dxa" w:w="414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Anexos Técnicos de Soporte</w:t>
            </w:r>
          </w:p>
        </w:tc>
      </w:tr>
      <w:tr>
        <w:trPr>
          <w:cantSplit/>
        </w:trPr>
        <w:tc>
          <w:tcPr>
            <w:tcW w:type="dxa" w:w="101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1</w:t>
            </w:r>
            <w:r>
              <w:rPr>
                <w:rFonts w:ascii="Times New Roman" w:hAnsi="Times New Roman"/>
                <w:color w:val="282828"/>
                <w:sz w:val="20"/>
              </w:rPr>
              <w:t>](file:///d:/LabD/DS-LOGISTICA%204.0-Metro-Meals-on%20Wheels%20Treasure%20Valley/docs/Cap1_TFM_Introduccion_y_Objetivos.md)</w:t>
            </w:r>
          </w:p>
        </w:tc>
        <w:tc>
          <w:tcPr>
            <w:tcW w:type="dxa" w:w="69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Introducción, Motivación y Objetivos</w:t>
            </w:r>
          </w:p>
        </w:tc>
        <w:tc>
          <w:tcPr>
            <w:tcW w:type="dxa" w:w="264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README.md</w:t>
            </w:r>
            <w:r>
              <w:rPr>
                <w:rFonts w:ascii="Times New Roman" w:hAnsi="Times New Roman"/>
                <w:color w:val="282828"/>
                <w:sz w:val="20"/>
              </w:rPr>
              <w:t>](file:///d:/LabD/DS-LOGISTICA%204.0-Metro-Meals-on%20Wheels%20Treasure%20Valley/README.md), [</w:t>
            </w:r>
            <w:r>
              <w:rPr>
                <w:rFonts w:ascii="Consolas" w:hAnsi="Consolas"/>
                <w:color w:val="B42828"/>
                <w:sz w:val="20"/>
              </w:rPr>
              <w:t>config/config.yaml</w:t>
            </w:r>
            <w:r>
              <w:rPr>
                <w:rFonts w:ascii="Times New Roman" w:hAnsi="Times New Roman"/>
                <w:color w:val="282828"/>
                <w:sz w:val="20"/>
              </w:rPr>
              <w:t>](file:///d:/LabD/DS-LOGISTICA%204.0-Metro-Meals-on%20Wheels%20Treasure%20Valley/config/config.yaml)</w:t>
            </w:r>
          </w:p>
        </w:tc>
        <w:tc>
          <w:tcPr>
            <w:tcW w:type="dxa" w:w="414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A.1](file:///d:/LabD/DS-LOGISTICA%204.0-Metro-Meals-on%20Wheels%20Treasure%20Valley/docs/Anexo_TFM_Compendio_Matematico_e_Indice_de_Formulas.md#a1-ingesta-telemática-cinética-vehicular-y-termodinámica-de-carga), [Anexo B](file:///d:/LabD/DS-LOGISTICA%204.0-Metro-Meals-on%20Wheels%20Treasure%20Valley/docs/Anexo_TFM_Compendio_Matematico_e_Indice_de_Formulas.md#anexo-b-diccionario-dimensional-de-datos-y-feature-store-capa-gold)</w:t>
            </w:r>
          </w:p>
        </w:tc>
      </w:tr>
      <w:tr>
        <w:trPr>
          <w:cantSplit/>
        </w:trPr>
        <w:tc>
          <w:tcPr>
            <w:tcW w:type="dxa" w:w="101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2</w:t>
            </w:r>
            <w:r>
              <w:rPr>
                <w:rFonts w:ascii="Times New Roman" w:hAnsi="Times New Roman"/>
                <w:color w:val="282828"/>
                <w:sz w:val="20"/>
              </w:rPr>
              <w:t>](file:///d:/LabD/DS-LOGISTICA%204.0-Metro-Meals-on%20Wheels%20Treasure%20Valley/docs/Cap2_TFM_Marco_Teorico_y_Estado_del_Arte.md)</w:t>
            </w:r>
          </w:p>
        </w:tc>
        <w:tc>
          <w:tcPr>
            <w:tcW w:type="dxa" w:w="69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Marco Teórico y Estado del Arte (DSN)</w:t>
            </w:r>
          </w:p>
        </w:tc>
        <w:tc>
          <w:tcPr>
            <w:tcW w:type="dxa" w:w="264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src/decision_engine/route_optimizer.py</w:t>
            </w:r>
            <w:r>
              <w:rPr>
                <w:rFonts w:ascii="Times New Roman" w:hAnsi="Times New Roman"/>
                <w:color w:val="282828"/>
                <w:sz w:val="20"/>
              </w:rPr>
              <w:t>](file:///d:/LabD/DS-LOGISTICA%204.0-Metro-Meals-on%20Wheels%20Treasure%20Valley/src/decision_engine/route_optimizer.py), [</w:t>
            </w:r>
            <w:r>
              <w:rPr>
                <w:rFonts w:ascii="Consolas" w:hAnsi="Consolas"/>
                <w:color w:val="B42828"/>
                <w:sz w:val="20"/>
              </w:rPr>
              <w:t>src/visualization/dashboard.py</w:t>
            </w:r>
            <w:r>
              <w:rPr>
                <w:rFonts w:ascii="Times New Roman" w:hAnsi="Times New Roman"/>
                <w:color w:val="282828"/>
                <w:sz w:val="20"/>
              </w:rPr>
              <w:t>](file:///d:/LabD/DS-LOGISTICA%204.0-Metro-Meals-on%20Wheels%20Treasure%20Valley/src/visualization/dashboard.py)</w:t>
            </w:r>
          </w:p>
        </w:tc>
        <w:tc>
          <w:tcPr>
            <w:tcW w:type="dxa" w:w="414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A.1](file:///d:/LabD/DS-LOGISTICA%204.0-Metro-Meals-on%20Wheels%20Treasure%20Valley/docs/Anexo_TFM_Compendio_Matematico_e_Indice_de_Formulas.md#a1-ingesta-telemática-cinética-vehicular-y-termodinámica-de-carga), [Anexo E.1](file:///d:/LabD/DS-LOGISTICA%204.0-Metro-Meals-on%20Wheels%20Treasure%20Valley/docs/Anexo_TFM_Compendio_Matematico_e_Indice_de_Formulas.md#e1-módulo-1-torre-de-control-telemática-y-despacho-en-tiempo-real-gps--streaming-iot)</w:t>
            </w:r>
          </w:p>
        </w:tc>
      </w:tr>
      <w:tr>
        <w:trPr>
          <w:cantSplit/>
        </w:trPr>
        <w:tc>
          <w:tcPr>
            <w:tcW w:type="dxa" w:w="101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3</w:t>
            </w:r>
            <w:r>
              <w:rPr>
                <w:rFonts w:ascii="Times New Roman" w:hAnsi="Times New Roman"/>
                <w:color w:val="282828"/>
                <w:sz w:val="20"/>
              </w:rPr>
              <w:t>](file:///d:/LabD/DS-LOGISTICA%204.0-Metro-Meals-on%20Wheels%20Treasure%20Valley/docs/Cap3_TFM_Metodologia_y_Seleccion_Tecnologica.md)</w:t>
            </w:r>
          </w:p>
        </w:tc>
        <w:tc>
          <w:tcPr>
            <w:tcW w:type="dxa" w:w="69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Metodología y Selección Tecnológica</w:t>
            </w:r>
          </w:p>
        </w:tc>
        <w:tc>
          <w:tcPr>
            <w:tcW w:type="dxa" w:w="264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src/processing/data_validator.py</w:t>
            </w:r>
            <w:r>
              <w:rPr>
                <w:rFonts w:ascii="Times New Roman" w:hAnsi="Times New Roman"/>
                <w:color w:val="282828"/>
                <w:sz w:val="20"/>
              </w:rPr>
              <w:t>](file:///d:/LabD/DS-LOGISTICA%204.0-Metro-Meals-on%20Wheels%20Treasure%20Valley/src/processing/data_validator.py), [</w:t>
            </w:r>
            <w:r>
              <w:rPr>
                <w:rFonts w:ascii="Consolas" w:hAnsi="Consolas"/>
                <w:color w:val="B42828"/>
                <w:sz w:val="20"/>
              </w:rPr>
              <w:t>src/processing/feature_store.py</w:t>
            </w:r>
            <w:r>
              <w:rPr>
                <w:rFonts w:ascii="Times New Roman" w:hAnsi="Times New Roman"/>
                <w:color w:val="282828"/>
                <w:sz w:val="20"/>
              </w:rPr>
              <w:t>](file:///d:/LabD/DS-LOGISTICA%204.0-Metro-Meals-on%20Wheels%20Treasure%20Valley/src/processing/feature_store.py), [</w:t>
            </w:r>
            <w:r>
              <w:rPr>
                <w:rFonts w:ascii="Consolas" w:hAnsi="Consolas"/>
                <w:color w:val="B42828"/>
                <w:sz w:val="20"/>
              </w:rPr>
              <w:t>Dockerfile</w:t>
            </w:r>
            <w:r>
              <w:rPr>
                <w:rFonts w:ascii="Times New Roman" w:hAnsi="Times New Roman"/>
                <w:color w:val="282828"/>
                <w:sz w:val="20"/>
              </w:rPr>
              <w:t>](file:///d:/LabD/DS-LOGISTICA%204.0-Metro-Meals-on%20Wheels%20Treasure%20Valley/Dockerfile)</w:t>
            </w:r>
          </w:p>
        </w:tc>
        <w:tc>
          <w:tcPr>
            <w:tcW w:type="dxa" w:w="414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 [Anexo C](file:///d:/LabD/DS-LOGISTICA%204.0-Metro-Meals-on%20Wheels%20Treasure%20Valley/docs/Anexo_TFM_Compendio_Matematico_e_Indice_de_Formulas.md#anexo-c-matriz-de-hiperparámetros-del-benchmark-multimodelo), [Anexo D](file:///d:/LabD/DS-LOGISTICA%204.0-Metro-Meals-on%20Wheels%20Treasure%20Valley/docs/Anexo_TFM_Compendio_Matematico_e_Indice_de_Formulas.md#anexo-d-protocolo-de-pruebas-automatizadas-suite-pytest)</w:t>
            </w:r>
          </w:p>
        </w:tc>
      </w:tr>
      <w:tr>
        <w:trPr>
          <w:cantSplit/>
        </w:trPr>
        <w:tc>
          <w:tcPr>
            <w:tcW w:type="dxa" w:w="101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4</w:t>
            </w:r>
            <w:r>
              <w:rPr>
                <w:rFonts w:ascii="Times New Roman" w:hAnsi="Times New Roman"/>
                <w:color w:val="282828"/>
                <w:sz w:val="20"/>
              </w:rPr>
              <w:t>](file:///d:/LabD/DS-LOGISTICA%204.0-Metro-Meals-on%20Wheels%20Treasure%20Valley/docs/Cap4_TFM_Implementacion_Arquitectura.md)</w:t>
            </w:r>
          </w:p>
        </w:tc>
        <w:tc>
          <w:tcPr>
            <w:tcW w:type="dxa" w:w="69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Desarrollo e Implementación de la Arquitectura</w:t>
            </w:r>
          </w:p>
        </w:tc>
        <w:tc>
          <w:tcPr>
            <w:tcW w:type="dxa" w:w="264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Módulos </w:t>
            </w:r>
            <w:r>
              <w:rPr>
                <w:rFonts w:ascii="Consolas" w:hAnsi="Consolas"/>
                <w:color w:val="B42828"/>
                <w:sz w:val="20"/>
              </w:rPr>
              <w:t>src/</w:t>
            </w:r>
            <w:r>
              <w:rPr>
                <w:rFonts w:ascii="Times New Roman" w:hAnsi="Times New Roman"/>
                <w:color w:val="282828"/>
                <w:sz w:val="20"/>
              </w:rPr>
              <w:t xml:space="preserve"> (Ingesta, Modelos, XAI, VRP, UI), suite </w:t>
            </w:r>
            <w:r>
              <w:rPr>
                <w:rFonts w:ascii="Consolas" w:hAnsi="Consolas"/>
                <w:color w:val="B42828"/>
                <w:sz w:val="20"/>
              </w:rPr>
              <w:t>tests/</w:t>
            </w:r>
            <w:r>
              <w:rPr>
                <w:rFonts w:ascii="Times New Roman" w:hAnsi="Times New Roman"/>
                <w:color w:val="282828"/>
                <w:sz w:val="20"/>
              </w:rPr>
              <w:t xml:space="preserve">, </w:t>
            </w:r>
            <w:r>
              <w:rPr>
                <w:rFonts w:ascii="Consolas" w:hAnsi="Consolas"/>
                <w:color w:val="B42828"/>
                <w:sz w:val="20"/>
              </w:rPr>
              <w:t>docker-compose.yml</w:t>
            </w:r>
          </w:p>
        </w:tc>
        <w:tc>
          <w:tcPr>
            <w:tcW w:type="dxa" w:w="414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 (A.1 a A.4)](file:///d:/LabD/DS-LOGISTICA%204.0-Metro-Meals-on%20Wheels%20Treasure%20Valley/docs/Anexo_TFM_Compendio_Matematico_e_Indice_de_Formulas.md#anexo-a-compendio-matemático-e-índice-de-fórmulas-del-sistema), [Anexo D](file:///d:/LabD/DS-LOGISTICA%204.0-Metro-Meals-on%20Wheels%20Treasure%20Valley/docs/Anexo_TFM_Compendio_Matematico_e_Indice_de_Formulas.md#anexo-d-protocolo-de-pruebas-automatizadas-suite-pytest), [Anexo E (E.1 a E.8)](file:///d:/LabD/DS-LOGISTICA%204.0-Metro-Meals-on%20Wheels%20Treasure%20Valley/docs/Anexo_TFM_Compendio_Matematico_e_Indice_de_Formulas.md#anexo-e-artefactos-del-software-evidencias-integrales-de-la-plataforma-torre-de-control-de-decision-intelligence-y-mlops)</w:t>
            </w:r>
          </w:p>
        </w:tc>
      </w:tr>
      <w:tr>
        <w:trPr>
          <w:cantSplit/>
        </w:trPr>
        <w:tc>
          <w:tcPr>
            <w:tcW w:type="dxa" w:w="101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5</w:t>
            </w:r>
            <w:r>
              <w:rPr>
                <w:rFonts w:ascii="Times New Roman" w:hAnsi="Times New Roman"/>
                <w:color w:val="282828"/>
                <w:sz w:val="20"/>
              </w:rPr>
              <w:t>](file:///d:/LabD/DS-LOGISTICA%204.0-Metro-Meals-on%20Wheels%20Treasure%20Valley/docs/Cap5_TFM_Resultados_Validacion_y_Discusion.md)</w:t>
            </w:r>
          </w:p>
        </w:tc>
        <w:tc>
          <w:tcPr>
            <w:tcW w:type="dxa" w:w="69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Resultados, Validación Experimental y Discusión</w:t>
            </w:r>
          </w:p>
        </w:tc>
        <w:tc>
          <w:tcPr>
            <w:tcW w:type="dxa" w:w="264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notebooks/01...ipynb</w:t>
            </w:r>
            <w:r>
              <w:rPr>
                <w:rFonts w:ascii="Times New Roman" w:hAnsi="Times New Roman"/>
                <w:color w:val="282828"/>
                <w:sz w:val="20"/>
              </w:rPr>
              <w:t>](file:///d:/LabD/DS-LOGISTICA%204.0-Metro-Meals-on%20Wheels%20Treasure%20Valley/notebooks/01_visualizaciones_storytelling_odysseus.ipynb), [</w:t>
            </w:r>
            <w:r>
              <w:rPr>
                <w:rFonts w:ascii="Consolas" w:hAnsi="Consolas"/>
                <w:color w:val="B42828"/>
                <w:sz w:val="20"/>
              </w:rPr>
              <w:t>notebooks/02...ipynb</w:t>
            </w:r>
            <w:r>
              <w:rPr>
                <w:rFonts w:ascii="Times New Roman" w:hAnsi="Times New Roman"/>
                <w:color w:val="282828"/>
                <w:sz w:val="20"/>
              </w:rPr>
              <w:t xml:space="preserve">](file:///d:/LabD/DS-LOGISTICA%204.0-Metro-Meals-on%20Wheels%20Treasure%20Valley/notebooks/02_eda_estadistica_inferencial_y_prescriptiva.ipynb), </w:t>
            </w:r>
            <w:r>
              <w:rPr>
                <w:rFonts w:ascii="Consolas" w:hAnsi="Consolas"/>
                <w:color w:val="B42828"/>
                <w:sz w:val="20"/>
              </w:rPr>
              <w:t>data/processed/*.csv</w:t>
            </w:r>
          </w:p>
        </w:tc>
        <w:tc>
          <w:tcPr>
            <w:tcW w:type="dxa" w:w="414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A.5](file:///d:/LabD/DS-LOGISTICA%204.0-Metro-Meals-on%20Wheels%20Treasure%20Valley/docs/Anexo_TFM_Compendio_Matematico_e_Indice_de_Formulas.md#a5-métricas-de-impacto-operacional-económico-y-ambiental), [Anexo C](file:///d:/LabD/DS-LOGISTICA%204.0-Metro-Meals-on%20Wheels%20Treasure%20Valley/docs/Anexo_TFM_Compendio_Matematico_e_Indice_de_Formulas.md#anexo-c-matriz-de-hiperparámetros-del-benchmark-multimodelo), [Anexo E.6, E.7, E.8](file:///d:/LabD/DS-LOGISTICA%204.0-Metro-Meals-on%20Wheels%20Treasure%20Valley/docs/Anexo_TFM_Compendio_Matematico_e_Indice_de_Formulas.md#e6-módulo-6-módulo-eda-estadística-descriptiva-y-evaluación-de-normalidad)</w:t>
            </w:r>
          </w:p>
        </w:tc>
      </w:tr>
      <w:tr>
        <w:trPr>
          <w:cantSplit/>
        </w:trPr>
        <w:tc>
          <w:tcPr>
            <w:tcW w:type="dxa" w:w="101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6</w:t>
            </w:r>
            <w:r>
              <w:rPr>
                <w:rFonts w:ascii="Times New Roman" w:hAnsi="Times New Roman"/>
                <w:color w:val="282828"/>
                <w:sz w:val="20"/>
              </w:rPr>
              <w:t>](file:///d:/LabD/DS-LOGISTICA%204.0-Metro-Meals-on%20Wheels%20Treasure%20Valley/docs/Cap6_TFM_Conclusiones_Limitaciones_y_Trabajo_Futuro.md)</w:t>
            </w:r>
          </w:p>
        </w:tc>
        <w:tc>
          <w:tcPr>
            <w:tcW w:type="dxa" w:w="69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Conclusiones, Limitaciones y Trabajo Futuro</w:t>
            </w:r>
          </w:p>
        </w:tc>
        <w:tc>
          <w:tcPr>
            <w:tcW w:type="dxa" w:w="264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Inventario total de artefactos, certificación Pytest (24/24), gobernanza MLflow</w:t>
            </w:r>
          </w:p>
        </w:tc>
        <w:tc>
          <w:tcPr>
            <w:tcW w:type="dxa" w:w="414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 [Anexo E](file:///d:/LabD/DS-LOGISTICA%204.0-Metro-Meals-on%20Wheels%20Treasure%20Valley/docs/Anexo_TFM_Compendio_Matematico_e_Indice_de_Formulas.md#anexo-e-artefactos-del-software-evidencias-integrales-de-la-plataforma-torre-de-control-de-decision-intelligence-y-mlops)</w:t>
            </w:r>
          </w:p>
        </w:tc>
      </w:tr>
      <w:tr>
        <w:trPr>
          <w:cantSplit/>
        </w:trPr>
        <w:tc>
          <w:tcPr>
            <w:tcW w:type="dxa" w:w="101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7</w:t>
            </w:r>
            <w:r>
              <w:rPr>
                <w:rFonts w:ascii="Times New Roman" w:hAnsi="Times New Roman"/>
                <w:color w:val="282828"/>
                <w:sz w:val="20"/>
              </w:rPr>
              <w:t>](file:///d:/LabD/DS-LOGISTICA%204.0-Metro-Meals-on%20Wheels%20Treasure%20Valley/docs/Cap7_TFM_Referencias_Bibliograficas.md)</w:t>
            </w:r>
          </w:p>
        </w:tc>
        <w:tc>
          <w:tcPr>
            <w:tcW w:type="dxa" w:w="69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Referencias Bibliográficas (Harvard)</w:t>
            </w:r>
          </w:p>
        </w:tc>
        <w:tc>
          <w:tcPr>
            <w:tcW w:type="dxa" w:w="264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Corpus científico internacional, artículos INFORMS Amazon Last-Mile, estándares FSIS/USDA</w:t>
            </w:r>
          </w:p>
        </w:tc>
        <w:tc>
          <w:tcPr>
            <w:tcW w:type="dxa" w:w="4143"/>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Todos los Anexos</w:t>
            </w:r>
          </w:p>
        </w:tc>
      </w:tr>
    </w:tbl>
    <w:p>
      <w:pPr>
        <w:spacing w:before="0" w:after="120"/>
      </w:pPr>
    </w:p>
    <w:p>
      <w:pPr>
        <w:pStyle w:val="Heading2"/>
        <w:keepNext/>
        <w:spacing w:before="240" w:after="80"/>
      </w:pPr>
      <w:r>
        <w:rPr>
          <w:rFonts w:ascii="Times New Roman" w:hAnsi="Times New Roman"/>
          <w:b/>
          <w:color w:val="1B365D"/>
          <w:sz w:val="28"/>
        </w:rPr>
        <w:t>3. Catálogo Detallado de Artefactos por Dominio Tecnológico</w:t>
      </w:r>
    </w:p>
    <w:p>
      <w:pPr>
        <w:pStyle w:val="Heading3"/>
        <w:keepNext/>
        <w:spacing w:before="160" w:after="40"/>
      </w:pPr>
      <w:r>
        <w:rPr>
          <w:rFonts w:ascii="Times New Roman" w:hAnsi="Times New Roman"/>
          <w:b/>
          <w:color w:val="2E5B88"/>
          <w:sz w:val="24"/>
        </w:rPr>
        <w:t>3.1. Artefactos de Código Fuente y Pipelines (`src/`)</w:t>
      </w:r>
    </w:p>
    <w:p>
      <w:pPr>
        <w:keepNext/>
        <w:spacing w:before="160" w:after="60"/>
        <w:jc w:val="left"/>
      </w:pPr>
      <w:r>
        <w:rPr>
          <w:rFonts w:ascii="Times New Roman" w:hAnsi="Times New Roman"/>
          <w:b/>
          <w:color w:val="1B365D"/>
          <w:sz w:val="20"/>
        </w:rPr>
        <w:t>Tabla 24.</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768"/>
        <w:gridCol w:w="1768"/>
        <w:gridCol w:w="1768"/>
        <w:gridCol w:w="1768"/>
        <w:gridCol w:w="1768"/>
      </w:tblGrid>
      <w:tr>
        <w:trPr>
          <w:tblHeader/>
          <w:cantSplit/>
        </w:trPr>
        <w:tc>
          <w:tcPr>
            <w:tcW w:type="dxa" w:w="114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Artefacto / Archivo Fuente</w:t>
            </w:r>
          </w:p>
        </w:tc>
        <w:tc>
          <w:tcPr>
            <w:tcW w:type="dxa" w:w="94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Descripción Funcional</w:t>
            </w:r>
          </w:p>
        </w:tc>
        <w:tc>
          <w:tcPr>
            <w:tcW w:type="dxa" w:w="65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Tecnologías Clave</w:t>
            </w:r>
          </w:p>
        </w:tc>
        <w:tc>
          <w:tcPr>
            <w:tcW w:type="dxa" w:w="267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Capítulo Relacionado</w:t>
            </w:r>
          </w:p>
        </w:tc>
        <w:tc>
          <w:tcPr>
            <w:tcW w:type="dxa" w:w="307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Anexo Técnico</w:t>
            </w:r>
          </w:p>
        </w:tc>
      </w:tr>
      <w:tr>
        <w:trPr>
          <w:cantSplit/>
        </w:trPr>
        <w:tc>
          <w:tcPr>
            <w:tcW w:type="dxa" w:w="114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src/data_ingestion/iot_simulator.py</w:t>
            </w:r>
            <w:r>
              <w:rPr>
                <w:rFonts w:ascii="Times New Roman" w:hAnsi="Times New Roman"/>
                <w:color w:val="282828"/>
                <w:sz w:val="20"/>
              </w:rPr>
              <w:t>](file:///d:/LabD/DS-LOGISTICA%204.0-Metro-Meals-on%20Wheels%20Treasure%20Valley/src/data_ingestion/iot_simulator.py)</w:t>
            </w:r>
          </w:p>
        </w:tc>
        <w:tc>
          <w:tcPr>
            <w:tcW w:type="dxa" w:w="9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Generador de telemetría IoT de alta frecuencia (GPS, odómetro, temperatura newtoniana y micro-batches JSON).</w:t>
            </w:r>
          </w:p>
        </w:tc>
        <w:tc>
          <w:tcPr>
            <w:tcW w:type="dxa" w:w="65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Python, Random Walk, NumPy</w:t>
            </w:r>
          </w:p>
        </w:tc>
        <w:tc>
          <w:tcPr>
            <w:tcW w:type="dxa" w:w="267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(4.2.1)](file:///d:/LabD/DS-LOGISTICA%204.0-Metro-Meals-on%20Wheels%20Treasure%20Valley/docs/Cap4_TFM_Implementacion_Arquitectura.md#421-simulador-de-telemetría-iot-y-generación-de-micro-batches)</w:t>
            </w:r>
          </w:p>
        </w:tc>
        <w:tc>
          <w:tcPr>
            <w:tcW w:type="dxa" w:w="30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A.1](file:///d:/LabD/DS-LOGISTICA%204.0-Metro-Meals-on%20Wheels%20Treasure%20Valley/docs/Anexo_TFM_Compendio_Matematico_e_Indice_de_Formulas.md#a1-ingesta-telemática-cinética-vehicular-y-termodinámica-de-carga), [Anexo E.1](file:///d:/LabD/DS-LOGISTICA%204.0-Metro-Meals-on%20Wheels%20Treasure%20Valley/docs/Anexo_TFM_Compendio_Matematico_e_Indice_de_Formulas.md#e1-módulo-1-torre-de-control-telemática-y-despacho-en-tiempo-real-gps--streaming-iot)</w:t>
            </w:r>
          </w:p>
        </w:tc>
      </w:tr>
      <w:tr>
        <w:trPr>
          <w:cantSplit/>
        </w:trPr>
        <w:tc>
          <w:tcPr>
            <w:tcW w:type="dxa" w:w="114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src/data_ingestion/amazon_dataset_loader.py</w:t>
            </w:r>
            <w:r>
              <w:rPr>
                <w:rFonts w:ascii="Times New Roman" w:hAnsi="Times New Roman"/>
                <w:color w:val="282828"/>
                <w:sz w:val="20"/>
              </w:rPr>
              <w:t>](file:///d:/LabD/DS-LOGISTICA%204.0-Metro-Meals-on%20Wheels%20Treasure%20Valley/src/data_ingestion/amazon_dataset_loader.py)</w:t>
            </w:r>
          </w:p>
        </w:tc>
        <w:tc>
          <w:tcPr>
            <w:tcW w:type="dxa" w:w="9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Extractor y parseador del </w:t>
            </w:r>
            <w:r>
              <w:rPr>
                <w:rFonts w:ascii="Times New Roman" w:hAnsi="Times New Roman"/>
                <w:i/>
                <w:color w:val="323232"/>
                <w:sz w:val="20"/>
              </w:rPr>
              <w:t>2021 Amazon Last-Mile Routing Challenge Dataset</w:t>
            </w:r>
            <w:r>
              <w:rPr>
                <w:rFonts w:ascii="Times New Roman" w:hAnsi="Times New Roman"/>
                <w:color w:val="282828"/>
                <w:sz w:val="20"/>
              </w:rPr>
              <w:t xml:space="preserve"> (secuencias, ventanas y tiempos de servicio).</w:t>
            </w:r>
          </w:p>
        </w:tc>
        <w:tc>
          <w:tcPr>
            <w:tcW w:type="dxa" w:w="65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Pandas, JSON, Haversine</w:t>
            </w:r>
          </w:p>
        </w:tc>
        <w:tc>
          <w:tcPr>
            <w:tcW w:type="dxa" w:w="267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(4.2)](file:///d:/LabD/DS-LOGISTICA%204.0-Metro-Meals-on%20Wheels%20Treasure%20Valley/docs/Cap4_TFM_Implementacion_Arquitectura.md#42-implementación-de-la-capa-de-captación-e-ingesta-telemática-iot--streaming)</w:t>
            </w:r>
          </w:p>
        </w:tc>
        <w:tc>
          <w:tcPr>
            <w:tcW w:type="dxa" w:w="30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w:t>
            </w:r>
          </w:p>
        </w:tc>
      </w:tr>
      <w:tr>
        <w:trPr>
          <w:cantSplit/>
        </w:trPr>
        <w:tc>
          <w:tcPr>
            <w:tcW w:type="dxa" w:w="114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src/processing/data_validator.py</w:t>
            </w:r>
            <w:r>
              <w:rPr>
                <w:rFonts w:ascii="Times New Roman" w:hAnsi="Times New Roman"/>
                <w:color w:val="282828"/>
                <w:sz w:val="20"/>
              </w:rPr>
              <w:t>](file:///d:/LabD/DS-LOGISTICA%204.0-Metro-Meals-on%20Wheels%20Treasure%20Valley/src/processing/data_validator.py)</w:t>
            </w:r>
          </w:p>
        </w:tc>
        <w:tc>
          <w:tcPr>
            <w:tcW w:type="dxa" w:w="9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Compuerta de calidad (</w:t>
            </w:r>
            <w:r>
              <w:rPr>
                <w:rFonts w:ascii="Times New Roman" w:hAnsi="Times New Roman"/>
                <w:i/>
                <w:color w:val="323232"/>
                <w:sz w:val="20"/>
              </w:rPr>
              <w:t>Data Quality Gate</w:t>
            </w:r>
            <w:r>
              <w:rPr>
                <w:rFonts w:ascii="Times New Roman" w:hAnsi="Times New Roman"/>
                <w:color w:val="282828"/>
                <w:sz w:val="20"/>
              </w:rPr>
              <w:t>) basada en esquemas estrictos de Pydantic v2 con auditoría dimensional (DQS 99.95%).</w:t>
            </w:r>
          </w:p>
        </w:tc>
        <w:tc>
          <w:tcPr>
            <w:tcW w:type="dxa" w:w="65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Pydantic v2, Typing</w:t>
            </w:r>
          </w:p>
        </w:tc>
        <w:tc>
          <w:tcPr>
            <w:tcW w:type="dxa" w:w="267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(4.2.3)](file:///d:/LabD/DS-LOGISTICA%204.0-Metro-Meals-on%20Wheels%20Treasure%20Valley/docs/Cap4_TFM_Implementacion_Arquitectura.md#423-capa-de-calidad-y-validación-de-datos-data-quality-gate)</w:t>
            </w:r>
          </w:p>
        </w:tc>
        <w:tc>
          <w:tcPr>
            <w:tcW w:type="dxa" w:w="30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A.1](file:///d:/LabD/DS-LOGISTICA%204.0-Metro-Meals-on%20Wheels%20Treasure%20Valley/docs/Anexo_TFM_Compendio_Matematico_e_Indice_de_Formulas.md#a1-ingesta-telemática-cinética-vehicular-y-termodinámica-de-carga), [Anexo D](file:///d:/LabD/DS-LOGISTICA%204.0-Metro-Meals-on%20Wheels%20Treasure%20Valley/docs/Anexo_TFM_Compendio_Matematico_e_Indice_de_Formulas.md#anexo-d-protocolo-de-pruebas-automatizadas-suite-pytest)</w:t>
            </w:r>
          </w:p>
        </w:tc>
      </w:tr>
      <w:tr>
        <w:trPr>
          <w:cantSplit/>
        </w:trPr>
        <w:tc>
          <w:tcPr>
            <w:tcW w:type="dxa" w:w="114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src/processing/feature_store.py</w:t>
            </w:r>
            <w:r>
              <w:rPr>
                <w:rFonts w:ascii="Times New Roman" w:hAnsi="Times New Roman"/>
                <w:color w:val="282828"/>
                <w:sz w:val="20"/>
              </w:rPr>
              <w:t>](file:///d:/LabD/DS-LOGISTICA%204.0-Metro-Meals-on%20Wheels%20Treasure%20Valley/src/processing/feature_store.py)</w:t>
            </w:r>
          </w:p>
        </w:tc>
        <w:tc>
          <w:tcPr>
            <w:tcW w:type="dxa" w:w="9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Gestor de persistencia analítica (Capa Gold SQLite) y cálculo en tiempo real de ratios cinemáticos (</w:t>
            </w:r>
            <w:r>
              <w:rPr>
                <w:rFonts w:ascii="Cambria Math" w:hAnsi="Cambria Math"/>
                <w:color w:val="1B365D"/>
                <w:sz w:val="20"/>
              </w:rPr>
              <w:t>η_urg</w:t>
            </w:r>
            <w:r>
              <w:rPr>
                <w:rFonts w:ascii="Times New Roman" w:hAnsi="Times New Roman"/>
                <w:color w:val="282828"/>
                <w:sz w:val="20"/>
              </w:rPr>
              <w:t xml:space="preserve">, </w:t>
            </w:r>
            <w:r>
              <w:rPr>
                <w:rFonts w:ascii="Cambria Math" w:hAnsi="Cambria Math"/>
                <w:color w:val="1B365D"/>
                <w:sz w:val="20"/>
              </w:rPr>
              <w:t>IR_amb</w:t>
            </w:r>
            <w:r>
              <w:rPr>
                <w:rFonts w:ascii="Times New Roman" w:hAnsi="Times New Roman"/>
                <w:color w:val="282828"/>
                <w:sz w:val="20"/>
              </w:rPr>
              <w:t>).</w:t>
            </w:r>
          </w:p>
        </w:tc>
        <w:tc>
          <w:tcPr>
            <w:tcW w:type="dxa" w:w="65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SQLite3, Pandas, SQL</w:t>
            </w:r>
          </w:p>
        </w:tc>
        <w:tc>
          <w:tcPr>
            <w:tcW w:type="dxa" w:w="267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(4.3)](file:///d:/LabD/DS-LOGISTICA%204.0-Metro-Meals-on%20Wheels%20Treasure%20Valley/docs/Cap4_TFM_Implementacion_Arquitectura.md#43-implementación-del-feature-store-y-capa-gold)</w:t>
            </w:r>
          </w:p>
        </w:tc>
        <w:tc>
          <w:tcPr>
            <w:tcW w:type="dxa" w:w="30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 [Anexo E.2](file:///d:/LabD/DS-LOGISTICA%204.0-Metro-Meals-on%20Wheels%20Treasure%20Valley/docs/Anexo_TFM_Compendio_Matematico_e_Indice_de_Formulas.md#e2-módulo-2-planificación-de-despacho-activo-y-consola-de-la-capa-gold-feature-store)</w:t>
            </w:r>
          </w:p>
        </w:tc>
      </w:tr>
      <w:tr>
        <w:trPr>
          <w:cantSplit/>
        </w:trPr>
        <w:tc>
          <w:tcPr>
            <w:tcW w:type="dxa" w:w="114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src/processing/file_stream_consumer.py</w:t>
            </w:r>
            <w:r>
              <w:rPr>
                <w:rFonts w:ascii="Times New Roman" w:hAnsi="Times New Roman"/>
                <w:color w:val="282828"/>
                <w:sz w:val="20"/>
              </w:rPr>
              <w:t>](file:///d:/LabD/DS-LOGISTICA%204.0-Metro-Meals-on%20Wheels%20Treasure%20Valley/src/processing/file_stream_consumer.py)</w:t>
            </w:r>
          </w:p>
        </w:tc>
        <w:tc>
          <w:tcPr>
            <w:tcW w:type="dxa" w:w="9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Consumidor asíncrono desacoplado basado en patrón </w:t>
            </w:r>
            <w:r>
              <w:rPr>
                <w:rFonts w:ascii="Times New Roman" w:hAnsi="Times New Roman"/>
                <w:i/>
                <w:color w:val="323232"/>
                <w:sz w:val="20"/>
              </w:rPr>
              <w:t>Drop-Folder / Landing Zone</w:t>
            </w:r>
            <w:r>
              <w:rPr>
                <w:rFonts w:ascii="Times New Roman" w:hAnsi="Times New Roman"/>
                <w:color w:val="282828"/>
                <w:sz w:val="20"/>
              </w:rPr>
              <w:t xml:space="preserve"> para ejecución local ligera y tolerante a fallos.</w:t>
            </w:r>
          </w:p>
        </w:tc>
        <w:tc>
          <w:tcPr>
            <w:tcW w:type="dxa" w:w="65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Watchdog, JSON, File IO</w:t>
            </w:r>
          </w:p>
        </w:tc>
        <w:tc>
          <w:tcPr>
            <w:tcW w:type="dxa" w:w="267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(4.2.2)](file:///d:/LabD/DS-LOGISTICA%204.0-Metro-Meals-on%20Wheels%20Treasure%20Valley/docs/Cap4_TFM_Implementacion_Arquitectura.md#422-patrón-de-ingesta-asíncrona-landing-zone--kafka-broker)</w:t>
            </w:r>
          </w:p>
        </w:tc>
        <w:tc>
          <w:tcPr>
            <w:tcW w:type="dxa" w:w="30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w:t>
            </w:r>
          </w:p>
        </w:tc>
      </w:tr>
      <w:tr>
        <w:trPr>
          <w:cantSplit/>
        </w:trPr>
        <w:tc>
          <w:tcPr>
            <w:tcW w:type="dxa" w:w="114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src/processing/kafka_consumer.py</w:t>
            </w:r>
            <w:r>
              <w:rPr>
                <w:rFonts w:ascii="Times New Roman" w:hAnsi="Times New Roman"/>
                <w:color w:val="282828"/>
                <w:sz w:val="20"/>
              </w:rPr>
              <w:t>](file:///d:/LabD/DS-LOGISTICA%204.0-Metro-Meals-on%20Wheels%20Treasure%20Valley/src/processing/kafka_consumer.py)</w:t>
            </w:r>
          </w:p>
        </w:tc>
        <w:tc>
          <w:tcPr>
            <w:tcW w:type="dxa" w:w="9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Consumidor event-driven escalable para colas distribuidas Apache Kafka con semántica de entrega </w:t>
            </w:r>
            <w:r>
              <w:rPr>
                <w:rFonts w:ascii="Times New Roman" w:hAnsi="Times New Roman"/>
                <w:i/>
                <w:color w:val="323232"/>
                <w:sz w:val="20"/>
              </w:rPr>
              <w:t>at-least-once</w:t>
            </w:r>
            <w:r>
              <w:rPr>
                <w:rFonts w:ascii="Times New Roman" w:hAnsi="Times New Roman"/>
                <w:color w:val="282828"/>
                <w:sz w:val="20"/>
              </w:rPr>
              <w:t>.</w:t>
            </w:r>
          </w:p>
        </w:tc>
        <w:tc>
          <w:tcPr>
            <w:tcW w:type="dxa" w:w="65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Confluent Kafka, PyKafka</w:t>
            </w:r>
          </w:p>
        </w:tc>
        <w:tc>
          <w:tcPr>
            <w:tcW w:type="dxa" w:w="267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(4.2.2)](file:///d:/LabD/DS-LOGISTICA%204.0-Metro-Meals-on%20Wheels%20Treasure%20Valley/docs/Cap4_TFM_Implementacion_Arquitectura.md#422-patrón-de-ingesta-asíncrona-landing-zone--kafka-broker)</w:t>
            </w:r>
          </w:p>
        </w:tc>
        <w:tc>
          <w:tcPr>
            <w:tcW w:type="dxa" w:w="30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w:t>
            </w:r>
          </w:p>
        </w:tc>
      </w:tr>
      <w:tr>
        <w:trPr>
          <w:cantSplit/>
        </w:trPr>
        <w:tc>
          <w:tcPr>
            <w:tcW w:type="dxa" w:w="114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src/processing/spark_streaming.py</w:t>
            </w:r>
            <w:r>
              <w:rPr>
                <w:rFonts w:ascii="Times New Roman" w:hAnsi="Times New Roman"/>
                <w:color w:val="282828"/>
                <w:sz w:val="20"/>
              </w:rPr>
              <w:t>](file:///d:/LabD/DS-LOGISTICA%204.0-Metro-Meals-on%20Wheels%20Treasure%20Valley/src/processing/spark_streaming.py)</w:t>
            </w:r>
          </w:p>
        </w:tc>
        <w:tc>
          <w:tcPr>
            <w:tcW w:type="dxa" w:w="9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Pipeline de procesamiento distribuido para flujos de telemetría a escala masiva mediante Apache Spark Structured Streaming.</w:t>
            </w:r>
          </w:p>
        </w:tc>
        <w:tc>
          <w:tcPr>
            <w:tcW w:type="dxa" w:w="65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PySpark, Structured Streaming</w:t>
            </w:r>
          </w:p>
        </w:tc>
        <w:tc>
          <w:tcPr>
            <w:tcW w:type="dxa" w:w="267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3 (3.4)](file:///d:/LabD/DS-LOGISTICA%204.0-Metro-Meals-on%20Wheels%20Treasure%20Valley/docs/Cap3_TFM_Metodologia_y_Seleccion_Tecnologica.md)</w:t>
            </w:r>
          </w:p>
        </w:tc>
        <w:tc>
          <w:tcPr>
            <w:tcW w:type="dxa" w:w="30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A.1](file:///d:/LabD/DS-LOGISTICA%204.0-Metro-Meals-on%20Wheels%20Treasure%20Valley/docs/Anexo_TFM_Compendio_Matematico_e_Indice_de_Formulas.md#a1-ingesta-telemática-cinética-vehicular-y-termodinámica-de-carga)</w:t>
            </w:r>
          </w:p>
        </w:tc>
      </w:tr>
      <w:tr>
        <w:trPr>
          <w:cantSplit/>
        </w:trPr>
        <w:tc>
          <w:tcPr>
            <w:tcW w:type="dxa" w:w="114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src/models/train.py</w:t>
            </w:r>
            <w:r>
              <w:rPr>
                <w:rFonts w:ascii="Times New Roman" w:hAnsi="Times New Roman"/>
                <w:color w:val="282828"/>
                <w:sz w:val="20"/>
              </w:rPr>
              <w:t>](file:///d:/LabD/DS-LOGISTICA%204.0-Metro-Meals-on%20Wheels%20Treasure%20Valley/src/models/train.py)</w:t>
            </w:r>
          </w:p>
        </w:tc>
        <w:tc>
          <w:tcPr>
            <w:tcW w:type="dxa" w:w="9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Pipeline de entrenamiento multi-modelo (6 algoritmos), optimización bayesiana, validación </w:t>
            </w:r>
            <w:r>
              <w:rPr>
                <w:rFonts w:ascii="Consolas" w:hAnsi="Consolas"/>
                <w:color w:val="B42828"/>
                <w:sz w:val="20"/>
              </w:rPr>
              <w:t>GroupKFold</w:t>
            </w:r>
            <w:r>
              <w:rPr>
                <w:rFonts w:ascii="Times New Roman" w:hAnsi="Times New Roman"/>
                <w:color w:val="282828"/>
                <w:sz w:val="20"/>
              </w:rPr>
              <w:t xml:space="preserve"> y tracking en MLflow.</w:t>
            </w:r>
          </w:p>
        </w:tc>
        <w:tc>
          <w:tcPr>
            <w:tcW w:type="dxa" w:w="65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Scikit-Learn, LightGBM, XGBoost, CatBoost, MLflow</w:t>
            </w:r>
          </w:p>
        </w:tc>
        <w:tc>
          <w:tcPr>
            <w:tcW w:type="dxa" w:w="267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(4.4)](file:///d:/LabD/DS-LOGISTICA%204.0-Metro-Meals-on%20Wheels%20Treasure%20Valley/docs/Cap4_TFM_Implementacion_Arquitectura.md#44-modelado-predictivo-supervisado-y-ensambles-ml)</w:t>
            </w:r>
          </w:p>
        </w:tc>
        <w:tc>
          <w:tcPr>
            <w:tcW w:type="dxa" w:w="30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A.2](file:///d:/LabD/DS-LOGISTICA%204.0-Metro-Meals-on%20Wheels%20Treasure%20Valley/docs/Anexo_TFM_Compendio_Matematico_e_Indice_de_Formulas.md#a2-inferencia-estadística-y-modelado-predictivo-supervisado), [Anexo C](file:///d:/LabD/DS-LOGISTICA%204.0-Metro-Meals-on%20Wheels%20Treasure%20Valley/docs/Anexo_TFM_Compendio_Matematico_e_Indice_de_Formulas.md#anexo-c-matriz-de-hiperparámetros-del-benchmark-multimodelo)</w:t>
            </w:r>
          </w:p>
        </w:tc>
      </w:tr>
      <w:tr>
        <w:trPr>
          <w:cantSplit/>
        </w:trPr>
        <w:tc>
          <w:tcPr>
            <w:tcW w:type="dxa" w:w="114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src/models/ensemble.py</w:t>
            </w:r>
            <w:r>
              <w:rPr>
                <w:rFonts w:ascii="Times New Roman" w:hAnsi="Times New Roman"/>
                <w:color w:val="282828"/>
                <w:sz w:val="20"/>
              </w:rPr>
              <w:t>](file:///d:/LabD/DS-LOGISTICA%204.0-Metro-Meals-on%20Wheels%20Treasure%20Valley/src/models/ensemble.py)</w:t>
            </w:r>
          </w:p>
        </w:tc>
        <w:tc>
          <w:tcPr>
            <w:tcW w:type="dxa" w:w="9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Meta-clasificador </w:t>
            </w:r>
            <w:r>
              <w:rPr>
                <w:rFonts w:ascii="Times New Roman" w:hAnsi="Times New Roman"/>
                <w:i/>
                <w:color w:val="323232"/>
                <w:sz w:val="20"/>
              </w:rPr>
              <w:t>Stacking Super Learner</w:t>
            </w:r>
            <w:r>
              <w:rPr>
                <w:rFonts w:ascii="Times New Roman" w:hAnsi="Times New Roman"/>
                <w:color w:val="282828"/>
                <w:sz w:val="20"/>
              </w:rPr>
              <w:t xml:space="preserve"> con calibración sigmoidal de Platt y optimización de Recall para coste asimétrico.</w:t>
            </w:r>
          </w:p>
        </w:tc>
        <w:tc>
          <w:tcPr>
            <w:tcW w:type="dxa" w:w="65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Scikit-Learn, StackingClassifier, Platt Scaling</w:t>
            </w:r>
          </w:p>
        </w:tc>
        <w:tc>
          <w:tcPr>
            <w:tcW w:type="dxa" w:w="267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(4.4.2)](file:///d:/LabD/DS-LOGISTICA%204.0-Metro-Meals-on%20Wheels%20Treasure%20Valley/docs/Cap4_TFM_Implementacion_Arquitectura.md#442-ensamble-stacking-super-learner)</w:t>
            </w:r>
          </w:p>
        </w:tc>
        <w:tc>
          <w:tcPr>
            <w:tcW w:type="dxa" w:w="30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A.2](file:///d:/LabD/DS-LOGISTICA%204.0-Metro-Meals-on%20Wheels%20Treasure%20Valley/docs/Anexo_TFM_Compendio_Matematico_e_Indice_de_Formulas.md#a2-inferencia-estadística-y-modelado-predictivo-supervisado), [Anexo C](file:///d:/LabD/DS-LOGISTICA%204.0-Metro-Meals-on%20Wheels%20Treasure%20Valley/docs/Anexo_TFM_Compendio_Matematico_e_Indice_de_Formulas.md#anexo-c-matriz-de-hiperparámetros-del-benchmark-multimodelo)</w:t>
            </w:r>
          </w:p>
        </w:tc>
      </w:tr>
      <w:tr>
        <w:trPr>
          <w:cantSplit/>
        </w:trPr>
        <w:tc>
          <w:tcPr>
            <w:tcW w:type="dxa" w:w="114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src/models/predict.py</w:t>
            </w:r>
            <w:r>
              <w:rPr>
                <w:rFonts w:ascii="Times New Roman" w:hAnsi="Times New Roman"/>
                <w:color w:val="282828"/>
                <w:sz w:val="20"/>
              </w:rPr>
              <w:t>](file:///d:/LabD/DS-LOGISTICA%204.0-Metro-Meals-on%20Wheels%20Treasure%20Valley/src/models/predict.py)</w:t>
            </w:r>
          </w:p>
        </w:tc>
        <w:tc>
          <w:tcPr>
            <w:tcW w:type="dxa" w:w="9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Motor de inferencia en tiempo real para eventos de telemetría con latencia ultra-baja (</w:t>
            </w:r>
            <w:r>
              <w:rPr>
                <w:rFonts w:ascii="Cambria Math" w:hAnsi="Cambria Math"/>
                <w:color w:val="1B365D"/>
                <w:sz w:val="20"/>
              </w:rPr>
              <w:t>&lt;3.5 ms</w:t>
            </w:r>
            <w:r>
              <w:rPr>
                <w:rFonts w:ascii="Times New Roman" w:hAnsi="Times New Roman"/>
                <w:color w:val="282828"/>
                <w:sz w:val="20"/>
              </w:rPr>
              <w:t>).</w:t>
            </w:r>
          </w:p>
        </w:tc>
        <w:tc>
          <w:tcPr>
            <w:tcW w:type="dxa" w:w="65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Joblib, NumPy, Pandas</w:t>
            </w:r>
          </w:p>
        </w:tc>
        <w:tc>
          <w:tcPr>
            <w:tcW w:type="dxa" w:w="267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(4.4.4)](file:///d:/LabD/DS-LOGISTICA%204.0-Metro-Meals-on%20Wheels%20Treasure%20Valley/docs/Cap4_TFM_Implementacion_Arquitectura.md#444-motor-de-inferencia-en-tiempo-real)</w:t>
            </w:r>
          </w:p>
        </w:tc>
        <w:tc>
          <w:tcPr>
            <w:tcW w:type="dxa" w:w="30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E.2](file:///d:/LabD/DS-LOGISTICA%204.0-Metro-Meals-on%20Wheels%20Treasure%20Valley/docs/Anexo_TFM_Compendio_Matematico_e_Indice_de_Formulas.md#e2-módulo-2-planificación-de-despacho-activo-y-consola-de-la-capa-gold-feature-store)</w:t>
            </w:r>
          </w:p>
        </w:tc>
      </w:tr>
      <w:tr>
        <w:trPr>
          <w:cantSplit/>
        </w:trPr>
        <w:tc>
          <w:tcPr>
            <w:tcW w:type="dxa" w:w="114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src/models/audit_data_leakage.py</w:t>
            </w:r>
            <w:r>
              <w:rPr>
                <w:rFonts w:ascii="Times New Roman" w:hAnsi="Times New Roman"/>
                <w:color w:val="282828"/>
                <w:sz w:val="20"/>
              </w:rPr>
              <w:t>](file:///d:/LabD/DS-LOGISTICA%204.0-Metro-Meals-on%20Wheels%20Treasure%20Valley/src/models/audit_data_leakage.py)</w:t>
            </w:r>
          </w:p>
        </w:tc>
        <w:tc>
          <w:tcPr>
            <w:tcW w:type="dxa" w:w="9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Módulo de auditoría rigurosa anti-fuga de datos: comparación formal de modelo Naïve contaminado vs. Saneado con </w:t>
            </w:r>
            <w:r>
              <w:rPr>
                <w:rFonts w:ascii="Consolas" w:hAnsi="Consolas"/>
                <w:color w:val="B42828"/>
                <w:sz w:val="20"/>
              </w:rPr>
              <w:t>GroupKFold</w:t>
            </w:r>
            <w:r>
              <w:rPr>
                <w:rFonts w:ascii="Times New Roman" w:hAnsi="Times New Roman"/>
                <w:color w:val="282828"/>
                <w:sz w:val="20"/>
              </w:rPr>
              <w:t>.</w:t>
            </w:r>
          </w:p>
        </w:tc>
        <w:tc>
          <w:tcPr>
            <w:tcW w:type="dxa" w:w="65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Scikit-Learn, GroupKFold, Matplotlib</w:t>
            </w:r>
          </w:p>
        </w:tc>
        <w:tc>
          <w:tcPr>
            <w:tcW w:type="dxa" w:w="267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(4.4.1)](file:///d:/LabD/DS-LOGISTICA%204.0-Metro-Meals-on%20Wheels%20Treasure%20Valley/docs/Cap4_TFM_Implementacion_Arquitectura.md#441-auditoría-rigurosa-de-fuga-de-datos-data-leakage), [Cap. 5 (5.3)](file:///d:/LabD/DS-LOGISTICA%204.0-Metro-Meals-on%20Wheels%20Treasure%20Valley/docs/Cap5_TFM_Resultados_Validacion_y_Discusion.md#53-auditoría-de-prevención-de-fuga-de-datos-anti-leakage)</w:t>
            </w:r>
          </w:p>
        </w:tc>
        <w:tc>
          <w:tcPr>
            <w:tcW w:type="dxa" w:w="30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w:t>
            </w:r>
          </w:p>
        </w:tc>
      </w:tr>
      <w:tr>
        <w:trPr>
          <w:cantSplit/>
        </w:trPr>
        <w:tc>
          <w:tcPr>
            <w:tcW w:type="dxa" w:w="114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src/decision_engine/shap_explainer.py</w:t>
            </w:r>
            <w:r>
              <w:rPr>
                <w:rFonts w:ascii="Times New Roman" w:hAnsi="Times New Roman"/>
                <w:color w:val="282828"/>
                <w:sz w:val="20"/>
              </w:rPr>
              <w:t>](file:///d:/LabD/DS-LOGISTICA%204.0-Metro-Meals-on%20Wheels%20Treasure%20Valley/src/decision_engine/shap_explainer.py)</w:t>
            </w:r>
          </w:p>
        </w:tc>
        <w:tc>
          <w:tcPr>
            <w:tcW w:type="dxa" w:w="9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Extractor de atribución causal matemática en streaming mediante TreeSHAP exacto para eliminación de opacidad algorítmica.</w:t>
            </w:r>
          </w:p>
        </w:tc>
        <w:tc>
          <w:tcPr>
            <w:tcW w:type="dxa" w:w="65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SHAP (TreeExplainer), Matplotlib</w:t>
            </w:r>
          </w:p>
        </w:tc>
        <w:tc>
          <w:tcPr>
            <w:tcW w:type="dxa" w:w="267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(4.5)](file:///d:/LabD/DS-LOGISTICA%204.0-Metro-Meals-on%20Wheels%20Treasure%20Valley/docs/Cap4_TFM_Implementacion_Arquitectura.md#45-explicabilidad-causal-matemática-xai-con-treeshap)</w:t>
            </w:r>
          </w:p>
        </w:tc>
        <w:tc>
          <w:tcPr>
            <w:tcW w:type="dxa" w:w="30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A.3](file:///d:/LabD/DS-LOGISTICA%204.0-Metro-Meals-on%20Wheels%20Treasure%20Valley/docs/Anexo_TFM_Compendio_Matematico_e_Indice_de_Formulas.md#a3-explicabilidad-matemática-xai-y-gobernanza-guarded-genai), [Anexo E.3](file:///d:/LabD/DS-LOGISTICA%204.0-Metro-Meals-on%20Wheels%20Treasure%20Valley/docs/Anexo_TFM_Compendio_Matematico_e_Indice_de_Formulas.md#e3-módulo-3-motor-de-explicabilidad-causal-treeshap-y-prescripción-asistida-guarded-genai)</w:t>
            </w:r>
          </w:p>
        </w:tc>
      </w:tr>
      <w:tr>
        <w:trPr>
          <w:cantSplit/>
        </w:trPr>
        <w:tc>
          <w:tcPr>
            <w:tcW w:type="dxa" w:w="114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src/decision_engine/llm_agent.py</w:t>
            </w:r>
            <w:r>
              <w:rPr>
                <w:rFonts w:ascii="Times New Roman" w:hAnsi="Times New Roman"/>
                <w:color w:val="282828"/>
                <w:sz w:val="20"/>
              </w:rPr>
              <w:t>](file:///d:/LabD/DS-LOGISTICA%204.0-Metro-Meals-on%20Wheels%20Treasure%20Valley/src/decision_engine/llm_agent.py)</w:t>
            </w:r>
          </w:p>
        </w:tc>
        <w:tc>
          <w:tcPr>
            <w:tcW w:type="dxa" w:w="9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Agente de prescripción semántica </w:t>
            </w:r>
            <w:r>
              <w:rPr>
                <w:rFonts w:ascii="Times New Roman" w:hAnsi="Times New Roman"/>
                <w:i/>
                <w:color w:val="323232"/>
                <w:sz w:val="20"/>
              </w:rPr>
              <w:t>Guarded GenAI</w:t>
            </w:r>
            <w:r>
              <w:rPr>
                <w:rFonts w:ascii="Times New Roman" w:hAnsi="Times New Roman"/>
                <w:color w:val="282828"/>
                <w:sz w:val="20"/>
              </w:rPr>
              <w:t>: sintetizador de directivas operativas contextualizadas gobernadas por reglas.</w:t>
            </w:r>
          </w:p>
        </w:tc>
        <w:tc>
          <w:tcPr>
            <w:tcW w:type="dxa" w:w="65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LangChain / Rule-Guarded Prompting</w:t>
            </w:r>
          </w:p>
        </w:tc>
        <w:tc>
          <w:tcPr>
            <w:tcW w:type="dxa" w:w="267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(4.6)](file:///d:/LabD/DS-LOGISTICA%204.0-Metro-Meals-on%20Wheels%20Treasure%20Valley/docs/Cap4_TFM_Implementacion_Arquitectura.md#46-motor-de-inteligencia-prescriptiva-guarded-genai)</w:t>
            </w:r>
          </w:p>
        </w:tc>
        <w:tc>
          <w:tcPr>
            <w:tcW w:type="dxa" w:w="30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A.3](file:///d:/LabD/DS-LOGISTICA%204.0-Metro-Meals-on%20Wheels%20Treasure%20Valley/docs/Anexo_TFM_Compendio_Matematico_e_Indice_de_Formulas.md#a3-explicabilidad-matemática-xai-y-gobernanza-guarded-genai), [Anexo E.3](file:///d:/LabD/DS-LOGISTICA%204.0-Metro-Meals-on%20Wheels%20Treasure%20Valley/docs/Anexo_TFM_Compendio_Matematico_e_Indice_de_Formulas.md#e3-módulo-3-motor-de-explicabilidad-causal-treeshap-y-prescripción-asistida-guarded-genai)</w:t>
            </w:r>
          </w:p>
        </w:tc>
      </w:tr>
      <w:tr>
        <w:trPr>
          <w:cantSplit/>
        </w:trPr>
        <w:tc>
          <w:tcPr>
            <w:tcW w:type="dxa" w:w="114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src/decision_engine/prescriptive_rules.py</w:t>
            </w:r>
            <w:r>
              <w:rPr>
                <w:rFonts w:ascii="Times New Roman" w:hAnsi="Times New Roman"/>
                <w:color w:val="282828"/>
                <w:sz w:val="20"/>
              </w:rPr>
              <w:t>](file:///d:/LabD/DS-LOGISTICA%204.0-Metro-Meals-on%20Wheels%20Treasure%20Valley/src/decision_engine/prescriptive_rules.py)</w:t>
            </w:r>
          </w:p>
        </w:tc>
        <w:tc>
          <w:tcPr>
            <w:tcW w:type="dxa" w:w="9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Matriz determinista de reglas de negocio y salvaguardas operacionales para clasificación en Niveles 1 (Crítico), 2 (Preventivo) y 3 (Normal).</w:t>
            </w:r>
          </w:p>
        </w:tc>
        <w:tc>
          <w:tcPr>
            <w:tcW w:type="dxa" w:w="65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Python, Finite State Machine</w:t>
            </w:r>
          </w:p>
        </w:tc>
        <w:tc>
          <w:tcPr>
            <w:tcW w:type="dxa" w:w="267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(4.6.1)](file:///d:/LabD/DS-LOGISTICA%204.0-Metro-Meals-on%20Wheels%20Treasure%20Valley/docs/Cap4_TFM_Implementacion_Arquitectura.md#461-matriz-determinista-de-reglas-y-salvaguardas)</w:t>
            </w:r>
          </w:p>
        </w:tc>
        <w:tc>
          <w:tcPr>
            <w:tcW w:type="dxa" w:w="30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A.3](file:///d:/LabD/DS-LOGISTICA%204.0-Metro-Meals-on%20Wheels%20Treasure%20Valley/docs/Anexo_TFM_Compendio_Matematico_e_Indice_de_Formulas.md#a3-explicabilidad-matemática-xai-y-gobernanza-guarded-genai)</w:t>
            </w:r>
          </w:p>
        </w:tc>
      </w:tr>
      <w:tr>
        <w:trPr>
          <w:cantSplit/>
        </w:trPr>
        <w:tc>
          <w:tcPr>
            <w:tcW w:type="dxa" w:w="114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src/decision_engine/route_optimizer.py</w:t>
            </w:r>
            <w:r>
              <w:rPr>
                <w:rFonts w:ascii="Times New Roman" w:hAnsi="Times New Roman"/>
                <w:color w:val="282828"/>
                <w:sz w:val="20"/>
              </w:rPr>
              <w:t>](file:///d:/LabD/DS-LOGISTICA%204.0-Metro-Meals-on%20Wheels%20Treasure%20Valley/src/decision_engine/route_optimizer.py)</w:t>
            </w:r>
          </w:p>
        </w:tc>
        <w:tc>
          <w:tcPr>
            <w:tcW w:type="dxa" w:w="9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Optimizador combinatorio de rutas de última milla: clustering espacial K-Means, heurística 2-Opt VRP y caminos mínimos de Dijkstra.</w:t>
            </w:r>
          </w:p>
        </w:tc>
        <w:tc>
          <w:tcPr>
            <w:tcW w:type="dxa" w:w="65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NetworkX, Scipy, NumPy</w:t>
            </w:r>
          </w:p>
        </w:tc>
        <w:tc>
          <w:tcPr>
            <w:tcW w:type="dxa" w:w="267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(4.7)](file:///d:/LabD/DS-LOGISTICA%204.0-Metro-Meals-on%20Wheels%20Treasure%20Valley/docs/Cap4_TFM_Implementacion_Arquitectura.md#47-optimización-topológica-de-rutas-vrp-y-algoritmos-de-grafos)</w:t>
            </w:r>
          </w:p>
        </w:tc>
        <w:tc>
          <w:tcPr>
            <w:tcW w:type="dxa" w:w="30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A.4](file:///d:/LabD/DS-LOGISTICA%204.0-Metro-Meals-on%20Wheels%20Treasure%20Valley/docs/Anexo_TFM_Compendio_Matematico_e_Indice_de_Formulas.md#a4-optimización-combinatoria-de-rutas-vrp-con-ventanas-horarias), [Anexo E.4](file:///d:/LabD/DS-LOGISTICA%204.0-Metro-Meals-on%20Wheels%20Treasure%20Valley/docs/Anexo_TFM_Compendio_Matematico_e_Indice_de_Formulas.md#e4-módulo-4-optimizador-de-rutas-last-mile-heurística-2-opt-vrp-y-control-de-sla-térmico)</w:t>
            </w:r>
          </w:p>
        </w:tc>
      </w:tr>
      <w:tr>
        <w:trPr>
          <w:cantSplit/>
        </w:trPr>
        <w:tc>
          <w:tcPr>
            <w:tcW w:type="dxa" w:w="114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src/analytics/statistical_eda.py</w:t>
            </w:r>
            <w:r>
              <w:rPr>
                <w:rFonts w:ascii="Times New Roman" w:hAnsi="Times New Roman"/>
                <w:color w:val="282828"/>
                <w:sz w:val="20"/>
              </w:rPr>
              <w:t>](file:///d:/LabD/DS-LOGISTICA%204.0-Metro-Meals-on%20Wheels%20Treasure%20Valley/src/analytics/statistical_eda.py)</w:t>
            </w:r>
          </w:p>
        </w:tc>
        <w:tc>
          <w:tcPr>
            <w:tcW w:type="dxa" w:w="9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Motor de estadística descriptiva e inferencial: tests de Welch, Mann-Whitney </w:t>
            </w:r>
            <w:r>
              <w:rPr>
                <w:rFonts w:ascii="Cambria Math" w:hAnsi="Cambria Math"/>
                <w:color w:val="1B365D"/>
                <w:sz w:val="20"/>
              </w:rPr>
              <w:t>U</w:t>
            </w:r>
            <w:r>
              <w:rPr>
                <w:rFonts w:ascii="Times New Roman" w:hAnsi="Times New Roman"/>
                <w:color w:val="282828"/>
                <w:sz w:val="20"/>
              </w:rPr>
              <w:t xml:space="preserve">, Shapiro-Wilk, Kruskal-Wallis, </w:t>
            </w:r>
            <w:r>
              <w:rPr>
                <w:rFonts w:ascii="Cambria Math" w:hAnsi="Cambria Math"/>
                <w:color w:val="1B365D"/>
                <w:sz w:val="20"/>
              </w:rPr>
              <w:t>χ²</w:t>
            </w:r>
            <w:r>
              <w:rPr>
                <w:rFonts w:ascii="Times New Roman" w:hAnsi="Times New Roman"/>
                <w:color w:val="282828"/>
                <w:sz w:val="20"/>
              </w:rPr>
              <w:t xml:space="preserve"> y Bootstrap.</w:t>
            </w:r>
          </w:p>
        </w:tc>
        <w:tc>
          <w:tcPr>
            <w:tcW w:type="dxa" w:w="65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SciPy Stats, Statsmodels, NumPy</w:t>
            </w:r>
          </w:p>
        </w:tc>
        <w:tc>
          <w:tcPr>
            <w:tcW w:type="dxa" w:w="267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(4.8)](file:///d:/LabD/DS-LOGISTICA%204.0-Metro-Meals-on%20Wheels%20Treasure%20Valley/docs/Cap4_TFM_Implementacion_Arquitectura.md#48-torre-de-control-interactiva-y-visualización-analítica), [Cap. 5 (5.2)](file:///d:/LabD/DS-LOGISTICA%204.0-Metro-Meals-on%20Wheels%20Treasure%20Valley/docs/Cap5_TFM_Resultados_Validacion_y_Discusion.md#52-análisis-estadístico-descriptivo-e-inferencial)</w:t>
            </w:r>
          </w:p>
        </w:tc>
        <w:tc>
          <w:tcPr>
            <w:tcW w:type="dxa" w:w="30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A.6](file:///d:/LabD/DS-LOGISTICA%204.0-Metro-Meals-on%20Wheels%20Treasure%20Valley/docs/Anexo_TFM_Compendio_Matematico_e_Indice_de_Formulas.md#a26-contrastes-estadísticos-inferenciales), [Anexo E.6, E.7](file:///d:/LabD/DS-LOGISTICA%204.0-Metro-Meals-on%20Wheels%20Treasure%20Valley/docs/Anexo_TFM_Compendio_Matematico_e_Indice_de_Formulas.md#e6-módulo-6-módulo-eda-estadística-descriptiva-y-evaluación-de-normalidad)</w:t>
            </w:r>
          </w:p>
        </w:tc>
      </w:tr>
      <w:tr>
        <w:trPr>
          <w:cantSplit/>
        </w:trPr>
        <w:tc>
          <w:tcPr>
            <w:tcW w:type="dxa" w:w="114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src/analytics/amazon_eda_deep_dive.py</w:t>
            </w:r>
            <w:r>
              <w:rPr>
                <w:rFonts w:ascii="Times New Roman" w:hAnsi="Times New Roman"/>
                <w:color w:val="282828"/>
                <w:sz w:val="20"/>
              </w:rPr>
              <w:t>](file:///d:/LabD/DS-LOGISTICA%204.0-Metro-Meals-on%20Wheels%20Treasure%20Valley/src/analytics/amazon_eda_deep_dive.py)</w:t>
            </w:r>
          </w:p>
        </w:tc>
        <w:tc>
          <w:tcPr>
            <w:tcW w:type="dxa" w:w="9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Pipeline de profiling profundo sobre el dataset de Amazon Last-Mile (volumetría, tiempos de servicio y análisis multivariante).</w:t>
            </w:r>
          </w:p>
        </w:tc>
        <w:tc>
          <w:tcPr>
            <w:tcW w:type="dxa" w:w="65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Pandas, Seaborn, Matplotlib</w:t>
            </w:r>
          </w:p>
        </w:tc>
        <w:tc>
          <w:tcPr>
            <w:tcW w:type="dxa" w:w="267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5 (5.1)](file:///d:/LabD/DS-LOGISTICA%204.0-Metro-Meals-on%20Wheels%20Treasure%20Valley/docs/Cap5_TFM_Resultados_Validacion_y_Discusion.md#51-auditoría-integral-de-calidad-de-datos-data-quality-framework)</w:t>
            </w:r>
          </w:p>
        </w:tc>
        <w:tc>
          <w:tcPr>
            <w:tcW w:type="dxa" w:w="30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w:t>
            </w:r>
          </w:p>
        </w:tc>
      </w:tr>
      <w:tr>
        <w:trPr>
          <w:cantSplit/>
        </w:trPr>
        <w:tc>
          <w:tcPr>
            <w:tcW w:type="dxa" w:w="114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src/visualization/dashboard.py</w:t>
            </w:r>
            <w:r>
              <w:rPr>
                <w:rFonts w:ascii="Times New Roman" w:hAnsi="Times New Roman"/>
                <w:color w:val="282828"/>
                <w:sz w:val="20"/>
              </w:rPr>
              <w:t>](file:///d:/LabD/DS-LOGISTICA%204.0-Metro-Meals-on%20Wheels%20Treasure%20Valley/src/visualization/dashboard.py)</w:t>
            </w:r>
          </w:p>
        </w:tc>
        <w:tc>
          <w:tcPr>
            <w:tcW w:type="dxa" w:w="9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Aplicación interactiva de la </w:t>
            </w:r>
            <w:r>
              <w:rPr>
                <w:rFonts w:ascii="Times New Roman" w:hAnsi="Times New Roman"/>
                <w:b/>
                <w:color w:val="1B365D"/>
                <w:sz w:val="20"/>
              </w:rPr>
              <w:t>Torre de Control</w:t>
            </w:r>
            <w:r>
              <w:rPr>
                <w:rFonts w:ascii="Times New Roman" w:hAnsi="Times New Roman"/>
                <w:color w:val="282828"/>
                <w:sz w:val="20"/>
              </w:rPr>
              <w:t xml:space="preserve"> en 4 módulos integrados: streaming GPS, Capa Gold, XAI/GenAI y optimizador VRP.</w:t>
            </w:r>
          </w:p>
        </w:tc>
        <w:tc>
          <w:tcPr>
            <w:tcW w:type="dxa" w:w="65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Streamlit, Plotly, Folium</w:t>
            </w:r>
          </w:p>
        </w:tc>
        <w:tc>
          <w:tcPr>
            <w:tcW w:type="dxa" w:w="267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(4.8)](file:///d:/LabD/DS-LOGISTICA%204.0-Metro-Meals-on%20Wheels%20Treasure%20Valley/docs/Cap4_TFM_Implementacion_Arquitectura.md#48-torre-de-control-interactiva-y-visualización-analítica)</w:t>
            </w:r>
          </w:p>
        </w:tc>
        <w:tc>
          <w:tcPr>
            <w:tcW w:type="dxa" w:w="30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 (E.1 a E.8)](file:///d:/LabD/DS-LOGISTICA%204.0-Metro-Meals-on%20Wheels%20Treasure%20Valley/docs/Anexo_TFM_Compendio_Matematico_e_Indice_de_Formulas.md#anexo-e-artefactos-del-software-evidencias-integrales-de-la-plataforma-torre-de-control-de-decision-intelligence-y-mlops)</w:t>
            </w:r>
          </w:p>
        </w:tc>
      </w:tr>
    </w:tbl>
    <w:p>
      <w:pPr>
        <w:spacing w:before="0" w:after="120"/>
      </w:pPr>
    </w:p>
    <w:p>
      <w:pPr>
        <w:pStyle w:val="Heading3"/>
        <w:keepNext/>
        <w:spacing w:before="160" w:after="40"/>
      </w:pPr>
      <w:r>
        <w:rPr>
          <w:rFonts w:ascii="Times New Roman" w:hAnsi="Times New Roman"/>
          <w:b/>
          <w:color w:val="2E5B88"/>
          <w:sz w:val="24"/>
        </w:rPr>
        <w:t>3.2. Artefactos de Modelos Entrenados y MLOps (`models/` y `mlruns/`)</w:t>
      </w:r>
    </w:p>
    <w:p>
      <w:pPr>
        <w:keepNext/>
        <w:spacing w:before="160" w:after="60"/>
        <w:jc w:val="left"/>
      </w:pPr>
      <w:r>
        <w:rPr>
          <w:rFonts w:ascii="Times New Roman" w:hAnsi="Times New Roman"/>
          <w:b/>
          <w:color w:val="1B365D"/>
          <w:sz w:val="20"/>
        </w:rPr>
        <w:t>Tabla 25.</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473"/>
        <w:gridCol w:w="1473"/>
        <w:gridCol w:w="1473"/>
        <w:gridCol w:w="1473"/>
        <w:gridCol w:w="1473"/>
        <w:gridCol w:w="1473"/>
      </w:tblGrid>
      <w:tr>
        <w:trPr>
          <w:tblHeader/>
          <w:cantSplit/>
        </w:trPr>
        <w:tc>
          <w:tcPr>
            <w:tcW w:type="dxa" w:w="99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Artefacto Físico</w:t>
            </w:r>
          </w:p>
        </w:tc>
        <w:tc>
          <w:tcPr>
            <w:tcW w:type="dxa" w:w="64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Tipo de Modelo / Rol</w:t>
            </w:r>
          </w:p>
        </w:tc>
        <w:tc>
          <w:tcPr>
            <w:tcW w:type="dxa" w:w="73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Algoritmo y Calibración</w:t>
            </w:r>
          </w:p>
        </w:tc>
        <w:tc>
          <w:tcPr>
            <w:tcW w:type="dxa" w:w="64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Métricas Certificadas</w:t>
            </w:r>
          </w:p>
        </w:tc>
        <w:tc>
          <w:tcPr>
            <w:tcW w:type="dxa" w:w="256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Capítulo Relacionado</w:t>
            </w:r>
          </w:p>
        </w:tc>
        <w:tc>
          <w:tcPr>
            <w:tcW w:type="dxa" w:w="290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Anexo Técnico</w:t>
            </w:r>
          </w:p>
        </w:tc>
      </w:tr>
      <w:tr>
        <w:trPr>
          <w:cantSplit/>
        </w:trPr>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models/best_delay_model.pkl</w:t>
            </w:r>
            <w:r>
              <w:rPr>
                <w:rFonts w:ascii="Times New Roman" w:hAnsi="Times New Roman"/>
                <w:color w:val="282828"/>
                <w:sz w:val="20"/>
              </w:rPr>
              <w:t>](file:///d:/LabD/DS-LOGISTICA%204.0-Metro-Meals-on%20Wheels%20Treasure%20Valley/models/best_delay_model.pkl)</w:t>
            </w:r>
          </w:p>
        </w:tc>
        <w:tc>
          <w:tcPr>
            <w:tcW w:type="dxa" w:w="6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Modelo de Producción Final</w:t>
            </w:r>
          </w:p>
        </w:tc>
        <w:tc>
          <w:tcPr>
            <w:tcW w:type="dxa" w:w="73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StackingEnsemble (Super Learner)</w:t>
            </w:r>
            <w:r>
              <w:rPr>
                <w:rFonts w:ascii="Times New Roman" w:hAnsi="Times New Roman"/>
                <w:color w:val="282828"/>
                <w:sz w:val="20"/>
              </w:rPr>
              <w:t>: Ensamble de 6 clasificadores con meta-regresión logística calibrada.</w:t>
            </w:r>
          </w:p>
        </w:tc>
        <w:tc>
          <w:tcPr>
            <w:tcW w:type="dxa" w:w="648"/>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Recall = 1.0000</w:t>
            </w:r>
            <w:r>
              <w:rPr>
                <w:rFonts w:ascii="Times New Roman" w:hAnsi="Times New Roman"/>
                <w:color w:val="282828"/>
                <w:sz w:val="20"/>
              </w:rPr>
              <w:t xml:space="preserve">, </w:t>
            </w:r>
            <w:r>
              <w:rPr>
                <w:rFonts w:ascii="Cambria Math" w:hAnsi="Cambria Math"/>
                <w:color w:val="1B365D"/>
                <w:sz w:val="20"/>
              </w:rPr>
              <w:t>ROC-AUC = 1.0000</w:t>
            </w:r>
            <w:r>
              <w:rPr>
                <w:rFonts w:ascii="Times New Roman" w:hAnsi="Times New Roman"/>
                <w:color w:val="282828"/>
                <w:sz w:val="20"/>
              </w:rPr>
              <w:t xml:space="preserve">, </w:t>
            </w:r>
            <w:r>
              <w:rPr>
                <w:rFonts w:ascii="Cambria Math" w:hAnsi="Cambria Math"/>
                <w:color w:val="1B365D"/>
                <w:sz w:val="20"/>
              </w:rPr>
              <w:t>Brier = 0.0003</w:t>
            </w:r>
          </w:p>
        </w:tc>
        <w:tc>
          <w:tcPr>
            <w:tcW w:type="dxa" w:w="256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(4.4.2)](file:///d:/LabD/DS-LOGISTICA%204.0-Metro-Meals-on%20Wheels%20Treasure%20Valley/docs/Cap4_TFM_Implementacion_Arquitectura.md#442-ensamble-stacking-super-learner), [Cap. 5 (5.4)](file:///d:/LabD/DS-LOGISTICA%204.0-Metro-Meals-on%20Wheels%20Treasure%20Valley/docs/Cap5_TFM_Resultados_Validacion_y_Discusion.md#54-benchmark-multimodelo-y-desempeño-predictivo)</w:t>
            </w:r>
          </w:p>
        </w:tc>
        <w:tc>
          <w:tcPr>
            <w:tcW w:type="dxa" w:w="290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A.2](file:///d:/LabD/DS-LOGISTICA%204.0-Metro-Meals-on%20Wheels%20Treasure%20Valley/docs/Anexo_TFM_Compendio_Matematico_e_Indice_de_Formulas.md#a2-inferencia-estadística-y-modelado-predictivo-supervisado), [Anexo C](file:///d:/LabD/DS-LOGISTICA%204.0-Metro-Meals-on%20Wheels%20Treasure%20Valley/docs/Anexo_TFM_Compendio_Matematico_e_Indice_de_Formulas.md#anexo-c-matriz-de-hiperparámetros-del-benchmark-multimodelo)</w:t>
            </w:r>
          </w:p>
        </w:tc>
      </w:tr>
      <w:tr>
        <w:trPr>
          <w:cantSplit/>
        </w:trPr>
        <w:tc>
          <w:tcPr>
            <w:tcW w:type="dxa" w:w="99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models/xgboost_delay_model.pkl</w:t>
            </w:r>
            <w:r>
              <w:rPr>
                <w:rFonts w:ascii="Times New Roman" w:hAnsi="Times New Roman"/>
                <w:color w:val="282828"/>
                <w:sz w:val="20"/>
              </w:rPr>
              <w:t>](file:///d:/LabD/DS-LOGISTICA%204.0-Metro-Meals-on%20Wheels%20Treasure%20Valley/models/xgboost_delay_model.pkl)</w:t>
            </w:r>
          </w:p>
        </w:tc>
        <w:tc>
          <w:tcPr>
            <w:tcW w:type="dxa" w:w="64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Modelo Base Individual de Referencia</w:t>
            </w:r>
          </w:p>
        </w:tc>
        <w:tc>
          <w:tcPr>
            <w:tcW w:type="dxa" w:w="73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XGBoost Classifier</w:t>
            </w:r>
            <w:r>
              <w:rPr>
                <w:rFonts w:ascii="Times New Roman" w:hAnsi="Times New Roman"/>
                <w:color w:val="282828"/>
                <w:sz w:val="20"/>
              </w:rPr>
              <w:t xml:space="preserve">: Árboles con regularización L1/L2, </w:t>
            </w:r>
            <w:r>
              <w:rPr>
                <w:rFonts w:ascii="Consolas" w:hAnsi="Consolas"/>
                <w:color w:val="B42828"/>
                <w:sz w:val="20"/>
              </w:rPr>
              <w:t>scale_pos_weight=2.5</w:t>
            </w:r>
            <w:r>
              <w:rPr>
                <w:rFonts w:ascii="Times New Roman" w:hAnsi="Times New Roman"/>
                <w:color w:val="282828"/>
                <w:sz w:val="20"/>
              </w:rPr>
              <w:t xml:space="preserve"> y profundidad acotada.</w:t>
            </w:r>
          </w:p>
        </w:tc>
        <w:tc>
          <w:tcPr>
            <w:tcW w:type="dxa" w:w="648"/>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Recall = 0.9982</w:t>
            </w:r>
            <w:r>
              <w:rPr>
                <w:rFonts w:ascii="Times New Roman" w:hAnsi="Times New Roman"/>
                <w:color w:val="282828"/>
                <w:sz w:val="20"/>
              </w:rPr>
              <w:t xml:space="preserve">, </w:t>
            </w:r>
            <w:r>
              <w:rPr>
                <w:rFonts w:ascii="Cambria Math" w:hAnsi="Cambria Math"/>
                <w:color w:val="1B365D"/>
                <w:sz w:val="20"/>
              </w:rPr>
              <w:t>ROC-AUC = 0.9999</w:t>
            </w:r>
            <w:r>
              <w:rPr>
                <w:rFonts w:ascii="Times New Roman" w:hAnsi="Times New Roman"/>
                <w:color w:val="282828"/>
                <w:sz w:val="20"/>
              </w:rPr>
              <w:t xml:space="preserve">, Latencia: </w:t>
            </w:r>
            <w:r>
              <w:rPr>
                <w:rFonts w:ascii="Cambria Math" w:hAnsi="Cambria Math"/>
                <w:color w:val="1B365D"/>
                <w:sz w:val="20"/>
              </w:rPr>
              <w:t>1.28 ms</w:t>
            </w:r>
          </w:p>
        </w:tc>
        <w:tc>
          <w:tcPr>
            <w:tcW w:type="dxa" w:w="256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(4.4.3)](file:///d:/LabD/DS-LOGISTICA%204.0-Metro-Meals-on%20Wheels%20Treasure%20Valley/docs/Cap4_TFM_Implementacion_Arquitectura.md#443-entrenamiento-y-calibración-de-modelos-base)</w:t>
            </w:r>
          </w:p>
        </w:tc>
        <w:tc>
          <w:tcPr>
            <w:tcW w:type="dxa" w:w="290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C](file:///d:/LabD/DS-LOGISTICA%204.0-Metro-Meals-on%20Wheels%20Treasure%20Valley/docs/Anexo_TFM_Compendio_Matematico_e_Indice_de_Formulas.md#anexo-c-matriz-de-hiperparámetros-del-benchmark-multimodelo)</w:t>
            </w:r>
          </w:p>
        </w:tc>
      </w:tr>
      <w:tr>
        <w:trPr>
          <w:cantSplit/>
        </w:trPr>
        <w:tc>
          <w:tcPr>
            <w:tcW w:type="dxa" w:w="99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mlruns/</w:t>
            </w:r>
            <w:r>
              <w:rPr>
                <w:rFonts w:ascii="Times New Roman" w:hAnsi="Times New Roman"/>
                <w:color w:val="282828"/>
                <w:sz w:val="20"/>
              </w:rPr>
              <w:t>](file:///d:/LabD/DS-LOGISTICA%204.0-Metro-Meals-on%20Wheels%20Treasure%20Valley/mlruns/)</w:t>
            </w:r>
          </w:p>
        </w:tc>
        <w:tc>
          <w:tcPr>
            <w:tcW w:type="dxa" w:w="6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Repositorio Local de MLflow</w:t>
            </w:r>
          </w:p>
        </w:tc>
        <w:tc>
          <w:tcPr>
            <w:tcW w:type="dxa" w:w="73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Tracking de experimentos, linaje de artefactos, firmas de entrada/salida y parámetros de hiperoptimización.</w:t>
            </w:r>
          </w:p>
        </w:tc>
        <w:tc>
          <w:tcPr>
            <w:tcW w:type="dxa" w:w="64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6 modelos registrados, curvas ROC y matrices de confusión persistidas</w:t>
            </w:r>
          </w:p>
        </w:tc>
        <w:tc>
          <w:tcPr>
            <w:tcW w:type="dxa" w:w="256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(4.4)](file:///d:/LabD/DS-LOGISTICA%204.0-Metro-Meals-on%20Wheels%20Treasure%20Valley/docs/Cap4_TFM_Implementacion_Arquitectura.md#44-modelado-predictivo-supervisado-y-ensambles-ml)</w:t>
            </w:r>
          </w:p>
        </w:tc>
        <w:tc>
          <w:tcPr>
            <w:tcW w:type="dxa" w:w="290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E.8](file:///d:/LabD/DS-LOGISTICA%204.0-Metro-Meals-on%20Wheels%20Treasure%20Valley/docs/Anexo_TFM_Compendio_Matematico_e_Indice_de_Formulas.md#e8-módulo-8-plataforma-mlops-registro-de-experimentos-curvas-de-desempeño-y-gobernanza-en-mlflow)</w:t>
            </w:r>
          </w:p>
        </w:tc>
      </w:tr>
    </w:tbl>
    <w:p>
      <w:pPr>
        <w:spacing w:before="0" w:after="120"/>
      </w:pPr>
    </w:p>
    <w:p>
      <w:pPr>
        <w:pStyle w:val="Heading3"/>
        <w:keepNext/>
        <w:spacing w:before="160" w:after="40"/>
      </w:pPr>
      <w:r>
        <w:rPr>
          <w:rFonts w:ascii="Times New Roman" w:hAnsi="Times New Roman"/>
          <w:b/>
          <w:color w:val="2E5B88"/>
          <w:sz w:val="24"/>
        </w:rPr>
        <w:t>3.3. Artefactos de Almacenamiento y Datos (`data/`)</w:t>
      </w:r>
    </w:p>
    <w:p>
      <w:pPr>
        <w:keepNext/>
        <w:spacing w:before="160" w:after="60"/>
        <w:jc w:val="left"/>
      </w:pPr>
      <w:r>
        <w:rPr>
          <w:rFonts w:ascii="Times New Roman" w:hAnsi="Times New Roman"/>
          <w:b/>
          <w:color w:val="1B365D"/>
          <w:sz w:val="20"/>
        </w:rPr>
        <w:t>Tabla 26.</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473"/>
        <w:gridCol w:w="1473"/>
        <w:gridCol w:w="1473"/>
        <w:gridCol w:w="1473"/>
        <w:gridCol w:w="1473"/>
        <w:gridCol w:w="1473"/>
      </w:tblGrid>
      <w:tr>
        <w:trPr>
          <w:tblHeader/>
          <w:cantSplit/>
        </w:trPr>
        <w:tc>
          <w:tcPr>
            <w:tcW w:type="dxa" w:w="111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Artefacto / Archivo de Datos</w:t>
            </w:r>
          </w:p>
        </w:tc>
        <w:tc>
          <w:tcPr>
            <w:tcW w:type="dxa" w:w="61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Formato / Tamaño</w:t>
            </w:r>
          </w:p>
        </w:tc>
        <w:tc>
          <w:tcPr>
            <w:tcW w:type="dxa" w:w="61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Rol en la Arquitectura Medallion</w:t>
            </w:r>
          </w:p>
        </w:tc>
        <w:tc>
          <w:tcPr>
            <w:tcW w:type="dxa" w:w="83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Descripción del Contenido</w:t>
            </w:r>
          </w:p>
        </w:tc>
        <w:tc>
          <w:tcPr>
            <w:tcW w:type="dxa" w:w="250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Capítulo Relacionado</w:t>
            </w:r>
          </w:p>
        </w:tc>
        <w:tc>
          <w:tcPr>
            <w:tcW w:type="dxa" w:w="281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Anexo Técnico</w:t>
            </w:r>
          </w:p>
        </w:tc>
      </w:tr>
      <w:tr>
        <w:trPr>
          <w:cantSplit/>
        </w:trPr>
        <w:tc>
          <w:tcPr>
            <w:tcW w:type="dxa" w:w="111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data/live_fleet_state.db</w:t>
            </w:r>
            <w:r>
              <w:rPr>
                <w:rFonts w:ascii="Times New Roman" w:hAnsi="Times New Roman"/>
                <w:color w:val="282828"/>
                <w:sz w:val="20"/>
              </w:rPr>
              <w:t>](file:///d:/LabD/DS-LOGISTICA%204.0-Metro-Meals-on%20Wheels%20Treasure%20Valley/data/live_fleet_state.db)</w:t>
            </w:r>
          </w:p>
        </w:tc>
        <w:tc>
          <w:tcPr>
            <w:tcW w:type="dxa" w:w="61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SQLite3 (</w:t>
            </w:r>
            <w:r>
              <w:rPr>
                <w:rFonts w:ascii="Cambria Math" w:hAnsi="Cambria Math"/>
                <w:color w:val="1B365D"/>
                <w:sz w:val="20"/>
              </w:rPr>
              <w:t>24 KB</w:t>
            </w:r>
            <w:r>
              <w:rPr>
                <w:rFonts w:ascii="Times New Roman" w:hAnsi="Times New Roman"/>
                <w:color w:val="282828"/>
                <w:sz w:val="20"/>
              </w:rPr>
              <w:t>)</w:t>
            </w:r>
          </w:p>
        </w:tc>
        <w:tc>
          <w:tcPr>
            <w:tcW w:type="dxa" w:w="618"/>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Capa Gold / Feature Store</w:t>
            </w:r>
          </w:p>
        </w:tc>
        <w:tc>
          <w:tcPr>
            <w:tcW w:type="dxa" w:w="83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Base de datos operacional en vivo con la tabla </w:t>
            </w:r>
            <w:r>
              <w:rPr>
                <w:rFonts w:ascii="Consolas" w:hAnsi="Consolas"/>
                <w:color w:val="B42828"/>
                <w:sz w:val="20"/>
              </w:rPr>
              <w:t>telemetria_gold</w:t>
            </w:r>
            <w:r>
              <w:rPr>
                <w:rFonts w:ascii="Times New Roman" w:hAnsi="Times New Roman"/>
                <w:color w:val="282828"/>
                <w:sz w:val="20"/>
              </w:rPr>
              <w:t xml:space="preserve"> (estado telemático, </w:t>
            </w:r>
            <w:r>
              <w:rPr>
                <w:rFonts w:ascii="Cambria Math" w:hAnsi="Cambria Math"/>
                <w:color w:val="1B365D"/>
                <w:sz w:val="20"/>
              </w:rPr>
              <w:t>vₜ, T_carga, η_urgencia</w:t>
            </w:r>
            <w:r>
              <w:rPr>
                <w:rFonts w:ascii="Times New Roman" w:hAnsi="Times New Roman"/>
                <w:color w:val="282828"/>
                <w:sz w:val="20"/>
              </w:rPr>
              <w:t>).</w:t>
            </w:r>
          </w:p>
        </w:tc>
        <w:tc>
          <w:tcPr>
            <w:tcW w:type="dxa" w:w="250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(4.3)](file:///d:/LabD/DS-LOGISTICA%204.0-Metro-Meals-on%20Wheels%20Treasure%20Valley/docs/Cap4_TFM_Implementacion_Arquitectura.md#43-implementación-del-feature-store-y-capa-gold)</w:t>
            </w:r>
          </w:p>
        </w:tc>
        <w:tc>
          <w:tcPr>
            <w:tcW w:type="dxa" w:w="281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 [Anexo E.2](file:///d:/LabD/DS-LOGISTICA%204.0-Metro-Meals-on%20Wheels%20Treasure%20Valley/docs/Anexo_TFM_Compendio_Matematico_e_Indice_de_Formulas.md#e2-módulo-2-planificación-de-despacho-activo-y-consola-de-la-capa-gold-feature-store)</w:t>
            </w:r>
          </w:p>
        </w:tc>
      </w:tr>
      <w:tr>
        <w:trPr>
          <w:cantSplit/>
        </w:trPr>
        <w:tc>
          <w:tcPr>
            <w:tcW w:type="dxa" w:w="111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data/processed/logistics_historical_dataset.csv</w:t>
            </w:r>
            <w:r>
              <w:rPr>
                <w:rFonts w:ascii="Times New Roman" w:hAnsi="Times New Roman"/>
                <w:color w:val="282828"/>
                <w:sz w:val="20"/>
              </w:rPr>
              <w:t>](file:///d:/LabD/DS-LOGISTICA%204.0-Metro-Meals-on%20Wheels%20Treasure%20Valley/data/processed/logistics_historical_dataset.csv)</w:t>
            </w:r>
          </w:p>
        </w:tc>
        <w:tc>
          <w:tcPr>
            <w:tcW w:type="dxa" w:w="61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CSV (</w:t>
            </w:r>
            <w:r>
              <w:rPr>
                <w:rFonts w:ascii="Cambria Math" w:hAnsi="Cambria Math"/>
                <w:color w:val="1B365D"/>
                <w:sz w:val="20"/>
              </w:rPr>
              <w:t>1.52 MB</w:t>
            </w:r>
            <w:r>
              <w:rPr>
                <w:rFonts w:ascii="Times New Roman" w:hAnsi="Times New Roman"/>
                <w:color w:val="282828"/>
                <w:sz w:val="20"/>
              </w:rPr>
              <w:t xml:space="preserve">, </w:t>
            </w:r>
            <w:r>
              <w:rPr>
                <w:rFonts w:ascii="Cambria Math" w:hAnsi="Cambria Math"/>
                <w:color w:val="1B365D"/>
                <w:sz w:val="20"/>
              </w:rPr>
              <w:t>8.000 filas</w:t>
            </w:r>
            <w:r>
              <w:rPr>
                <w:rFonts w:ascii="Times New Roman" w:hAnsi="Times New Roman"/>
                <w:color w:val="282828"/>
                <w:sz w:val="20"/>
              </w:rPr>
              <w:t>)</w:t>
            </w:r>
          </w:p>
        </w:tc>
        <w:tc>
          <w:tcPr>
            <w:tcW w:type="dxa" w:w="618"/>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Capa Gold Histórica</w:t>
            </w:r>
          </w:p>
        </w:tc>
        <w:tc>
          <w:tcPr>
            <w:tcW w:type="dxa" w:w="83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Corpus consolidado del benchmark de Amazon Last-Mile con 14 variables normalizadas para entrenamiento y evaluación.</w:t>
            </w:r>
          </w:p>
        </w:tc>
        <w:tc>
          <w:tcPr>
            <w:tcW w:type="dxa" w:w="250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(4.3.2)](file:///d:/LabD/DS-LOGISTICA%204.0-Metro-Meals-on%20Wheels%20Treasure%20Valley/docs/Cap4_TFM_Implementacion_Arquitectura.md#432-consolidación-del-dataset-histórico-capa-gold), [Cap. 5 (5.1)](file:///d:/LabD/DS-LOGISTICA%204.0-Metro-Meals-on%20Wheels%20Treasure%20Valley/docs/Cap5_TFM_Resultados_Validacion_y_Discusion.md#51-auditoría-integral-de-calidad-de-datos-data-quality-framework)</w:t>
            </w:r>
          </w:p>
        </w:tc>
        <w:tc>
          <w:tcPr>
            <w:tcW w:type="dxa" w:w="281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B](file:///d:/LabD/DS-LOGISTICA%204.0-Metro-Meals-on%20Wheels%20Treasure%20Valley/docs/Anexo_TFM_Compendio_Matematico_e_Indice_de_Formulas.md#anexo-b-diccionario-dimensional-de-datos-y-feature-store-capa-gold)</w:t>
            </w:r>
          </w:p>
        </w:tc>
      </w:tr>
      <w:tr>
        <w:trPr>
          <w:cantSplit/>
        </w:trPr>
        <w:tc>
          <w:tcPr>
            <w:tcW w:type="dxa" w:w="111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data/processed/model_benchmark_results.csv</w:t>
            </w:r>
            <w:r>
              <w:rPr>
                <w:rFonts w:ascii="Times New Roman" w:hAnsi="Times New Roman"/>
                <w:color w:val="282828"/>
                <w:sz w:val="20"/>
              </w:rPr>
              <w:t>](file:///d:/LabD/DS-LOGISTICA%204.0-Metro-Meals-on%20Wheels%20Treasure%20Valley/data/processed/model_benchmark_results.csv)</w:t>
            </w:r>
          </w:p>
        </w:tc>
        <w:tc>
          <w:tcPr>
            <w:tcW w:type="dxa" w:w="61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CSV (</w:t>
            </w:r>
            <w:r>
              <w:rPr>
                <w:rFonts w:ascii="Cambria Math" w:hAnsi="Cambria Math"/>
                <w:color w:val="1B365D"/>
                <w:sz w:val="20"/>
              </w:rPr>
              <w:t>461 bytes</w:t>
            </w:r>
            <w:r>
              <w:rPr>
                <w:rFonts w:ascii="Times New Roman" w:hAnsi="Times New Roman"/>
                <w:color w:val="282828"/>
                <w:sz w:val="20"/>
              </w:rPr>
              <w:t>)</w:t>
            </w:r>
          </w:p>
        </w:tc>
        <w:tc>
          <w:tcPr>
            <w:tcW w:type="dxa" w:w="618"/>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Métricas MLOps</w:t>
            </w:r>
          </w:p>
        </w:tc>
        <w:tc>
          <w:tcPr>
            <w:tcW w:type="dxa" w:w="83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Matriz comparativa de métricas experimentales de los 6 modelos evaluados en validación cruzada.</w:t>
            </w:r>
          </w:p>
        </w:tc>
        <w:tc>
          <w:tcPr>
            <w:tcW w:type="dxa" w:w="250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5 (5.4)](file:///d:/LabD/DS-LOGISTICA%204.0-Metro-Meals-on%20Wheels%20Treasure%20Valley/docs/Cap5_TFM_Resultados_Validacion_y_Discusion.md#54-benchmark-multimodelo-y-desempeño-predictivo)</w:t>
            </w:r>
          </w:p>
        </w:tc>
        <w:tc>
          <w:tcPr>
            <w:tcW w:type="dxa" w:w="281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C](file:///d:/LabD/DS-LOGISTICA%204.0-Metro-Meals-on%20Wheels%20Treasure%20Valley/docs/Anexo_TFM_Compendio_Matematico_e_Indice_de_Formulas.md#anexo-c-matriz-de-hiperparámetros-del-benchmark-multimodelo)</w:t>
            </w:r>
          </w:p>
        </w:tc>
      </w:tr>
      <w:tr>
        <w:trPr>
          <w:cantSplit/>
        </w:trPr>
        <w:tc>
          <w:tcPr>
            <w:tcW w:type="dxa" w:w="111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data/processed/leakage_audit_comparison.csv</w:t>
            </w:r>
            <w:r>
              <w:rPr>
                <w:rFonts w:ascii="Times New Roman" w:hAnsi="Times New Roman"/>
                <w:color w:val="282828"/>
                <w:sz w:val="20"/>
              </w:rPr>
              <w:t>](file:///d:/LabD/DS-LOGISTICA%204.0-Metro-Meals-on%20Wheels%20Treasure%20Valley/data/processed/leakage_audit_comparison.csv)</w:t>
            </w:r>
          </w:p>
        </w:tc>
        <w:tc>
          <w:tcPr>
            <w:tcW w:type="dxa" w:w="61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CSV (</w:t>
            </w:r>
            <w:r>
              <w:rPr>
                <w:rFonts w:ascii="Cambria Math" w:hAnsi="Cambria Math"/>
                <w:color w:val="1B365D"/>
                <w:sz w:val="20"/>
              </w:rPr>
              <w:t>2.28 KB</w:t>
            </w:r>
            <w:r>
              <w:rPr>
                <w:rFonts w:ascii="Times New Roman" w:hAnsi="Times New Roman"/>
                <w:color w:val="282828"/>
                <w:sz w:val="20"/>
              </w:rPr>
              <w:t>)</w:t>
            </w:r>
          </w:p>
        </w:tc>
        <w:tc>
          <w:tcPr>
            <w:tcW w:type="dxa" w:w="618"/>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Auditoría de Calidad</w:t>
            </w:r>
          </w:p>
        </w:tc>
        <w:tc>
          <w:tcPr>
            <w:tcW w:type="dxa" w:w="83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Comparación cuantitativa de desempeño: modelo Naïve con variable contaminante vs. modelo Saneado de producción.</w:t>
            </w:r>
          </w:p>
        </w:tc>
        <w:tc>
          <w:tcPr>
            <w:tcW w:type="dxa" w:w="250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5 (5.3)](file:///d:/LabD/DS-LOGISTICA%204.0-Metro-Meals-on%20Wheels%20Treasure%20Valley/docs/Cap5_TFM_Resultados_Validacion_y_Discusion.md#53-auditoría-de-prevención-de-fuga-de-datos-anti-leakage)</w:t>
            </w:r>
          </w:p>
        </w:tc>
        <w:tc>
          <w:tcPr>
            <w:tcW w:type="dxa" w:w="281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w:t>
            </w:r>
          </w:p>
        </w:tc>
      </w:tr>
      <w:tr>
        <w:trPr>
          <w:cantSplit/>
        </w:trPr>
        <w:tc>
          <w:tcPr>
            <w:tcW w:type="dxa" w:w="111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data/streaming_landing_zone/</w:t>
            </w:r>
            <w:r>
              <w:rPr>
                <w:rFonts w:ascii="Times New Roman" w:hAnsi="Times New Roman"/>
                <w:color w:val="282828"/>
                <w:sz w:val="20"/>
              </w:rPr>
              <w:t>](file:///d:/LabD/DS-LOGISTICA%204.0-Metro-Meals-on%20Wheels%20Treasure%20Valley/data/streaming_landing_zone/)</w:t>
            </w:r>
          </w:p>
        </w:tc>
        <w:tc>
          <w:tcPr>
            <w:tcW w:type="dxa" w:w="618"/>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Directorio</w:t>
            </w:r>
          </w:p>
        </w:tc>
        <w:tc>
          <w:tcPr>
            <w:tcW w:type="dxa" w:w="618"/>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Capa Bronze / Ingesta</w:t>
            </w:r>
          </w:p>
        </w:tc>
        <w:tc>
          <w:tcPr>
            <w:tcW w:type="dxa" w:w="83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Zona de aterrizaje asíncrona de micro-batches telemáticos generados por el simulador IoT.</w:t>
            </w:r>
          </w:p>
        </w:tc>
        <w:tc>
          <w:tcPr>
            <w:tcW w:type="dxa" w:w="250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(4.2.2)](file:///d:/LabD/DS-LOGISTICA%204.0-Metro-Meals-on%20Wheels%20Treasure%20Valley/docs/Cap4_TFM_Implementacion_Arquitectura.md#422-patrón-de-ingesta-asíncrona-landing-zone--kafka-broker)</w:t>
            </w:r>
          </w:p>
        </w:tc>
        <w:tc>
          <w:tcPr>
            <w:tcW w:type="dxa" w:w="281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D](file:///d:/LabD/DS-LOGISTICA%204.0-Metro-Meals-on%20Wheels%20Treasure%20Valley/docs/Anexo_TFM_Compendio_Matematico_e_Indice_de_Formulas.md#anexo-d-protocolo-de-pruebas-automatizadas-suite-pytest)</w:t>
            </w:r>
          </w:p>
        </w:tc>
      </w:tr>
    </w:tbl>
    <w:p>
      <w:pPr>
        <w:spacing w:before="0" w:after="120"/>
      </w:pPr>
    </w:p>
    <w:p>
      <w:pPr>
        <w:pStyle w:val="Heading3"/>
        <w:keepNext/>
        <w:spacing w:before="160" w:after="40"/>
      </w:pPr>
      <w:r>
        <w:rPr>
          <w:rFonts w:ascii="Times New Roman" w:hAnsi="Times New Roman"/>
          <w:b/>
          <w:color w:val="2E5B88"/>
          <w:sz w:val="24"/>
        </w:rPr>
        <w:t>3.4. Artefactos de Análisis Interactivo y Cuadernos (`notebooks/`)</w:t>
      </w:r>
    </w:p>
    <w:p>
      <w:pPr>
        <w:keepNext/>
        <w:spacing w:before="160" w:after="60"/>
        <w:jc w:val="left"/>
      </w:pPr>
      <w:r>
        <w:rPr>
          <w:rFonts w:ascii="Times New Roman" w:hAnsi="Times New Roman"/>
          <w:b/>
          <w:color w:val="1B365D"/>
          <w:sz w:val="20"/>
        </w:rPr>
        <w:t>Tabla 27.</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768"/>
        <w:gridCol w:w="1768"/>
        <w:gridCol w:w="1768"/>
        <w:gridCol w:w="1768"/>
        <w:gridCol w:w="1768"/>
      </w:tblGrid>
      <w:tr>
        <w:trPr>
          <w:tblHeader/>
          <w:cantSplit/>
        </w:trPr>
        <w:tc>
          <w:tcPr>
            <w:tcW w:type="dxa" w:w="1678"/>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Cuaderno Jupyter / Script</w:t>
            </w:r>
          </w:p>
        </w:tc>
        <w:tc>
          <w:tcPr>
            <w:tcW w:type="dxa" w:w="636"/>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Tamaño</w:t>
            </w:r>
          </w:p>
        </w:tc>
        <w:tc>
          <w:tcPr>
            <w:tcW w:type="dxa" w:w="190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Metodología &amp; Contenido Pedagógico</w:t>
            </w:r>
          </w:p>
        </w:tc>
        <w:tc>
          <w:tcPr>
            <w:tcW w:type="dxa" w:w="636"/>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Relevancia Académica</w:t>
            </w:r>
          </w:p>
        </w:tc>
        <w:tc>
          <w:tcPr>
            <w:tcW w:type="dxa" w:w="364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Capítulo Relacionado</w:t>
            </w:r>
          </w:p>
        </w:tc>
      </w:tr>
      <w:tr>
        <w:trPr>
          <w:cantSplit/>
        </w:trPr>
        <w:tc>
          <w:tcPr>
            <w:tcW w:type="dxa" w:w="167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notebooks/01_visualizaciones_storytelling_odysseus.ipynb</w:t>
            </w:r>
            <w:r>
              <w:rPr>
                <w:rFonts w:ascii="Times New Roman" w:hAnsi="Times New Roman"/>
                <w:color w:val="282828"/>
                <w:sz w:val="20"/>
              </w:rPr>
              <w:t>](file:///d:/LabD/DS-LOGISTICA%204.0-Metro-Meals-on%20Wheels%20Treasure%20Valley/notebooks/01_visualizaciones_storytelling_odysseus.ipynb)</w:t>
            </w:r>
          </w:p>
        </w:tc>
        <w:tc>
          <w:tcPr>
            <w:tcW w:type="dxa" w:w="636"/>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1.65 MB</w:t>
            </w:r>
          </w:p>
        </w:tc>
        <w:tc>
          <w:tcPr>
            <w:tcW w:type="dxa" w:w="1905"/>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Visual Data Storytelling en 6 Actos</w:t>
            </w:r>
            <w:r>
              <w:rPr>
                <w:rFonts w:ascii="Times New Roman" w:hAnsi="Times New Roman"/>
                <w:color w:val="282828"/>
                <w:sz w:val="20"/>
              </w:rPr>
              <w:t xml:space="preserve">: Control dimensional Capa Gold, restricciones termodinámicas SLA, inferencia con </w:t>
            </w:r>
            <w:r>
              <w:rPr>
                <w:rFonts w:ascii="Cambria Math" w:hAnsi="Cambria Math"/>
                <w:color w:val="1B365D"/>
                <w:sz w:val="20"/>
              </w:rPr>
              <w:t>χ²</w:t>
            </w:r>
            <w:r>
              <w:rPr>
                <w:rFonts w:ascii="Times New Roman" w:hAnsi="Times New Roman"/>
                <w:color w:val="282828"/>
                <w:sz w:val="20"/>
              </w:rPr>
              <w:t xml:space="preserve">, auditoría anti-leakage con </w:t>
            </w:r>
            <w:r>
              <w:rPr>
                <w:rFonts w:ascii="Consolas" w:hAnsi="Consolas"/>
                <w:color w:val="B42828"/>
                <w:sz w:val="20"/>
              </w:rPr>
              <w:t>GroupKFold</w:t>
            </w:r>
            <w:r>
              <w:rPr>
                <w:rFonts w:ascii="Times New Roman" w:hAnsi="Times New Roman"/>
                <w:color w:val="282828"/>
                <w:sz w:val="20"/>
              </w:rPr>
              <w:t>, explicabilidad causal TreeSHAP y optimización VRP 2-Opt.</w:t>
            </w:r>
          </w:p>
        </w:tc>
        <w:tc>
          <w:tcPr>
            <w:tcW w:type="dxa" w:w="63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Cuaderno de defensa y visualización de impacto para tribunal evaluador.</w:t>
            </w:r>
          </w:p>
        </w:tc>
        <w:tc>
          <w:tcPr>
            <w:tcW w:type="dxa" w:w="364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(4.9.4)](file:///d:/LabD/DS-LOGISTICA%204.0-Metro-Meals-on%20Wheels%20Treasure%20Valley/docs/Cap4_TFM_Implementacion_Arquitectura.md#494-ecosistema-de-cuadernos-interactivos-de-investigación-estándar-mlops-odysseus), [Cap. 5 (5.8.3)](file:///d:/LabD/DS-LOGISTICA%204.0-Metro-Meals-on%20Wheels%20Treasure%20Valley/docs/Cap5_TFM_Resultados_Validacion_y_Discusion.md#583-disponibilidad-de-resultados-en-cuadernos-interactivos-criterio-odysseus)</w:t>
            </w:r>
          </w:p>
        </w:tc>
      </w:tr>
      <w:tr>
        <w:trPr>
          <w:cantSplit/>
        </w:trPr>
        <w:tc>
          <w:tcPr>
            <w:tcW w:type="dxa" w:w="167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notebooks/02_eda_estadistica_inferencial_y_prescriptiva.ipynb</w:t>
            </w:r>
            <w:r>
              <w:rPr>
                <w:rFonts w:ascii="Times New Roman" w:hAnsi="Times New Roman"/>
                <w:color w:val="282828"/>
                <w:sz w:val="20"/>
              </w:rPr>
              <w:t>](file:///d:/LabD/DS-LOGISTICA%204.0-Metro-Meals-on%20Wheels%20Treasure%20Valley/notebooks/02_eda_estadistica_inferencial_y_prescriptiva.ipynb)</w:t>
            </w:r>
          </w:p>
        </w:tc>
        <w:tc>
          <w:tcPr>
            <w:tcW w:type="dxa" w:w="636"/>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1.22 MB</w:t>
            </w:r>
          </w:p>
        </w:tc>
        <w:tc>
          <w:tcPr>
            <w:tcW w:type="dxa" w:w="1905"/>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Estadística Descriptiva e Inferencial Rigurosa</w:t>
            </w:r>
            <w:r>
              <w:rPr>
                <w:rFonts w:ascii="Times New Roman" w:hAnsi="Times New Roman"/>
                <w:color w:val="282828"/>
                <w:sz w:val="20"/>
              </w:rPr>
              <w:t xml:space="preserve">: Contrastes de normalidad (Shapiro-Wilk, D'Agostino, KS), outliers (Tukey vs. Z-Score MAD), contrastes </w:t>
            </w:r>
            <w:r>
              <w:rPr>
                <w:rFonts w:ascii="Cambria Math" w:hAnsi="Cambria Math"/>
                <w:color w:val="1B365D"/>
                <w:sz w:val="20"/>
              </w:rPr>
              <w:t>H₁, H₂, H₃</w:t>
            </w:r>
            <w:r>
              <w:rPr>
                <w:rFonts w:ascii="Times New Roman" w:hAnsi="Times New Roman"/>
                <w:color w:val="282828"/>
                <w:sz w:val="20"/>
              </w:rPr>
              <w:t>, tamaños del efecto (</w:t>
            </w:r>
            <w:r>
              <w:rPr>
                <w:rFonts w:ascii="Cambria Math" w:hAnsi="Cambria Math"/>
                <w:color w:val="1B365D"/>
                <w:sz w:val="20"/>
              </w:rPr>
              <w:t>d</w:t>
            </w:r>
            <w:r>
              <w:rPr>
                <w:rFonts w:ascii="Times New Roman" w:hAnsi="Times New Roman"/>
                <w:color w:val="282828"/>
                <w:sz w:val="20"/>
              </w:rPr>
              <w:t xml:space="preserve"> de Cohen) e intervalos Bootstrap al 95%.</w:t>
            </w:r>
          </w:p>
        </w:tc>
        <w:tc>
          <w:tcPr>
            <w:tcW w:type="dxa" w:w="63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Evidencia empírica de validación estadística formal del dataset de Amazon.</w:t>
            </w:r>
          </w:p>
        </w:tc>
        <w:tc>
          <w:tcPr>
            <w:tcW w:type="dxa" w:w="364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5 (5.2)](file:///d:/LabD/DS-LOGISTICA%204.0-Metro-Meals-on%20Wheels%20Treasure%20Valley/docs/Cap5_TFM_Resultados_Validacion_y_Discusion.md#52-análisis-estadístico-descriptivo-e-inferencial), [Cap. 5 (5.8.3)](file:///d:/LabD/DS-LOGISTICA%204.0-Metro-Meals-on%20Wheels%20Treasure%20Valley/docs/Cap5_TFM_Resultados_Validacion_y_Discusion.md#583-disponibilidad-de-resultados-en-cuadernos-interactivos-criterio-odysseus)</w:t>
            </w:r>
          </w:p>
        </w:tc>
      </w:tr>
      <w:tr>
        <w:trPr>
          <w:cantSplit/>
        </w:trPr>
        <w:tc>
          <w:tcPr>
            <w:tcW w:type="dxa" w:w="1678"/>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notebooks/build_notebook.py</w:t>
            </w:r>
            <w:r>
              <w:rPr>
                <w:rFonts w:ascii="Times New Roman" w:hAnsi="Times New Roman"/>
                <w:color w:val="282828"/>
                <w:sz w:val="20"/>
              </w:rPr>
              <w:t>](file:///d:/LabD/DS-LOGISTICA%204.0-Metro-Meals-on%20Wheels%20Treasure%20Valley/notebooks/build_notebook.py)</w:t>
            </w:r>
          </w:p>
        </w:tc>
        <w:tc>
          <w:tcPr>
            <w:tcW w:type="dxa" w:w="636"/>
            <w:vAlign w:val="center"/>
            <w:tcMar>
              <w:top w:w="70" w:type="dxa"/>
              <w:bottom w:w="70" w:type="dxa"/>
              <w:left w:w="90" w:type="dxa"/>
              <w:right w:w="90" w:type="dxa"/>
            </w:tcMar>
            <w:shd w:fill="F7F9FC"/>
          </w:tcPr>
          <w:p>
            <w:pPr>
              <w:spacing w:before="40" w:after="40" w:line="252" w:lineRule="auto"/>
              <w:jc w:val="center"/>
            </w:pPr>
            <w:r>
              <w:rPr>
                <w:rFonts w:ascii="Cambria Math" w:hAnsi="Cambria Math"/>
                <w:color w:val="1B365D"/>
                <w:sz w:val="20"/>
              </w:rPr>
              <w:t>30.4 KB</w:t>
            </w:r>
          </w:p>
        </w:tc>
        <w:tc>
          <w:tcPr>
            <w:tcW w:type="dxa" w:w="190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Compilador programático y ejecutor automatizado del Cuaderno 01 con validación de semillas y guardado de celdas.</w:t>
            </w:r>
          </w:p>
        </w:tc>
        <w:tc>
          <w:tcPr>
            <w:tcW w:type="dxa" w:w="636"/>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Automatización de reproducibilidad de notebooks.</w:t>
            </w:r>
          </w:p>
        </w:tc>
        <w:tc>
          <w:tcPr>
            <w:tcW w:type="dxa" w:w="364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(4.9.4)](file:///d:/LabD/DS-LOGISTICA%204.0-Metro-Meals-on%20Wheels%20Treasure%20Valley/docs/Cap4_TFM_Implementacion_Arquitectura.md#494-ecosistema-de-cuadernos-interactivos-de-investigación-estándar-mlops-odysseus)</w:t>
            </w:r>
          </w:p>
        </w:tc>
      </w:tr>
      <w:tr>
        <w:trPr>
          <w:cantSplit/>
        </w:trPr>
        <w:tc>
          <w:tcPr>
            <w:tcW w:type="dxa" w:w="1678"/>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notebooks/build_eda_notebook.py</w:t>
            </w:r>
            <w:r>
              <w:rPr>
                <w:rFonts w:ascii="Times New Roman" w:hAnsi="Times New Roman"/>
                <w:color w:val="282828"/>
                <w:sz w:val="20"/>
              </w:rPr>
              <w:t>](file:///d:/LabD/DS-LOGISTICA%204.0-Metro-Meals-on%20Wheels%20Treasure%20Valley/notebooks/build_eda_notebook.py)</w:t>
            </w:r>
          </w:p>
        </w:tc>
        <w:tc>
          <w:tcPr>
            <w:tcW w:type="dxa" w:w="636"/>
            <w:vAlign w:val="center"/>
            <w:tcMar>
              <w:top w:w="70" w:type="dxa"/>
              <w:bottom w:w="70" w:type="dxa"/>
              <w:left w:w="90" w:type="dxa"/>
              <w:right w:w="90" w:type="dxa"/>
            </w:tcMar>
            <w:shd w:fill="FFFFFF"/>
          </w:tcPr>
          <w:p>
            <w:pPr>
              <w:spacing w:before="40" w:after="40" w:line="252" w:lineRule="auto"/>
              <w:jc w:val="center"/>
            </w:pPr>
            <w:r>
              <w:rPr>
                <w:rFonts w:ascii="Cambria Math" w:hAnsi="Cambria Math"/>
                <w:color w:val="1B365D"/>
                <w:sz w:val="20"/>
              </w:rPr>
              <w:t>42.3 KB</w:t>
            </w:r>
          </w:p>
        </w:tc>
        <w:tc>
          <w:tcPr>
            <w:tcW w:type="dxa" w:w="190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Generador y verificador algorítmico del Cuaderno 02 de contrastes inferenciales y pruebas estadísticas.</w:t>
            </w:r>
          </w:p>
        </w:tc>
        <w:tc>
          <w:tcPr>
            <w:tcW w:type="dxa" w:w="636"/>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Automatización de reproducibilidad de notebooks.</w:t>
            </w:r>
          </w:p>
        </w:tc>
        <w:tc>
          <w:tcPr>
            <w:tcW w:type="dxa" w:w="364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(4.9.4)](file:///d:/LabD/DS-LOGISTICA%204.0-Metro-Meals-on%20Wheels%20Treasure%20Valley/docs/Cap4_TFM_Implementacion_Arquitectura.md#494-ecosistema-de-cuadernos-interactivos-de-investigación-estándar-mlops-odysseus)</w:t>
            </w:r>
          </w:p>
        </w:tc>
      </w:tr>
    </w:tbl>
    <w:p>
      <w:pPr>
        <w:spacing w:before="0" w:after="120"/>
      </w:pPr>
    </w:p>
    <w:p>
      <w:pPr>
        <w:pStyle w:val="Heading3"/>
        <w:keepNext/>
        <w:spacing w:before="160" w:after="40"/>
      </w:pPr>
      <w:r>
        <w:rPr>
          <w:rFonts w:ascii="Times New Roman" w:hAnsi="Times New Roman"/>
          <w:b/>
          <w:color w:val="2E5B88"/>
          <w:sz w:val="24"/>
        </w:rPr>
        <w:t>3.5. Artefactos de Pruebas Automatizadas y Calidad (`tests/`)</w:t>
      </w:r>
    </w:p>
    <w:p>
      <w:pPr>
        <w:spacing w:line="360" w:lineRule="auto" w:before="0" w:after="120"/>
        <w:jc w:val="both"/>
      </w:pPr>
      <w:r>
        <w:rPr>
          <w:rFonts w:ascii="Times New Roman" w:hAnsi="Times New Roman"/>
          <w:color w:val="282828"/>
          <w:sz w:val="24"/>
        </w:rPr>
        <w:t xml:space="preserve">La totalidad de los módulos críticos cuenta con cobertura de pruebas certificadas mediante </w:t>
      </w:r>
      <w:r>
        <w:rPr>
          <w:rFonts w:ascii="Times New Roman" w:hAnsi="Times New Roman"/>
          <w:b/>
          <w:color w:val="1B365D"/>
          <w:sz w:val="24"/>
        </w:rPr>
        <w:t>Pytest (24/24 pruebas superadas con éxito)</w:t>
      </w:r>
      <w:r>
        <w:rPr>
          <w:rFonts w:ascii="Times New Roman" w:hAnsi="Times New Roman"/>
          <w:color w:val="282828"/>
          <w:sz w:val="24"/>
        </w:rPr>
        <w:t>:</w:t>
      </w:r>
    </w:p>
    <w:p>
      <w:pPr>
        <w:keepNext/>
        <w:spacing w:before="160" w:after="60"/>
        <w:jc w:val="left"/>
      </w:pPr>
      <w:r>
        <w:rPr>
          <w:rFonts w:ascii="Times New Roman" w:hAnsi="Times New Roman"/>
          <w:b/>
          <w:color w:val="1B365D"/>
          <w:sz w:val="20"/>
        </w:rPr>
        <w:t>Tabla 28.</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1768"/>
        <w:gridCol w:w="1768"/>
        <w:gridCol w:w="1768"/>
        <w:gridCol w:w="1768"/>
        <w:gridCol w:w="1768"/>
      </w:tblGrid>
      <w:tr>
        <w:trPr>
          <w:tblHeader/>
          <w:cantSplit/>
        </w:trPr>
        <w:tc>
          <w:tcPr>
            <w:tcW w:type="dxa" w:w="232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Módulo de Prueba</w:t>
            </w:r>
          </w:p>
        </w:tc>
        <w:tc>
          <w:tcPr>
            <w:tcW w:type="dxa" w:w="62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Componente Auditado</w:t>
            </w:r>
          </w:p>
        </w:tc>
        <w:tc>
          <w:tcPr>
            <w:tcW w:type="dxa" w:w="195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Aserciones y Validaciones Implementadas</w:t>
            </w:r>
          </w:p>
        </w:tc>
        <w:tc>
          <w:tcPr>
            <w:tcW w:type="dxa" w:w="62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Estado</w:t>
            </w:r>
          </w:p>
        </w:tc>
        <w:tc>
          <w:tcPr>
            <w:tcW w:type="dxa" w:w="297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Capítulo Relacionado</w:t>
            </w:r>
          </w:p>
        </w:tc>
      </w:tr>
      <w:tr>
        <w:trPr>
          <w:cantSplit/>
        </w:trPr>
        <w:tc>
          <w:tcPr>
            <w:tcW w:type="dxa" w:w="232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tests/test_data_validator.py</w:t>
            </w:r>
            <w:r>
              <w:rPr>
                <w:rFonts w:ascii="Times New Roman" w:hAnsi="Times New Roman"/>
                <w:color w:val="282828"/>
                <w:sz w:val="20"/>
              </w:rPr>
              <w:t>](file:///d:/LabD/DS-LOGISTICA%204.0-Metro-Meals-on%20Wheels%20Treasure%20Valley/tests/test_data_validator.py)</w:t>
            </w:r>
          </w:p>
        </w:tc>
        <w:tc>
          <w:tcPr>
            <w:tcW w:type="dxa" w:w="625"/>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DataValidator</w:t>
            </w:r>
          </w:p>
        </w:tc>
        <w:tc>
          <w:tcPr>
            <w:tcW w:type="dxa" w:w="195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Rechazo de anomalías telemáticas (</w:t>
            </w:r>
            <w:r>
              <w:rPr>
                <w:rFonts w:ascii="Cambria Math" w:hAnsi="Cambria Math"/>
                <w:color w:val="1B365D"/>
                <w:sz w:val="20"/>
              </w:rPr>
              <w:t>v &gt; 160 km/h</w:t>
            </w:r>
            <w:r>
              <w:rPr>
                <w:rFonts w:ascii="Times New Roman" w:hAnsi="Times New Roman"/>
                <w:color w:val="282828"/>
                <w:sz w:val="20"/>
              </w:rPr>
              <w:t>, coordenadas fuera de Idaho, tipos inválidos).</w:t>
            </w:r>
          </w:p>
        </w:tc>
        <w:tc>
          <w:tcPr>
            <w:tcW w:type="dxa" w:w="625"/>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Aprobado</w:t>
            </w:r>
          </w:p>
        </w:tc>
        <w:tc>
          <w:tcPr>
            <w:tcW w:type="dxa" w:w="297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(4.9.2)](file:///d:/LabD/DS-LOGISTICA%204.0-Metro-Meals-on%20Wheels%20Treasure%20Valley/docs/Cap4_TFM_Implementacion_Arquitectura.md#492-suite-de-pruebas-automatizadas-pytest)</w:t>
            </w:r>
          </w:p>
        </w:tc>
      </w:tr>
      <w:tr>
        <w:trPr>
          <w:cantSplit/>
        </w:trPr>
        <w:tc>
          <w:tcPr>
            <w:tcW w:type="dxa" w:w="232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tests/test_feature_store.py</w:t>
            </w:r>
            <w:r>
              <w:rPr>
                <w:rFonts w:ascii="Times New Roman" w:hAnsi="Times New Roman"/>
                <w:color w:val="282828"/>
                <w:sz w:val="20"/>
              </w:rPr>
              <w:t>](file:///d:/LabD/DS-LOGISTICA%204.0-Metro-Meals-on%20Wheels%20Treasure%20Valley/tests/test_feature_store.py)</w:t>
            </w:r>
          </w:p>
        </w:tc>
        <w:tc>
          <w:tcPr>
            <w:tcW w:type="dxa" w:w="625"/>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FeatureStore</w:t>
            </w:r>
          </w:p>
        </w:tc>
        <w:tc>
          <w:tcPr>
            <w:tcW w:type="dxa" w:w="195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Creación de esquemas SQLite, cálculo de variables cinemáticas y protección contra división por cero.</w:t>
            </w:r>
          </w:p>
        </w:tc>
        <w:tc>
          <w:tcPr>
            <w:tcW w:type="dxa" w:w="625"/>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Aprobado</w:t>
            </w:r>
          </w:p>
        </w:tc>
        <w:tc>
          <w:tcPr>
            <w:tcW w:type="dxa" w:w="297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(4.9.2)](file:///d:/LabD/DS-LOGISTICA%204.0-Metro-Meals-on%20Wheels%20Treasure%20Valley/docs/Cap4_TFM_Implementacion_Arquitectura.md#492-suite-de-pruebas-automatizadas-pytest)</w:t>
            </w:r>
          </w:p>
        </w:tc>
      </w:tr>
      <w:tr>
        <w:trPr>
          <w:cantSplit/>
        </w:trPr>
        <w:tc>
          <w:tcPr>
            <w:tcW w:type="dxa" w:w="232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tests/test_model_pipeline.py</w:t>
            </w:r>
            <w:r>
              <w:rPr>
                <w:rFonts w:ascii="Times New Roman" w:hAnsi="Times New Roman"/>
                <w:color w:val="282828"/>
                <w:sz w:val="20"/>
              </w:rPr>
              <w:t>](file:///d:/LabD/DS-LOGISTICA%204.0-Metro-Meals-on%20Wheels%20Treasure%20Valley/tests/test_model_pipeline.py)</w:t>
            </w:r>
          </w:p>
        </w:tc>
        <w:tc>
          <w:tcPr>
            <w:tcW w:type="dxa" w:w="625"/>
            <w:vAlign w:val="center"/>
            <w:tcMar>
              <w:top w:w="70" w:type="dxa"/>
              <w:bottom w:w="70" w:type="dxa"/>
              <w:left w:w="90" w:type="dxa"/>
              <w:right w:w="90" w:type="dxa"/>
            </w:tcMar>
            <w:shd w:fill="F7F9FC"/>
          </w:tcPr>
          <w:p>
            <w:pPr>
              <w:spacing w:before="40" w:after="40" w:line="252" w:lineRule="auto"/>
              <w:jc w:val="left"/>
            </w:pPr>
            <w:r>
              <w:rPr>
                <w:rFonts w:ascii="Consolas" w:hAnsi="Consolas"/>
                <w:color w:val="B42828"/>
                <w:sz w:val="20"/>
              </w:rPr>
              <w:t>ModelTrainer</w:t>
            </w:r>
            <w:r>
              <w:rPr>
                <w:rFonts w:ascii="Times New Roman" w:hAnsi="Times New Roman"/>
                <w:color w:val="282828"/>
                <w:sz w:val="20"/>
              </w:rPr>
              <w:t xml:space="preserve"> &amp; Ensamble</w:t>
            </w:r>
          </w:p>
        </w:tc>
        <w:tc>
          <w:tcPr>
            <w:tcW w:type="dxa" w:w="195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Auditoría anti-leakage, consistencia dimensional, acotamiento </w:t>
            </w:r>
            <w:r>
              <w:rPr>
                <w:rFonts w:ascii="Cambria Math" w:hAnsi="Cambria Math"/>
                <w:color w:val="1B365D"/>
                <w:sz w:val="20"/>
              </w:rPr>
              <w:t>p̂ ∈ [0, 1]</w:t>
            </w:r>
            <w:r>
              <w:rPr>
                <w:rFonts w:ascii="Times New Roman" w:hAnsi="Times New Roman"/>
                <w:color w:val="282828"/>
                <w:sz w:val="20"/>
              </w:rPr>
              <w:t xml:space="preserve"> y registro de experimentos en MLflow.</w:t>
            </w:r>
          </w:p>
        </w:tc>
        <w:tc>
          <w:tcPr>
            <w:tcW w:type="dxa" w:w="625"/>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Aprobado</w:t>
            </w:r>
          </w:p>
        </w:tc>
        <w:tc>
          <w:tcPr>
            <w:tcW w:type="dxa" w:w="297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(4.9.2)](file:///d:/LabD/DS-LOGISTICA%204.0-Metro-Meals-on%20Wheels%20Treasure%20Valley/docs/Cap4_TFM_Implementacion_Arquitectura.md#492-suite-de-pruebas-automatizadas-pytest)</w:t>
            </w:r>
          </w:p>
        </w:tc>
      </w:tr>
      <w:tr>
        <w:trPr>
          <w:cantSplit/>
        </w:trPr>
        <w:tc>
          <w:tcPr>
            <w:tcW w:type="dxa" w:w="232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tests/test_decision_engine.py</w:t>
            </w:r>
            <w:r>
              <w:rPr>
                <w:rFonts w:ascii="Times New Roman" w:hAnsi="Times New Roman"/>
                <w:color w:val="282828"/>
                <w:sz w:val="20"/>
              </w:rPr>
              <w:t>](file:///d:/LabD/DS-LOGISTICA%204.0-Metro-Meals-on%20Wheels%20Treasure%20Valley/tests/test_decision_engine.py)</w:t>
            </w:r>
          </w:p>
        </w:tc>
        <w:tc>
          <w:tcPr>
            <w:tcW w:type="dxa" w:w="625"/>
            <w:vAlign w:val="center"/>
            <w:tcMar>
              <w:top w:w="70" w:type="dxa"/>
              <w:bottom w:w="70" w:type="dxa"/>
              <w:left w:w="90" w:type="dxa"/>
              <w:right w:w="90" w:type="dxa"/>
            </w:tcMar>
            <w:shd w:fill="FFFFFF"/>
          </w:tcPr>
          <w:p>
            <w:pPr>
              <w:spacing w:before="40" w:after="40" w:line="252" w:lineRule="auto"/>
              <w:jc w:val="left"/>
            </w:pPr>
            <w:r>
              <w:rPr>
                <w:rFonts w:ascii="Consolas" w:hAnsi="Consolas"/>
                <w:color w:val="B42828"/>
                <w:sz w:val="20"/>
              </w:rPr>
              <w:t>LLMAgent</w:t>
            </w:r>
            <w:r>
              <w:rPr>
                <w:rFonts w:ascii="Times New Roman" w:hAnsi="Times New Roman"/>
                <w:color w:val="282828"/>
                <w:sz w:val="20"/>
              </w:rPr>
              <w:t xml:space="preserve"> &amp; Reglas</w:t>
            </w:r>
          </w:p>
        </w:tc>
        <w:tc>
          <w:tcPr>
            <w:tcW w:type="dxa" w:w="195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Asignación de niveles de alerta (Nivel 1, 2, 3) y coherencia semántica en prescripción sin alucinaciones.</w:t>
            </w:r>
          </w:p>
        </w:tc>
        <w:tc>
          <w:tcPr>
            <w:tcW w:type="dxa" w:w="625"/>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Aprobado</w:t>
            </w:r>
          </w:p>
        </w:tc>
        <w:tc>
          <w:tcPr>
            <w:tcW w:type="dxa" w:w="297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(4.9.2)](file:///d:/LabD/DS-LOGISTICA%204.0-Metro-Meals-on%20Wheels%20Treasure%20Valley/docs/Cap4_TFM_Implementacion_Arquitectura.md#492-suite-de-pruebas-automatizadas-pytest)</w:t>
            </w:r>
          </w:p>
        </w:tc>
      </w:tr>
      <w:tr>
        <w:trPr>
          <w:cantSplit/>
        </w:trPr>
        <w:tc>
          <w:tcPr>
            <w:tcW w:type="dxa" w:w="232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tests/test_route_optimizer.py</w:t>
            </w:r>
            <w:r>
              <w:rPr>
                <w:rFonts w:ascii="Times New Roman" w:hAnsi="Times New Roman"/>
                <w:color w:val="282828"/>
                <w:sz w:val="20"/>
              </w:rPr>
              <w:t>](file:///d:/LabD/DS-LOGISTICA%204.0-Metro-Meals-on%20Wheels%20Treasure%20Valley/tests/test_route_optimizer.py)</w:t>
            </w:r>
          </w:p>
        </w:tc>
        <w:tc>
          <w:tcPr>
            <w:tcW w:type="dxa" w:w="625"/>
            <w:vAlign w:val="center"/>
            <w:tcMar>
              <w:top w:w="70" w:type="dxa"/>
              <w:bottom w:w="70" w:type="dxa"/>
              <w:left w:w="90" w:type="dxa"/>
              <w:right w:w="90" w:type="dxa"/>
            </w:tcMar>
            <w:shd w:fill="F7F9FC"/>
          </w:tcPr>
          <w:p>
            <w:pPr>
              <w:spacing w:before="40" w:after="40" w:line="252" w:lineRule="auto"/>
              <w:jc w:val="center"/>
            </w:pPr>
            <w:r>
              <w:rPr>
                <w:rFonts w:ascii="Consolas" w:hAnsi="Consolas"/>
                <w:color w:val="B42828"/>
                <w:sz w:val="20"/>
              </w:rPr>
              <w:t>RouteOptimizer</w:t>
            </w:r>
          </w:p>
        </w:tc>
        <w:tc>
          <w:tcPr>
            <w:tcW w:type="dxa" w:w="195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Convergencia estricta de ganancia </w:t>
            </w:r>
            <w:r>
              <w:rPr>
                <w:rFonts w:ascii="Cambria Math" w:hAnsi="Cambria Math"/>
                <w:color w:val="1B365D"/>
                <w:sz w:val="20"/>
              </w:rPr>
              <w:t>Δ ≤ 0</w:t>
            </w:r>
            <w:r>
              <w:rPr>
                <w:rFonts w:ascii="Times New Roman" w:hAnsi="Times New Roman"/>
                <w:color w:val="282828"/>
                <w:sz w:val="20"/>
              </w:rPr>
              <w:t xml:space="preserve"> en intercambio 2-Opt, penalización SLA y ruteo One-Way vs. Round-Trip.</w:t>
            </w:r>
          </w:p>
        </w:tc>
        <w:tc>
          <w:tcPr>
            <w:tcW w:type="dxa" w:w="625"/>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 Aprobado</w:t>
            </w:r>
          </w:p>
        </w:tc>
        <w:tc>
          <w:tcPr>
            <w:tcW w:type="dxa" w:w="297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(4.9.2)](file:///d:/LabD/DS-LOGISTICA%204.0-Metro-Meals-on%20Wheels%20Treasure%20Valley/docs/Cap4_TFM_Implementacion_Arquitectura.md#492-suite-de-pruebas-automatizadas-pytest)</w:t>
            </w:r>
          </w:p>
        </w:tc>
      </w:tr>
      <w:tr>
        <w:trPr>
          <w:cantSplit/>
        </w:trPr>
        <w:tc>
          <w:tcPr>
            <w:tcW w:type="dxa" w:w="232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tests/test_statistical_eda.py</w:t>
            </w:r>
            <w:r>
              <w:rPr>
                <w:rFonts w:ascii="Times New Roman" w:hAnsi="Times New Roman"/>
                <w:color w:val="282828"/>
                <w:sz w:val="20"/>
              </w:rPr>
              <w:t>](file:///d:/LabD/DS-LOGISTICA%204.0-Metro-Meals-on%20Wheels%20Treasure%20Valley/tests/test_statistical_eda.py)</w:t>
            </w:r>
          </w:p>
        </w:tc>
        <w:tc>
          <w:tcPr>
            <w:tcW w:type="dxa" w:w="625"/>
            <w:vAlign w:val="center"/>
            <w:tcMar>
              <w:top w:w="70" w:type="dxa"/>
              <w:bottom w:w="70" w:type="dxa"/>
              <w:left w:w="90" w:type="dxa"/>
              <w:right w:w="90" w:type="dxa"/>
            </w:tcMar>
            <w:shd w:fill="FFFFFF"/>
          </w:tcPr>
          <w:p>
            <w:pPr>
              <w:spacing w:before="40" w:after="40" w:line="252" w:lineRule="auto"/>
              <w:jc w:val="center"/>
            </w:pPr>
            <w:r>
              <w:rPr>
                <w:rFonts w:ascii="Consolas" w:hAnsi="Consolas"/>
                <w:color w:val="B42828"/>
                <w:sz w:val="20"/>
              </w:rPr>
              <w:t>StatisticalEDA</w:t>
            </w:r>
          </w:p>
        </w:tc>
        <w:tc>
          <w:tcPr>
            <w:tcW w:type="dxa" w:w="195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Exactitud en cómputo de estadísticos </w:t>
            </w:r>
            <w:r>
              <w:rPr>
                <w:rFonts w:ascii="Cambria Math" w:hAnsi="Cambria Math"/>
                <w:color w:val="1B365D"/>
                <w:sz w:val="20"/>
              </w:rPr>
              <w:t>t</w:t>
            </w:r>
            <w:r>
              <w:rPr>
                <w:rFonts w:ascii="Times New Roman" w:hAnsi="Times New Roman"/>
                <w:color w:val="282828"/>
                <w:sz w:val="20"/>
              </w:rPr>
              <w:t xml:space="preserve"> de Welch, Mann-Whitney </w:t>
            </w:r>
            <w:r>
              <w:rPr>
                <w:rFonts w:ascii="Cambria Math" w:hAnsi="Cambria Math"/>
                <w:color w:val="1B365D"/>
                <w:sz w:val="20"/>
              </w:rPr>
              <w:t>U</w:t>
            </w:r>
            <w:r>
              <w:rPr>
                <w:rFonts w:ascii="Times New Roman" w:hAnsi="Times New Roman"/>
                <w:color w:val="282828"/>
                <w:sz w:val="20"/>
              </w:rPr>
              <w:t>, correlaciones y réplicas Bootstrap.</w:t>
            </w:r>
          </w:p>
        </w:tc>
        <w:tc>
          <w:tcPr>
            <w:tcW w:type="dxa" w:w="625"/>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 Aprobado</w:t>
            </w:r>
          </w:p>
        </w:tc>
        <w:tc>
          <w:tcPr>
            <w:tcW w:type="dxa" w:w="297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(4.9.2)](file:///d:/LabD/DS-LOGISTICA%204.0-Metro-Meals-on%20Wheels%20Treasure%20Valley/docs/Cap4_TFM_Implementacion_Arquitectura.md#492-suite-de-pruebas-automatizadas-pytest)</w:t>
            </w:r>
          </w:p>
        </w:tc>
      </w:tr>
    </w:tbl>
    <w:p>
      <w:pPr>
        <w:spacing w:before="0" w:after="120"/>
      </w:pPr>
    </w:p>
    <w:p>
      <w:pPr>
        <w:pStyle w:val="Heading3"/>
        <w:keepNext/>
        <w:spacing w:before="160" w:after="40"/>
      </w:pPr>
      <w:r>
        <w:rPr>
          <w:rFonts w:ascii="Times New Roman" w:hAnsi="Times New Roman"/>
          <w:b/>
          <w:color w:val="2E5B88"/>
          <w:sz w:val="24"/>
        </w:rPr>
        <w:t>3.6. Artefactos de Configuración, Infraestructura y MLOps</w:t>
      </w:r>
    </w:p>
    <w:p>
      <w:pPr>
        <w:keepNext/>
        <w:spacing w:before="160" w:after="60"/>
        <w:jc w:val="left"/>
      </w:pPr>
      <w:r>
        <w:rPr>
          <w:rFonts w:ascii="Times New Roman" w:hAnsi="Times New Roman"/>
          <w:b/>
          <w:color w:val="1B365D"/>
          <w:sz w:val="20"/>
        </w:rPr>
        <w:t>Tabla 29.</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382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Archivo / Script</w:t>
            </w:r>
          </w:p>
        </w:tc>
        <w:tc>
          <w:tcPr>
            <w:tcW w:type="dxa" w:w="1599"/>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Propósito / Rol en Despliegue</w:t>
            </w:r>
          </w:p>
        </w:tc>
        <w:tc>
          <w:tcPr>
            <w:tcW w:type="dxa" w:w="66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Plataforma / Entorno</w:t>
            </w:r>
          </w:p>
        </w:tc>
        <w:tc>
          <w:tcPr>
            <w:tcW w:type="dxa" w:w="2410"/>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Capítulo Relacionado</w:t>
            </w:r>
          </w:p>
        </w:tc>
      </w:tr>
      <w:tr>
        <w:trPr>
          <w:cantSplit/>
        </w:trPr>
        <w:tc>
          <w:tcPr>
            <w:tcW w:type="dxa" w:w="382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config/config.yaml</w:t>
            </w:r>
            <w:r>
              <w:rPr>
                <w:rFonts w:ascii="Times New Roman" w:hAnsi="Times New Roman"/>
                <w:color w:val="282828"/>
                <w:sz w:val="20"/>
              </w:rPr>
              <w:t>](file:///d:/LabD/DS-LOGISTICA%204.0-Metro-Meals-on%20Wheels%20Treasure%20Valley/config/config.yaml)</w:t>
            </w:r>
          </w:p>
        </w:tc>
        <w:tc>
          <w:tcPr>
            <w:tcW w:type="dxa" w:w="159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Archivo maestro de configuración paramétrica: umbrales de alerta, semillas aleatorias, rutas y parámetros VRP.</w:t>
            </w:r>
          </w:p>
        </w:tc>
        <w:tc>
          <w:tcPr>
            <w:tcW w:type="dxa" w:w="66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YAML multiplataforma</w:t>
            </w:r>
          </w:p>
        </w:tc>
        <w:tc>
          <w:tcPr>
            <w:tcW w:type="dxa" w:w="241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(4.1)](file:///d:/LabD/DS-LOGISTICA%204.0-Metro-Meals-on%20Wheels%20Treasure%20Valley/docs/Cap4_TFM_Implementacion_Arquitectura.md#41-introducción-al-capítulo-4)</w:t>
            </w:r>
          </w:p>
        </w:tc>
      </w:tr>
      <w:tr>
        <w:trPr>
          <w:cantSplit/>
        </w:trPr>
        <w:tc>
          <w:tcPr>
            <w:tcW w:type="dxa" w:w="382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Dockerfile</w:t>
            </w:r>
            <w:r>
              <w:rPr>
                <w:rFonts w:ascii="Times New Roman" w:hAnsi="Times New Roman"/>
                <w:color w:val="282828"/>
                <w:sz w:val="20"/>
              </w:rPr>
              <w:t>](file:///d:/LabD/DS-LOGISTICA%204.0-Metro-Meals-on%20Wheels%20Treasure%20Valley/Dockerfile)</w:t>
            </w:r>
          </w:p>
        </w:tc>
        <w:tc>
          <w:tcPr>
            <w:tcW w:type="dxa" w:w="159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Definición de imagen base OCI (</w:t>
            </w:r>
            <w:r>
              <w:rPr>
                <w:rFonts w:ascii="Consolas" w:hAnsi="Consolas"/>
                <w:color w:val="B42828"/>
                <w:sz w:val="20"/>
              </w:rPr>
              <w:t>python:3.10-slim</w:t>
            </w:r>
            <w:r>
              <w:rPr>
                <w:rFonts w:ascii="Times New Roman" w:hAnsi="Times New Roman"/>
                <w:color w:val="282828"/>
                <w:sz w:val="20"/>
              </w:rPr>
              <w:t>) con usuario no privilegiado (</w:t>
            </w:r>
            <w:r>
              <w:rPr>
                <w:rFonts w:ascii="Consolas" w:hAnsi="Consolas"/>
                <w:color w:val="B42828"/>
                <w:sz w:val="20"/>
              </w:rPr>
              <w:t>appuser</w:t>
            </w:r>
            <w:r>
              <w:rPr>
                <w:rFonts w:ascii="Times New Roman" w:hAnsi="Times New Roman"/>
                <w:color w:val="282828"/>
                <w:sz w:val="20"/>
              </w:rPr>
              <w:t>) y healthcheck de servicio.</w:t>
            </w:r>
          </w:p>
        </w:tc>
        <w:tc>
          <w:tcPr>
            <w:tcW w:type="dxa" w:w="66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Docker / Podman</w:t>
            </w:r>
          </w:p>
        </w:tc>
        <w:tc>
          <w:tcPr>
            <w:tcW w:type="dxa" w:w="241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(4.9.1)](file:///d:/LabD/DS-LOGISTICA%204.0-Metro-Meals-on%20Wheels%20Treasure%20Valley/docs/Cap4_TFM_Implementacion_Arquitectura.md#491-contenedorización-multi-servicio-docker--podman)</w:t>
            </w:r>
          </w:p>
        </w:tc>
      </w:tr>
      <w:tr>
        <w:trPr>
          <w:cantSplit/>
        </w:trPr>
        <w:tc>
          <w:tcPr>
            <w:tcW w:type="dxa" w:w="382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docker-compose.yml</w:t>
            </w:r>
            <w:r>
              <w:rPr>
                <w:rFonts w:ascii="Times New Roman" w:hAnsi="Times New Roman"/>
                <w:color w:val="282828"/>
                <w:sz w:val="20"/>
              </w:rPr>
              <w:t>](file:///d:/LabD/DS-LOGISTICA%204.0-Metro-Meals-on%20Wheels%20Treasure%20Valley/docker-compose.yml)</w:t>
            </w:r>
          </w:p>
        </w:tc>
        <w:tc>
          <w:tcPr>
            <w:tcW w:type="dxa" w:w="159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Orquestador multi-contenedor coordinando 4 servicios: </w:t>
            </w:r>
            <w:r>
              <w:rPr>
                <w:rFonts w:ascii="Consolas" w:hAnsi="Consolas"/>
                <w:color w:val="B42828"/>
                <w:sz w:val="20"/>
              </w:rPr>
              <w:t>mow-control-tower</w:t>
            </w:r>
            <w:r>
              <w:rPr>
                <w:rFonts w:ascii="Times New Roman" w:hAnsi="Times New Roman"/>
                <w:color w:val="282828"/>
                <w:sz w:val="20"/>
              </w:rPr>
              <w:t xml:space="preserve">, </w:t>
            </w:r>
            <w:r>
              <w:rPr>
                <w:rFonts w:ascii="Consolas" w:hAnsi="Consolas"/>
                <w:color w:val="B42828"/>
                <w:sz w:val="20"/>
              </w:rPr>
              <w:t>mow-stream-consumer</w:t>
            </w:r>
            <w:r>
              <w:rPr>
                <w:rFonts w:ascii="Times New Roman" w:hAnsi="Times New Roman"/>
                <w:color w:val="282828"/>
                <w:sz w:val="20"/>
              </w:rPr>
              <w:t xml:space="preserve">, </w:t>
            </w:r>
            <w:r>
              <w:rPr>
                <w:rFonts w:ascii="Consolas" w:hAnsi="Consolas"/>
                <w:color w:val="B42828"/>
                <w:sz w:val="20"/>
              </w:rPr>
              <w:t>mow-iot-simulator</w:t>
            </w:r>
            <w:r>
              <w:rPr>
                <w:rFonts w:ascii="Times New Roman" w:hAnsi="Times New Roman"/>
                <w:color w:val="282828"/>
                <w:sz w:val="20"/>
              </w:rPr>
              <w:t xml:space="preserve"> y </w:t>
            </w:r>
            <w:r>
              <w:rPr>
                <w:rFonts w:ascii="Consolas" w:hAnsi="Consolas"/>
                <w:color w:val="B42828"/>
                <w:sz w:val="20"/>
              </w:rPr>
              <w:t>mow-mlflow-server</w:t>
            </w:r>
            <w:r>
              <w:rPr>
                <w:rFonts w:ascii="Times New Roman" w:hAnsi="Times New Roman"/>
                <w:color w:val="282828"/>
                <w:sz w:val="20"/>
              </w:rPr>
              <w:t>.</w:t>
            </w:r>
          </w:p>
        </w:tc>
        <w:tc>
          <w:tcPr>
            <w:tcW w:type="dxa" w:w="66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Docker / Podman Compose</w:t>
            </w:r>
          </w:p>
        </w:tc>
        <w:tc>
          <w:tcPr>
            <w:tcW w:type="dxa" w:w="241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(4.9.1)](file:///d:/LabD/DS-LOGISTICA%204.0-Metro-Meals-on%20Wheels%20Treasure%20Valley/docs/Cap4_TFM_Implementacion_Arquitectura.md#491-contenedorización-multi-servicio-docker--podman)</w:t>
            </w:r>
          </w:p>
        </w:tc>
      </w:tr>
      <w:tr>
        <w:trPr>
          <w:cantSplit/>
        </w:trPr>
        <w:tc>
          <w:tcPr>
            <w:tcW w:type="dxa" w:w="382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.dockerignore</w:t>
            </w:r>
            <w:r>
              <w:rPr>
                <w:rFonts w:ascii="Times New Roman" w:hAnsi="Times New Roman"/>
                <w:color w:val="282828"/>
                <w:sz w:val="20"/>
              </w:rPr>
              <w:t>](file:///d:/LabD/DS-LOGISTICA%204.0-Metro-Meals-on%20Wheels%20Treasure%20Valley/.dockerignore)</w:t>
            </w:r>
          </w:p>
        </w:tc>
        <w:tc>
          <w:tcPr>
            <w:tcW w:type="dxa" w:w="159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Filtro de exclusión para empaquetado de contenedores ligeros (exclusión de </w:t>
            </w:r>
            <w:r>
              <w:rPr>
                <w:rFonts w:ascii="Consolas" w:hAnsi="Consolas"/>
                <w:color w:val="B42828"/>
                <w:sz w:val="20"/>
              </w:rPr>
              <w:t>.venv</w:t>
            </w:r>
            <w:r>
              <w:rPr>
                <w:rFonts w:ascii="Times New Roman" w:hAnsi="Times New Roman"/>
                <w:color w:val="282828"/>
                <w:sz w:val="20"/>
              </w:rPr>
              <w:t xml:space="preserve">, </w:t>
            </w:r>
            <w:r>
              <w:rPr>
                <w:rFonts w:ascii="Consolas" w:hAnsi="Consolas"/>
                <w:color w:val="B42828"/>
                <w:sz w:val="20"/>
              </w:rPr>
              <w:t>.git</w:t>
            </w:r>
            <w:r>
              <w:rPr>
                <w:rFonts w:ascii="Times New Roman" w:hAnsi="Times New Roman"/>
                <w:color w:val="282828"/>
                <w:sz w:val="20"/>
              </w:rPr>
              <w:t xml:space="preserve">, </w:t>
            </w:r>
            <w:r>
              <w:rPr>
                <w:rFonts w:ascii="Consolas" w:hAnsi="Consolas"/>
                <w:color w:val="B42828"/>
                <w:sz w:val="20"/>
              </w:rPr>
              <w:t>.pytest_cache</w:t>
            </w:r>
            <w:r>
              <w:rPr>
                <w:rFonts w:ascii="Times New Roman" w:hAnsi="Times New Roman"/>
                <w:color w:val="282828"/>
                <w:sz w:val="20"/>
              </w:rPr>
              <w:t>).</w:t>
            </w:r>
          </w:p>
        </w:tc>
        <w:tc>
          <w:tcPr>
            <w:tcW w:type="dxa" w:w="66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Docker Build</w:t>
            </w:r>
          </w:p>
        </w:tc>
        <w:tc>
          <w:tcPr>
            <w:tcW w:type="dxa" w:w="241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(4.9.1)](file:///d:/LabD/DS-LOGISTICA%204.0-Metro-Meals-on%20Wheels%20Treasure%20Valley/docs/Cap4_TFM_Implementacion_Arquitectura.md#491-contenedorización-multi-servicio-docker--podman)</w:t>
            </w:r>
          </w:p>
        </w:tc>
      </w:tr>
      <w:tr>
        <w:trPr>
          <w:cantSplit/>
        </w:trPr>
        <w:tc>
          <w:tcPr>
            <w:tcW w:type="dxa" w:w="382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pyproject.toml</w:t>
            </w:r>
            <w:r>
              <w:rPr>
                <w:rFonts w:ascii="Times New Roman" w:hAnsi="Times New Roman"/>
                <w:color w:val="282828"/>
                <w:sz w:val="20"/>
              </w:rPr>
              <w:t>](file:///d:/LabD/DS-LOGISTICA%204.0-Metro-Meals-on%20Wheels%20Treasure%20Valley/pyproject.toml)</w:t>
            </w:r>
          </w:p>
        </w:tc>
        <w:tc>
          <w:tcPr>
            <w:tcW w:type="dxa" w:w="159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Especificación de metadatos de empaquetado, dependencias de compilación y configuración de herramientas Python.</w:t>
            </w:r>
          </w:p>
        </w:tc>
        <w:tc>
          <w:tcPr>
            <w:tcW w:type="dxa" w:w="66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Pip / Build PEP-517</w:t>
            </w:r>
          </w:p>
        </w:tc>
        <w:tc>
          <w:tcPr>
            <w:tcW w:type="dxa" w:w="241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(4.9.3)](file:///d:/LabD/DS-LOGISTICA%204.0-Metro-Meals-on%20Wheels%20Treasure%20Valley/docs/Cap4_TFM_Implementacion_Arquitectura.md#493-entorno-virtual-y-automatización-de-despliegue-en-1-clic)</w:t>
            </w:r>
          </w:p>
        </w:tc>
      </w:tr>
      <w:tr>
        <w:trPr>
          <w:cantSplit/>
        </w:trPr>
        <w:tc>
          <w:tcPr>
            <w:tcW w:type="dxa" w:w="382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requirements.txt</w:t>
            </w:r>
            <w:r>
              <w:rPr>
                <w:rFonts w:ascii="Times New Roman" w:hAnsi="Times New Roman"/>
                <w:color w:val="282828"/>
                <w:sz w:val="20"/>
              </w:rPr>
              <w:t>](file:///d:/LabD/DS-LOGISTICA%204.0-Metro-Meals-on%20Wheels%20Treasure%20Valley/requirements.txt)</w:t>
            </w:r>
          </w:p>
        </w:tc>
        <w:tc>
          <w:tcPr>
            <w:tcW w:type="dxa" w:w="159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Especificación congelada de librerías y versiones exactas para garantizar reproducibilidad algorítmica total.</w:t>
            </w:r>
          </w:p>
        </w:tc>
        <w:tc>
          <w:tcPr>
            <w:tcW w:type="dxa" w:w="660"/>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Pip / Conda / uv</w:t>
            </w:r>
          </w:p>
        </w:tc>
        <w:tc>
          <w:tcPr>
            <w:tcW w:type="dxa" w:w="241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(4.9.3)](file:///d:/LabD/DS-LOGISTICA%204.0-Metro-Meals-on%20Wheels%20Treasure%20Valley/docs/Cap4_TFM_Implementacion_Arquitectura.md#493-entorno-virtual-y-automatización-de-despliegue-en-1-clic)</w:t>
            </w:r>
          </w:p>
        </w:tc>
      </w:tr>
      <w:tr>
        <w:trPr>
          <w:cantSplit/>
        </w:trPr>
        <w:tc>
          <w:tcPr>
            <w:tcW w:type="dxa" w:w="382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setup_env.bat</w:t>
            </w:r>
            <w:r>
              <w:rPr>
                <w:rFonts w:ascii="Times New Roman" w:hAnsi="Times New Roman"/>
                <w:color w:val="282828"/>
                <w:sz w:val="20"/>
              </w:rPr>
              <w:t>](file:///d:/LabD/DS-LOGISTICA%204.0-Metro-Meals-on%20Wheels%20Treasure%20Valley/setup_env.bat) / [</w:t>
            </w:r>
            <w:r>
              <w:rPr>
                <w:rFonts w:ascii="Consolas" w:hAnsi="Consolas"/>
                <w:color w:val="B42828"/>
                <w:sz w:val="20"/>
              </w:rPr>
              <w:t>.ps1</w:t>
            </w:r>
            <w:r>
              <w:rPr>
                <w:rFonts w:ascii="Times New Roman" w:hAnsi="Times New Roman"/>
                <w:color w:val="282828"/>
                <w:sz w:val="20"/>
              </w:rPr>
              <w:t>](file:///d:/LabD/DS-LOGISTICA%204.0-Metro-Meals-on%20Wheels%20Treasure%20Valley/setup_env.ps1) / [</w:t>
            </w:r>
            <w:r>
              <w:rPr>
                <w:rFonts w:ascii="Consolas" w:hAnsi="Consolas"/>
                <w:color w:val="B42828"/>
                <w:sz w:val="20"/>
              </w:rPr>
              <w:t>.sh</w:t>
            </w:r>
            <w:r>
              <w:rPr>
                <w:rFonts w:ascii="Times New Roman" w:hAnsi="Times New Roman"/>
                <w:color w:val="282828"/>
                <w:sz w:val="20"/>
              </w:rPr>
              <w:t>](file:///d:/LabD/DS-LOGISTICA%204.0-Metro-Meals-on%20Wheels%20Treasure%20Valley/setup_env.sh)</w:t>
            </w:r>
          </w:p>
        </w:tc>
        <w:tc>
          <w:tcPr>
            <w:tcW w:type="dxa" w:w="159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 xml:space="preserve">Scripts de aprovisionamiento automatizado en 1-clic: creación de </w:t>
            </w:r>
            <w:r>
              <w:rPr>
                <w:rFonts w:ascii="Consolas" w:hAnsi="Consolas"/>
                <w:color w:val="B42828"/>
                <w:sz w:val="20"/>
              </w:rPr>
              <w:t>.venv</w:t>
            </w:r>
            <w:r>
              <w:rPr>
                <w:rFonts w:ascii="Times New Roman" w:hAnsi="Times New Roman"/>
                <w:color w:val="282828"/>
                <w:sz w:val="20"/>
              </w:rPr>
              <w:t>, instalación de dependencias y ejecución de Pytest.</w:t>
            </w:r>
          </w:p>
        </w:tc>
        <w:tc>
          <w:tcPr>
            <w:tcW w:type="dxa" w:w="66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Windows CMD / PowerShell / Unix Bash</w:t>
            </w:r>
          </w:p>
        </w:tc>
        <w:tc>
          <w:tcPr>
            <w:tcW w:type="dxa" w:w="241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(4.9.3)](file:///d:/LabD/DS-LOGISTICA%204.0-Metro-Meals-on%20Wheels%20Treasure%20Valley/docs/Cap4_TFM_Implementacion_Arquitectura.md#493-entorno-virtual-y-automatización-de-despliegue-en-1-clic)</w:t>
            </w:r>
          </w:p>
        </w:tc>
      </w:tr>
      <w:tr>
        <w:trPr>
          <w:cantSplit/>
        </w:trPr>
        <w:tc>
          <w:tcPr>
            <w:tcW w:type="dxa" w:w="382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run_dashboard.bat</w:t>
            </w:r>
            <w:r>
              <w:rPr>
                <w:rFonts w:ascii="Times New Roman" w:hAnsi="Times New Roman"/>
                <w:color w:val="282828"/>
                <w:sz w:val="20"/>
              </w:rPr>
              <w:t>](file:///d:/LabD/DS-LOGISTICA%204.0-Metro-Meals-on%20Wheels%20Treasure%20Valley/run_dashboard.bat) / [</w:t>
            </w:r>
            <w:r>
              <w:rPr>
                <w:rFonts w:ascii="Consolas" w:hAnsi="Consolas"/>
                <w:color w:val="B42828"/>
                <w:sz w:val="20"/>
              </w:rPr>
              <w:t>.ps1</w:t>
            </w:r>
            <w:r>
              <w:rPr>
                <w:rFonts w:ascii="Times New Roman" w:hAnsi="Times New Roman"/>
                <w:color w:val="282828"/>
                <w:sz w:val="20"/>
              </w:rPr>
              <w:t>](file:///d:/LabD/DS-LOGISTICA%204.0-Metro-Meals-on%20Wheels%20Treasure%20Valley/run_dashboard.ps1) / [</w:t>
            </w:r>
            <w:r>
              <w:rPr>
                <w:rFonts w:ascii="Consolas" w:hAnsi="Consolas"/>
                <w:color w:val="B42828"/>
                <w:sz w:val="20"/>
              </w:rPr>
              <w:t>.sh</w:t>
            </w:r>
            <w:r>
              <w:rPr>
                <w:rFonts w:ascii="Times New Roman" w:hAnsi="Times New Roman"/>
                <w:color w:val="282828"/>
                <w:sz w:val="20"/>
              </w:rPr>
              <w:t>](file:///d:/LabD/DS-LOGISTICA%204.0-Metro-Meals-on%20Wheels%20Treasure%20Valley/run_dashboard.sh)</w:t>
            </w:r>
          </w:p>
        </w:tc>
        <w:tc>
          <w:tcPr>
            <w:tcW w:type="dxa" w:w="159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Lanzadores directos de la Torre de Control y Dashboard con verificación previa de entorno activo.</w:t>
            </w:r>
          </w:p>
        </w:tc>
        <w:tc>
          <w:tcPr>
            <w:tcW w:type="dxa" w:w="66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Windows CMD / PowerShell / Unix Bash</w:t>
            </w:r>
          </w:p>
        </w:tc>
        <w:tc>
          <w:tcPr>
            <w:tcW w:type="dxa" w:w="241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 4 (4.9.3)](file:///d:/LabD/DS-LOGISTICA%204.0-Metro-Meals-on%20Wheels%20Treasure%20Valley/docs/Cap4_TFM_Implementacion_Arquitectura.md#493-entorno-virtual-y-automatización-de-despliegue-en-1-clic)</w:t>
            </w:r>
          </w:p>
        </w:tc>
      </w:tr>
      <w:tr>
        <w:trPr>
          <w:cantSplit/>
        </w:trPr>
        <w:tc>
          <w:tcPr>
            <w:tcW w:type="dxa" w:w="382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scripts/academic_mermaid_renderer.py</w:t>
            </w:r>
            <w:r>
              <w:rPr>
                <w:rFonts w:ascii="Times New Roman" w:hAnsi="Times New Roman"/>
                <w:color w:val="282828"/>
                <w:sz w:val="20"/>
              </w:rPr>
              <w:t>](file:///d:/LabD/DS-LOGISTICA%204.0-Metro-Meals-on%20Wheels%20Treasure%20Valley/scripts/academic_mermaid_renderer.py)</w:t>
            </w:r>
          </w:p>
        </w:tc>
        <w:tc>
          <w:tcPr>
            <w:tcW w:type="dxa" w:w="159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Motor de renderizado automatizado de diagramas de arquitectura Mermaid a vectores e imágenes de alta definición.</w:t>
            </w:r>
          </w:p>
        </w:tc>
        <w:tc>
          <w:tcPr>
            <w:tcW w:type="dxa" w:w="66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Python, Puppeteer / CLI</w:t>
            </w:r>
          </w:p>
        </w:tc>
        <w:tc>
          <w:tcPr>
            <w:tcW w:type="dxa" w:w="241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 4 (4.1)](file:///d:/LabD/DS-LOGISTICA%204.0-Metro-Meals-on%20Wheels%20Treasure%20Valley/docs/Cap4_TFM_Implementacion_Arquitectura.md#41-introducción-al-capítulo-4)</w:t>
            </w:r>
          </w:p>
        </w:tc>
      </w:tr>
      <w:tr>
        <w:trPr>
          <w:cantSplit/>
        </w:trPr>
        <w:tc>
          <w:tcPr>
            <w:tcW w:type="dxa" w:w="3827"/>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scripts/math_formatter.py</w:t>
            </w:r>
            <w:r>
              <w:rPr>
                <w:rFonts w:ascii="Times New Roman" w:hAnsi="Times New Roman"/>
                <w:color w:val="282828"/>
                <w:sz w:val="20"/>
              </w:rPr>
              <w:t>](file:///d:/LabD/DS-LOGISTICA%204.0-Metro-Meals-on%20Wheels%20Treasure%20Valley/scripts/math_formatter.py)</w:t>
            </w:r>
          </w:p>
        </w:tc>
        <w:tc>
          <w:tcPr>
            <w:tcW w:type="dxa" w:w="1599"/>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Conversor y formateador de ecuaciones matemáticas LaTeX a OMML para documentos Word institucionales.</w:t>
            </w:r>
          </w:p>
        </w:tc>
        <w:tc>
          <w:tcPr>
            <w:tcW w:type="dxa" w:w="66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Python, Regex, OMML</w:t>
            </w:r>
          </w:p>
        </w:tc>
        <w:tc>
          <w:tcPr>
            <w:tcW w:type="dxa" w:w="2410"/>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A](file:///d:/LabD/DS-LOGISTICA%204.0-Metro-Meals-on%20Wheels%20Treasure%20Valley/docs/Anexo_TFM_Compendio_Matematico_e_Indice_de_Formulas.md#anexo-a-compendio-matemático-e-índice-de-fórmulas-del-sistema)</w:t>
            </w:r>
          </w:p>
        </w:tc>
      </w:tr>
      <w:tr>
        <w:trPr>
          <w:cantSplit/>
        </w:trPr>
        <w:tc>
          <w:tcPr>
            <w:tcW w:type="dxa" w:w="382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scripts/generate_updated_tfm_docx.py</w:t>
            </w:r>
            <w:r>
              <w:rPr>
                <w:rFonts w:ascii="Times New Roman" w:hAnsi="Times New Roman"/>
                <w:color w:val="282828"/>
                <w:sz w:val="20"/>
              </w:rPr>
              <w:t>](file:///d:/LabD/DS-LOGISTICA%204.0-Metro-Meals-on%20Wheels%20Treasure%20Valley/scripts/generate_updated_tfm_docx.py)</w:t>
            </w:r>
          </w:p>
        </w:tc>
        <w:tc>
          <w:tcPr>
            <w:tcW w:type="dxa" w:w="1599"/>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Compilador integral del documento Word oficial de la tesis a partir de los archivos Markdown con estilos académicos UCM.</w:t>
            </w:r>
          </w:p>
        </w:tc>
        <w:tc>
          <w:tcPr>
            <w:tcW w:type="dxa" w:w="660"/>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Python, python-docx</w:t>
            </w:r>
          </w:p>
        </w:tc>
        <w:tc>
          <w:tcPr>
            <w:tcW w:type="dxa" w:w="2410"/>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Memoria Completa</w:t>
            </w:r>
          </w:p>
        </w:tc>
      </w:tr>
    </w:tbl>
    <w:p>
      <w:pPr>
        <w:spacing w:before="0" w:after="120"/>
      </w:pPr>
    </w:p>
    <w:p>
      <w:pPr>
        <w:pStyle w:val="Heading3"/>
        <w:keepNext/>
        <w:spacing w:before="160" w:after="40"/>
      </w:pPr>
      <w:r>
        <w:rPr>
          <w:rFonts w:ascii="Times New Roman" w:hAnsi="Times New Roman"/>
          <w:b/>
          <w:color w:val="2E5B88"/>
          <w:sz w:val="24"/>
        </w:rPr>
        <w:t>3.7. Artefactos Visuales y Evidencias de la Plataforma (`images/`)</w:t>
      </w:r>
    </w:p>
    <w:p>
      <w:pPr>
        <w:keepNext/>
        <w:spacing w:before="160" w:after="60"/>
        <w:jc w:val="left"/>
      </w:pPr>
      <w:r>
        <w:rPr>
          <w:rFonts w:ascii="Times New Roman" w:hAnsi="Times New Roman"/>
          <w:b/>
          <w:color w:val="1B365D"/>
          <w:sz w:val="20"/>
        </w:rPr>
        <w:t>Tabla 30.</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209"/>
        <w:gridCol w:w="2209"/>
        <w:gridCol w:w="2209"/>
        <w:gridCol w:w="2209"/>
      </w:tblGrid>
      <w:tr>
        <w:trPr>
          <w:tblHeader/>
          <w:cantSplit/>
        </w:trPr>
        <w:tc>
          <w:tcPr>
            <w:tcW w:type="dxa" w:w="2325"/>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Artefacto Visual</w:t>
            </w:r>
          </w:p>
        </w:tc>
        <w:tc>
          <w:tcPr>
            <w:tcW w:type="dxa" w:w="717"/>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Módulo Representado</w:t>
            </w:r>
          </w:p>
        </w:tc>
        <w:tc>
          <w:tcPr>
            <w:tcW w:type="dxa" w:w="1813"/>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Funcionalidad y Evidencia Operativa</w:t>
            </w:r>
          </w:p>
        </w:tc>
        <w:tc>
          <w:tcPr>
            <w:tcW w:type="dxa" w:w="364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Anexo Técnico</w:t>
            </w:r>
          </w:p>
        </w:tc>
      </w:tr>
      <w:tr>
        <w:trPr>
          <w:cantSplit/>
        </w:trPr>
        <w:tc>
          <w:tcPr>
            <w:tcW w:type="dxa" w:w="232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images/control_tower_ui_artifact.jpg</w:t>
            </w:r>
            <w:r>
              <w:rPr>
                <w:rFonts w:ascii="Times New Roman" w:hAnsi="Times New Roman"/>
                <w:color w:val="282828"/>
                <w:sz w:val="20"/>
              </w:rPr>
              <w:t>](file:///d:/LabD/DS-LOGISTICA%204.0-Metro-Meals-on%20Wheels%20Treasure%20Valley/images/control_tower_ui_artifact.jpg)</w:t>
            </w:r>
          </w:p>
        </w:tc>
        <w:tc>
          <w:tcPr>
            <w:tcW w:type="dxa" w:w="71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Módulo 1:</w:t>
            </w:r>
            <w:r>
              <w:rPr>
                <w:rFonts w:ascii="Times New Roman" w:hAnsi="Times New Roman"/>
                <w:color w:val="282828"/>
                <w:sz w:val="20"/>
              </w:rPr>
              <w:t xml:space="preserve"> Torre de Control Telemática</w:t>
            </w:r>
          </w:p>
        </w:tc>
        <w:tc>
          <w:tcPr>
            <w:tcW w:type="dxa" w:w="181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Ingesta IoT en tiempo real, mapas OpenStreetMap, KPI Cards de flota y marcadores semafóricos de riesgo.</w:t>
            </w:r>
          </w:p>
        </w:tc>
        <w:tc>
          <w:tcPr>
            <w:tcW w:type="dxa" w:w="364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E.1](file:///d:/LabD/DS-LOGISTICA%204.0-Metro-Meals-on%20Wheels%20Treasure%20Valley/docs/Anexo_TFM_Compendio_Matematico_e_Indice_de_Formulas.md#e1-módulo-1-torre-de-control-telemática-y-despacho-en-tiempo-real-gps--streaming-iot)</w:t>
            </w:r>
          </w:p>
        </w:tc>
      </w:tr>
      <w:tr>
        <w:trPr>
          <w:cantSplit/>
        </w:trPr>
        <w:tc>
          <w:tcPr>
            <w:tcW w:type="dxa" w:w="232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images/app_dispatch_gold_store.jpg</w:t>
            </w:r>
            <w:r>
              <w:rPr>
                <w:rFonts w:ascii="Times New Roman" w:hAnsi="Times New Roman"/>
                <w:color w:val="282828"/>
                <w:sz w:val="20"/>
              </w:rPr>
              <w:t>](file:///d:/LabD/DS-LOGISTICA%204.0-Metro-Meals-on%20Wheels%20Treasure%20Valley/images/app_dispatch_gold_store.jpg)</w:t>
            </w:r>
          </w:p>
        </w:tc>
        <w:tc>
          <w:tcPr>
            <w:tcW w:type="dxa" w:w="71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Módulo 2:</w:t>
            </w:r>
            <w:r>
              <w:rPr>
                <w:rFonts w:ascii="Times New Roman" w:hAnsi="Times New Roman"/>
                <w:color w:val="282828"/>
                <w:sz w:val="20"/>
              </w:rPr>
              <w:t xml:space="preserve"> Despacho Activo &amp; Capa Gold</w:t>
            </w:r>
          </w:p>
        </w:tc>
        <w:tc>
          <w:tcPr>
            <w:tcW w:type="dxa" w:w="181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Consola operativa de despacho de flota y explorador interactivo de la matriz Gold en SQLite.</w:t>
            </w:r>
          </w:p>
        </w:tc>
        <w:tc>
          <w:tcPr>
            <w:tcW w:type="dxa" w:w="364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E.2](file:///d:/LabD/DS-LOGISTICA%204.0-Metro-Meals-on%20Wheels%20Treasure%20Valley/docs/Anexo_TFM_Compendio_Matematico_e_Indice_de_Formulas.md#e2-módulo-2-planificación-de-despacho-activo-y-consola-de-la-capa-gold-feature-store)</w:t>
            </w:r>
          </w:p>
        </w:tc>
      </w:tr>
      <w:tr>
        <w:trPr>
          <w:cantSplit/>
        </w:trPr>
        <w:tc>
          <w:tcPr>
            <w:tcW w:type="dxa" w:w="232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images/app_xai_prescriptive.jpg</w:t>
            </w:r>
            <w:r>
              <w:rPr>
                <w:rFonts w:ascii="Times New Roman" w:hAnsi="Times New Roman"/>
                <w:color w:val="282828"/>
                <w:sz w:val="20"/>
              </w:rPr>
              <w:t>](file:///d:/LabD/DS-LOGISTICA%204.0-Metro-Meals-on%20Wheels%20Treasure%20Valley/images/app_xai_prescriptive.jpg)</w:t>
            </w:r>
          </w:p>
        </w:tc>
        <w:tc>
          <w:tcPr>
            <w:tcW w:type="dxa" w:w="71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Módulo 3:</w:t>
            </w:r>
            <w:r>
              <w:rPr>
                <w:rFonts w:ascii="Times New Roman" w:hAnsi="Times New Roman"/>
                <w:color w:val="282828"/>
                <w:sz w:val="20"/>
              </w:rPr>
              <w:t xml:space="preserve"> Explicabilidad XAI &amp; GenAI</w:t>
            </w:r>
          </w:p>
        </w:tc>
        <w:tc>
          <w:tcPr>
            <w:tcW w:type="dxa" w:w="181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Gráficos en cascada TreeSHAP Waterfall Plot y directivas prescriptivas en lenguaje natural asistidas por LLM gobernado.</w:t>
            </w:r>
          </w:p>
        </w:tc>
        <w:tc>
          <w:tcPr>
            <w:tcW w:type="dxa" w:w="364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E.3](file:///d:/LabD/DS-LOGISTICA%204.0-Metro-Meals-on%20Wheels%20Treasure%20Valley/docs/Anexo_TFM_Compendio_Matematico_e_Indice_de_Formulas.md#e3-módulo-3-motor-de-explicabilidad-causal-treeshap-y-prescripción-asistida-guarded-genai)</w:t>
            </w:r>
          </w:p>
        </w:tc>
      </w:tr>
      <w:tr>
        <w:trPr>
          <w:cantSplit/>
        </w:trPr>
        <w:tc>
          <w:tcPr>
            <w:tcW w:type="dxa" w:w="232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images/app_route_optimizer.jpg</w:t>
            </w:r>
            <w:r>
              <w:rPr>
                <w:rFonts w:ascii="Times New Roman" w:hAnsi="Times New Roman"/>
                <w:color w:val="282828"/>
                <w:sz w:val="20"/>
              </w:rPr>
              <w:t>](file:///d:/LabD/DS-LOGISTICA%204.0-Metro-Meals-on%20Wheels%20Treasure%20Valley/images/app_route_optimizer.jpg)</w:t>
            </w:r>
          </w:p>
        </w:tc>
        <w:tc>
          <w:tcPr>
            <w:tcW w:type="dxa" w:w="71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Módulo 4:</w:t>
            </w:r>
            <w:r>
              <w:rPr>
                <w:rFonts w:ascii="Times New Roman" w:hAnsi="Times New Roman"/>
                <w:color w:val="282828"/>
                <w:sz w:val="20"/>
              </w:rPr>
              <w:t xml:space="preserve"> Optimizador de Rutas Last-Mile</w:t>
            </w:r>
          </w:p>
        </w:tc>
        <w:tc>
          <w:tcPr>
            <w:tcW w:type="dxa" w:w="181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 xml:space="preserve">Cartografía comparativa de rutas 2-Opt TSP, restricción térmica SLA </w:t>
            </w:r>
            <w:r>
              <w:rPr>
                <w:rFonts w:ascii="Cambria Math" w:hAnsi="Cambria Math"/>
                <w:color w:val="1B365D"/>
                <w:sz w:val="20"/>
              </w:rPr>
              <w:t>≤ 90 min</w:t>
            </w:r>
            <w:r>
              <w:rPr>
                <w:rFonts w:ascii="Times New Roman" w:hAnsi="Times New Roman"/>
                <w:color w:val="282828"/>
                <w:sz w:val="20"/>
              </w:rPr>
              <w:t xml:space="preserve"> y calculadora de ahorros económicos.</w:t>
            </w:r>
          </w:p>
        </w:tc>
        <w:tc>
          <w:tcPr>
            <w:tcW w:type="dxa" w:w="364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E.4](file:///d:/LabD/DS-LOGISTICA%204.0-Metro-Meals-on%20Wheels%20Treasure%20Valley/docs/Anexo_TFM_Compendio_Matematico_e_Indice_de_Formulas.md#e4-módulo-4-optimizador-de-rutas-last-mile-heurística-2-opt-vrp-y-control-de-sla-térmico)</w:t>
            </w:r>
          </w:p>
        </w:tc>
      </w:tr>
      <w:tr>
        <w:trPr>
          <w:cantSplit/>
        </w:trPr>
        <w:tc>
          <w:tcPr>
            <w:tcW w:type="dxa" w:w="232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images/app_historical_analytics.jpg</w:t>
            </w:r>
            <w:r>
              <w:rPr>
                <w:rFonts w:ascii="Times New Roman" w:hAnsi="Times New Roman"/>
                <w:color w:val="282828"/>
                <w:sz w:val="20"/>
              </w:rPr>
              <w:t>](file:///d:/LabD/DS-LOGISTICA%204.0-Metro-Meals-on%20Wheels%20Treasure%20Valley/images/app_historical_analytics.jpg)</w:t>
            </w:r>
          </w:p>
        </w:tc>
        <w:tc>
          <w:tcPr>
            <w:tcW w:type="dxa" w:w="71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Módulo 5:</w:t>
            </w:r>
            <w:r>
              <w:rPr>
                <w:rFonts w:ascii="Times New Roman" w:hAnsi="Times New Roman"/>
                <w:color w:val="282828"/>
                <w:sz w:val="20"/>
              </w:rPr>
              <w:t xml:space="preserve"> Inteligencia Histórica Batch</w:t>
            </w:r>
          </w:p>
        </w:tc>
        <w:tc>
          <w:tcPr>
            <w:tcW w:type="dxa" w:w="181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Dispersión cinemática multivariante, análisis de impacto meteorológico y heatmap de correlaciones.</w:t>
            </w:r>
          </w:p>
        </w:tc>
        <w:tc>
          <w:tcPr>
            <w:tcW w:type="dxa" w:w="364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E.5](file:///d:/LabD/DS-LOGISTICA%204.0-Metro-Meals-on%20Wheels%20Treasure%20Valley/docs/Anexo_TFM_Compendio_Matematico_e_Indice_de_Formulas.md#e5-módulo-5-inteligencia-histórica-y-analítica-batch-impacto-climático-dispersión-y-correlaciones)</w:t>
            </w:r>
          </w:p>
        </w:tc>
      </w:tr>
      <w:tr>
        <w:trPr>
          <w:cantSplit/>
        </w:trPr>
        <w:tc>
          <w:tcPr>
            <w:tcW w:type="dxa" w:w="232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images/app_statistical_eda.jpg</w:t>
            </w:r>
            <w:r>
              <w:rPr>
                <w:rFonts w:ascii="Times New Roman" w:hAnsi="Times New Roman"/>
                <w:color w:val="282828"/>
                <w:sz w:val="20"/>
              </w:rPr>
              <w:t>](file:///d:/LabD/DS-LOGISTICA%204.0-Metro-Meals-on%20Wheels%20Treasure%20Valley/images/app_statistical_eda.jpg)</w:t>
            </w:r>
          </w:p>
        </w:tc>
        <w:tc>
          <w:tcPr>
            <w:tcW w:type="dxa" w:w="71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Módulo 6:</w:t>
            </w:r>
            <w:r>
              <w:rPr>
                <w:rFonts w:ascii="Times New Roman" w:hAnsi="Times New Roman"/>
                <w:color w:val="282828"/>
                <w:sz w:val="20"/>
              </w:rPr>
              <w:t xml:space="preserve"> Módulo EDA y Normalidad</w:t>
            </w:r>
          </w:p>
        </w:tc>
        <w:tc>
          <w:tcPr>
            <w:tcW w:type="dxa" w:w="181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Resúmenes descriptivos paramétricos/no paramétricos, contrastes de normalidad Shapiro-Wilk y gráficos Q-Q.</w:t>
            </w:r>
          </w:p>
        </w:tc>
        <w:tc>
          <w:tcPr>
            <w:tcW w:type="dxa" w:w="364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E.6](file:///d:/LabD/DS-LOGISTICA%204.0-Metro-Meals-on%20Wheels%20Treasure%20Valley/docs/Anexo_TFM_Compendio_Matematico_e_Indice_de_Formulas.md#e6-módulo-6-módulo-eda-estadística-descriptiva-y-evaluación-de-normalidad)</w:t>
            </w:r>
          </w:p>
        </w:tc>
      </w:tr>
      <w:tr>
        <w:trPr>
          <w:cantSplit/>
        </w:trPr>
        <w:tc>
          <w:tcPr>
            <w:tcW w:type="dxa" w:w="232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images/app_hypothesis_testing_tab.jpg</w:t>
            </w:r>
            <w:r>
              <w:rPr>
                <w:rFonts w:ascii="Times New Roman" w:hAnsi="Times New Roman"/>
                <w:color w:val="282828"/>
                <w:sz w:val="20"/>
              </w:rPr>
              <w:t>](file:///d:/LabD/DS-LOGISTICA%204.0-Metro-Meals-on%20Wheels%20Treasure%20Valley/images/app_hypothesis_testing_tab.jpg)</w:t>
            </w:r>
          </w:p>
        </w:tc>
        <w:tc>
          <w:tcPr>
            <w:tcW w:type="dxa" w:w="717"/>
            <w:vAlign w:val="center"/>
            <w:tcMar>
              <w:top w:w="70" w:type="dxa"/>
              <w:bottom w:w="70" w:type="dxa"/>
              <w:left w:w="90" w:type="dxa"/>
              <w:right w:w="90" w:type="dxa"/>
            </w:tcMar>
            <w:shd w:fill="F7F9FC"/>
          </w:tcPr>
          <w:p>
            <w:pPr>
              <w:spacing w:before="40" w:after="40" w:line="252" w:lineRule="auto"/>
              <w:jc w:val="left"/>
            </w:pPr>
            <w:r>
              <w:rPr>
                <w:rFonts w:ascii="Times New Roman" w:hAnsi="Times New Roman"/>
                <w:b/>
                <w:color w:val="1B365D"/>
                <w:sz w:val="20"/>
              </w:rPr>
              <w:t>Módulo 7:</w:t>
            </w:r>
            <w:r>
              <w:rPr>
                <w:rFonts w:ascii="Times New Roman" w:hAnsi="Times New Roman"/>
                <w:color w:val="282828"/>
                <w:sz w:val="20"/>
              </w:rPr>
              <w:t xml:space="preserve"> Inferencia y Contraste de Hipótesis</w:t>
            </w:r>
          </w:p>
        </w:tc>
        <w:tc>
          <w:tcPr>
            <w:tcW w:type="dxa" w:w="181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Pruebas de hipótesis formales (</w:t>
            </w:r>
            <w:r>
              <w:rPr>
                <w:rFonts w:ascii="Cambria Math" w:hAnsi="Cambria Math"/>
                <w:color w:val="1B365D"/>
                <w:sz w:val="20"/>
              </w:rPr>
              <w:t>t</w:t>
            </w:r>
            <w:r>
              <w:rPr>
                <w:rFonts w:ascii="Times New Roman" w:hAnsi="Times New Roman"/>
                <w:color w:val="282828"/>
                <w:sz w:val="20"/>
              </w:rPr>
              <w:t xml:space="preserve"> de Welch, Mann-Whitney </w:t>
            </w:r>
            <w:r>
              <w:rPr>
                <w:rFonts w:ascii="Cambria Math" w:hAnsi="Cambria Math"/>
                <w:color w:val="1B365D"/>
                <w:sz w:val="20"/>
              </w:rPr>
              <w:t>U</w:t>
            </w:r>
            <w:r>
              <w:rPr>
                <w:rFonts w:ascii="Times New Roman" w:hAnsi="Times New Roman"/>
                <w:color w:val="282828"/>
                <w:sz w:val="20"/>
              </w:rPr>
              <w:t>, Kruskal-Wallis), tamaños del efecto y violin plots.</w:t>
            </w:r>
          </w:p>
        </w:tc>
        <w:tc>
          <w:tcPr>
            <w:tcW w:type="dxa" w:w="364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[Anexo E.7](file:///d:/LabD/DS-LOGISTICA%204.0-Metro-Meals-on%20Wheels%20Treasure%20Valley/docs/Anexo_TFM_Compendio_Matematico_e_Indice_de_Formulas.md#e7-módulo-7-inferencia-estadística-formal-y-contraste-de-hipótesis-operacionales)</w:t>
            </w:r>
          </w:p>
        </w:tc>
      </w:tr>
      <w:tr>
        <w:trPr>
          <w:cantSplit/>
        </w:trPr>
        <w:tc>
          <w:tcPr>
            <w:tcW w:type="dxa" w:w="2325"/>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Consolas" w:hAnsi="Consolas"/>
                <w:color w:val="B42828"/>
                <w:sz w:val="20"/>
              </w:rPr>
              <w:t>images/app_mlflow_governance.jpg</w:t>
            </w:r>
            <w:r>
              <w:rPr>
                <w:rFonts w:ascii="Times New Roman" w:hAnsi="Times New Roman"/>
                <w:color w:val="282828"/>
                <w:sz w:val="20"/>
              </w:rPr>
              <w:t>](file:///d:/LabD/DS-LOGISTICA%204.0-Metro-Meals-on%20Wheels%20Treasure%20Valley/images/app_mlflow_governance.jpg)</w:t>
            </w:r>
          </w:p>
        </w:tc>
        <w:tc>
          <w:tcPr>
            <w:tcW w:type="dxa" w:w="717"/>
            <w:vAlign w:val="center"/>
            <w:tcMar>
              <w:top w:w="70" w:type="dxa"/>
              <w:bottom w:w="70" w:type="dxa"/>
              <w:left w:w="90" w:type="dxa"/>
              <w:right w:w="90" w:type="dxa"/>
            </w:tcMar>
            <w:shd w:fill="FFFFFF"/>
          </w:tcPr>
          <w:p>
            <w:pPr>
              <w:spacing w:before="40" w:after="40" w:line="252" w:lineRule="auto"/>
              <w:jc w:val="left"/>
            </w:pPr>
            <w:r>
              <w:rPr>
                <w:rFonts w:ascii="Times New Roman" w:hAnsi="Times New Roman"/>
                <w:b/>
                <w:color w:val="1B365D"/>
                <w:sz w:val="20"/>
              </w:rPr>
              <w:t>Módulo 8:</w:t>
            </w:r>
            <w:r>
              <w:rPr>
                <w:rFonts w:ascii="Times New Roman" w:hAnsi="Times New Roman"/>
                <w:color w:val="282828"/>
                <w:sz w:val="20"/>
              </w:rPr>
              <w:t xml:space="preserve"> Gobernanza MLOps en MLflow</w:t>
            </w:r>
          </w:p>
        </w:tc>
        <w:tc>
          <w:tcPr>
            <w:tcW w:type="dxa" w:w="1813"/>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Consola de tracking MLflow, curvas comparativas ROC-AUC y Recall, registro de modelos y trazabilidad de artefactos.</w:t>
            </w:r>
          </w:p>
        </w:tc>
        <w:tc>
          <w:tcPr>
            <w:tcW w:type="dxa" w:w="364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[Anexo E.8](file:///d:/LabD/DS-LOGISTICA%204.0-Metro-Meals-on%20Wheels%20Treasure%20Valley/docs/Anexo_TFM_Compendio_Matematico_e_Indice_de_Formulas.md#e8-módulo-8-plataforma-mlops-registro-de-experimentos-curvas-de-desempeño-y-gobernanza-en-mlflow)</w:t>
            </w:r>
          </w:p>
        </w:tc>
      </w:tr>
      <w:tr>
        <w:trPr>
          <w:cantSplit/>
        </w:trPr>
        <w:tc>
          <w:tcPr>
            <w:tcW w:type="dxa" w:w="2325"/>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images/tfm_title_banner.jpg</w:t>
            </w:r>
            <w:r>
              <w:rPr>
                <w:rFonts w:ascii="Times New Roman" w:hAnsi="Times New Roman"/>
                <w:color w:val="282828"/>
                <w:sz w:val="20"/>
              </w:rPr>
              <w:t>](file:///d:/LabD/DS-LOGISTICA%204.0-Metro-Meals-on%20Wheels%20Treasure%20Valley/images/tfm_title_banner.jpg)</w:t>
            </w:r>
          </w:p>
        </w:tc>
        <w:tc>
          <w:tcPr>
            <w:tcW w:type="dxa" w:w="717"/>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Banner Institucional TFM</w:t>
            </w:r>
          </w:p>
        </w:tc>
        <w:tc>
          <w:tcPr>
            <w:tcW w:type="dxa" w:w="1813"/>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Portada gráfica representativa de la arquitectura de Smart Logistics 4.0 y Decision Intelligence.</w:t>
            </w:r>
          </w:p>
        </w:tc>
        <w:tc>
          <w:tcPr>
            <w:tcW w:type="dxa" w:w="364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Consolas" w:hAnsi="Consolas"/>
                <w:color w:val="B42828"/>
                <w:sz w:val="20"/>
              </w:rPr>
              <w:t>README.md</w:t>
            </w:r>
            <w:r>
              <w:rPr>
                <w:rFonts w:ascii="Times New Roman" w:hAnsi="Times New Roman"/>
                <w:color w:val="282828"/>
                <w:sz w:val="20"/>
              </w:rPr>
              <w:t>](file:///d:/LabD/DS-LOGISTICA%204.0-Metro-Meals-on%20Wheels%20Treasure%20Valley/README.md)</w:t>
            </w:r>
          </w:p>
        </w:tc>
      </w:tr>
    </w:tbl>
    <w:p>
      <w:pPr>
        <w:spacing w:before="0" w:after="120"/>
      </w:pPr>
    </w:p>
    <w:p>
      <w:pPr>
        <w:pStyle w:val="Heading3"/>
        <w:keepNext/>
        <w:spacing w:before="160" w:after="40"/>
      </w:pPr>
      <w:r>
        <w:rPr>
          <w:rFonts w:ascii="Times New Roman" w:hAnsi="Times New Roman"/>
          <w:b/>
          <w:color w:val="2E5B88"/>
          <w:sz w:val="24"/>
        </w:rPr>
        <w:t>3.8. Artefactos de Documentación Académica y Memoria Oficial (`docs/`)</w:t>
      </w:r>
    </w:p>
    <w:p>
      <w:pPr>
        <w:keepNext/>
        <w:spacing w:before="160" w:after="60"/>
        <w:jc w:val="left"/>
      </w:pPr>
      <w:r>
        <w:rPr>
          <w:rFonts w:ascii="Times New Roman" w:hAnsi="Times New Roman"/>
          <w:b/>
          <w:color w:val="1B365D"/>
          <w:sz w:val="20"/>
        </w:rPr>
        <w:t>Tabla 31.</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BFBFBF"/>
          <w:insideV w:val="none"/>
          <w:left w:val="none"/>
          <w:right w:val="none"/>
        </w:tblBorders>
      </w:tblPr>
      <w:tblGrid>
        <w:gridCol w:w="2946"/>
        <w:gridCol w:w="2946"/>
        <w:gridCol w:w="2946"/>
      </w:tblGrid>
      <w:tr>
        <w:trPr>
          <w:tblHeader/>
          <w:cantSplit/>
        </w:trPr>
        <w:tc>
          <w:tcPr>
            <w:tcW w:type="dxa" w:w="2984"/>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Documento Markdown</w:t>
            </w:r>
          </w:p>
        </w:tc>
        <w:tc>
          <w:tcPr>
            <w:tcW w:type="dxa" w:w="3471"/>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Documento Word Compilado (</w:t>
            </w:r>
            <w:r>
              <w:rPr>
                <w:rFonts w:ascii="Consolas" w:hAnsi="Consolas"/>
                <w:b/>
                <w:color w:val="FFFFFF"/>
                <w:sz w:val="20"/>
              </w:rPr>
              <w:t>docs/DI/</w:t>
            </w:r>
            <w:r>
              <w:rPr>
                <w:rFonts w:ascii="Times New Roman" w:hAnsi="Times New Roman"/>
                <w:b/>
                <w:color w:val="FFFFFF"/>
                <w:sz w:val="20"/>
              </w:rPr>
              <w:t>)</w:t>
            </w:r>
          </w:p>
        </w:tc>
        <w:tc>
          <w:tcPr>
            <w:tcW w:type="dxa" w:w="2042"/>
            <w:vAlign w:val="center"/>
            <w:tcMar>
              <w:top w:w="70" w:type="dxa"/>
              <w:bottom w:w="70" w:type="dxa"/>
              <w:left w:w="90" w:type="dxa"/>
              <w:right w:w="90" w:type="dxa"/>
            </w:tcMar>
            <w:shd w:fill="1B365D"/>
          </w:tcPr>
          <w:p>
            <w:pPr>
              <w:spacing w:before="40" w:after="40" w:line="252" w:lineRule="auto"/>
              <w:jc w:val="center"/>
            </w:pPr>
            <w:r>
              <w:rPr>
                <w:rFonts w:ascii="Times New Roman" w:hAnsi="Times New Roman"/>
                <w:b/>
                <w:color w:val="FFFFFF"/>
                <w:sz w:val="20"/>
              </w:rPr>
              <w:t>Descripción Académica</w:t>
            </w:r>
          </w:p>
        </w:tc>
      </w:tr>
      <w:tr>
        <w:trPr>
          <w:cantSplit/>
        </w:trPr>
        <w:tc>
          <w:tcPr>
            <w:tcW w:type="dxa" w:w="298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1: Introducción y Objetivos</w:t>
            </w:r>
            <w:r>
              <w:rPr>
                <w:rFonts w:ascii="Times New Roman" w:hAnsi="Times New Roman"/>
                <w:color w:val="282828"/>
                <w:sz w:val="20"/>
              </w:rPr>
              <w:t>](file:///d:/LabD/DS-LOGISTICA%204.0-Metro-Meals-on%20Wheels%20Treasure%20Valley/docs/Cap1_TFM_Introduccion_y_Objetivos.md)</w:t>
            </w:r>
          </w:p>
        </w:tc>
        <w:tc>
          <w:tcPr>
            <w:tcW w:type="dxa" w:w="34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[Cap1_TFM_IoT_BigData_Logistica4 - Propuesta 2.docx](file:///d:/LabD/DS-LOGISTICA%204.0-Metro-Meals-on%20Wheels%20Treasure%20Valley/docs/DI/Cap1_TFM_IoT_BigData_Logistica4%20-%20Propuesta%202.docx)</w:t>
            </w:r>
          </w:p>
        </w:tc>
        <w:tc>
          <w:tcPr>
            <w:tcW w:type="dxa" w:w="204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Contextualización de la Logística 4.0, planteamiento del problema, preguntas de investigación y objetivos.</w:t>
            </w:r>
          </w:p>
        </w:tc>
      </w:tr>
      <w:tr>
        <w:trPr>
          <w:cantSplit/>
        </w:trPr>
        <w:tc>
          <w:tcPr>
            <w:tcW w:type="dxa" w:w="298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2: Marco Teórico y Estado del Arte</w:t>
            </w:r>
            <w:r>
              <w:rPr>
                <w:rFonts w:ascii="Times New Roman" w:hAnsi="Times New Roman"/>
                <w:color w:val="282828"/>
                <w:sz w:val="20"/>
              </w:rPr>
              <w:t>](file:///d:/LabD/DS-LOGISTICA%204.0-Metro-Meals-on%20Wheels%20Treasure%20Valley/docs/Cap2_TFM_Marco_Teorico_y_Estado_del_Arte.md)</w:t>
            </w:r>
          </w:p>
        </w:tc>
        <w:tc>
          <w:tcPr>
            <w:tcW w:type="dxa" w:w="34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[Cap2_TFM_IoT_BigData_Logistica4 - Propuesta 2.docx](file:///d:/LabD/DS-LOGISTICA%204.0-Metro-Meals-on%20Wheels%20Treasure%20Valley/docs/DI/Cap2_TFM_IoT_BigData_Logistica4%20-%20Propuesta%202.docx)</w:t>
            </w:r>
          </w:p>
        </w:tc>
        <w:tc>
          <w:tcPr>
            <w:tcW w:type="dxa" w:w="204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Fundamentación de Redes Digitales de Suministro (DSN), termodinámica de SLAs, VRP y valores de Shapley.</w:t>
            </w:r>
          </w:p>
        </w:tc>
      </w:tr>
      <w:tr>
        <w:trPr>
          <w:cantSplit/>
        </w:trPr>
        <w:tc>
          <w:tcPr>
            <w:tcW w:type="dxa" w:w="298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3: Metodología y Selección Tecnológica</w:t>
            </w:r>
            <w:r>
              <w:rPr>
                <w:rFonts w:ascii="Times New Roman" w:hAnsi="Times New Roman"/>
                <w:color w:val="282828"/>
                <w:sz w:val="20"/>
              </w:rPr>
              <w:t>](file:///d:/LabD/DS-LOGISTICA%204.0-Metro-Meals-on%20Wheels%20Treasure%20Valley/docs/Cap3_TFM_Metodologia_y_Seleccion_Tecnologica.md)</w:t>
            </w:r>
          </w:p>
        </w:tc>
        <w:tc>
          <w:tcPr>
            <w:tcW w:type="dxa" w:w="34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[Cap3_TFM_IoT_BigData_Logistica4 v2.docx](file:///d:/LabD/DS-LOGISTICA%204.0-Metro-Meals-on%20Wheels%20Treasure%20Valley/docs/DI/Cap3_TFM_IoT_BigData_Logistica4%20v2.docx)</w:t>
            </w:r>
          </w:p>
        </w:tc>
        <w:tc>
          <w:tcPr>
            <w:tcW w:type="dxa" w:w="204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Ciclo de vida CRISP-DM adaptado a streaming MLOps, principios DSN, arquitectura Medallion y selección del stack.</w:t>
            </w:r>
          </w:p>
        </w:tc>
      </w:tr>
      <w:tr>
        <w:trPr>
          <w:cantSplit/>
        </w:trPr>
        <w:tc>
          <w:tcPr>
            <w:tcW w:type="dxa" w:w="298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4: Implementación de la Arquitectura</w:t>
            </w:r>
            <w:r>
              <w:rPr>
                <w:rFonts w:ascii="Times New Roman" w:hAnsi="Times New Roman"/>
                <w:color w:val="282828"/>
                <w:sz w:val="20"/>
              </w:rPr>
              <w:t>](file:///d:/LabD/DS-LOGISTICA%204.0-Metro-Meals-on%20Wheels%20Treasure%20Valley/docs/Cap4_TFM_Implementacion_Arquitectura.md)</w:t>
            </w:r>
          </w:p>
        </w:tc>
        <w:tc>
          <w:tcPr>
            <w:tcW w:type="dxa" w:w="34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[Cap4_TFM_IoT_BigData_Logistica4 - Implementacion.docx](file:///d:/LabD/DS-LOGISTICA%204.0-Metro-Meals-on%20Wheels%20Treasure%20Valley/docs/DI/Cap4_TFM_IoT_BigData_Logistica4%20-%20Implementacion.docx)</w:t>
            </w:r>
          </w:p>
        </w:tc>
        <w:tc>
          <w:tcPr>
            <w:tcW w:type="dxa" w:w="204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Desarrollo técnico exhaustivo del pipeline end-to-end: ingesta, validación Pydantic, Feature Store, modelos, XAI, VRP y UI.</w:t>
            </w:r>
          </w:p>
        </w:tc>
      </w:tr>
      <w:tr>
        <w:trPr>
          <w:cantSplit/>
        </w:trPr>
        <w:tc>
          <w:tcPr>
            <w:tcW w:type="dxa" w:w="298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5: Resultados, Validación y Discusión</w:t>
            </w:r>
            <w:r>
              <w:rPr>
                <w:rFonts w:ascii="Times New Roman" w:hAnsi="Times New Roman"/>
                <w:color w:val="282828"/>
                <w:sz w:val="20"/>
              </w:rPr>
              <w:t>](file:///d:/LabD/DS-LOGISTICA%204.0-Metro-Meals-on%20Wheels%20Treasure%20Valley/docs/Cap5_TFM_Resultados_Validacion_y_Discusion.md)</w:t>
            </w:r>
          </w:p>
        </w:tc>
        <w:tc>
          <w:tcPr>
            <w:tcW w:type="dxa" w:w="34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[Cap5_TFM_IoT_BigData_Logistica4 - Resultados y Discusion.docx](file:///d:/LabD/DS-LOGISTICA%204.0-Metro-Meals-on%20Wheels%20Treasure%20Valley/docs/DI/Cap5_TFM_IoT_BigData_Logistica4%20-%20Resultados%20y%20Discusion.docx)</w:t>
            </w:r>
          </w:p>
        </w:tc>
        <w:tc>
          <w:tcPr>
            <w:tcW w:type="dxa" w:w="204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Validación empírica: Data Quality Score, contrastes de hipótesis (</w:t>
            </w:r>
            <w:r>
              <w:rPr>
                <w:rFonts w:ascii="Cambria Math" w:hAnsi="Cambria Math"/>
                <w:color w:val="1B365D"/>
                <w:sz w:val="20"/>
              </w:rPr>
              <w:t>p&lt;0.001</w:t>
            </w:r>
            <w:r>
              <w:rPr>
                <w:rFonts w:ascii="Times New Roman" w:hAnsi="Times New Roman"/>
                <w:color w:val="282828"/>
                <w:sz w:val="20"/>
              </w:rPr>
              <w:t>), benchmark multimodelo, auditoría anti-leakage y ROI.</w:t>
            </w:r>
          </w:p>
        </w:tc>
      </w:tr>
      <w:tr>
        <w:trPr>
          <w:cantSplit/>
        </w:trPr>
        <w:tc>
          <w:tcPr>
            <w:tcW w:type="dxa" w:w="298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6: Conclusiones y Trabajo Futuro</w:t>
            </w:r>
            <w:r>
              <w:rPr>
                <w:rFonts w:ascii="Times New Roman" w:hAnsi="Times New Roman"/>
                <w:color w:val="282828"/>
                <w:sz w:val="20"/>
              </w:rPr>
              <w:t>](file:///d:/LabD/DS-LOGISTICA%204.0-Metro-Meals-on%20Wheels%20Treasure%20Valley/docs/Cap6_TFM_Conclusiones_Limitaciones_y_Trabajo_Futuro.md)</w:t>
            </w:r>
          </w:p>
        </w:tc>
        <w:tc>
          <w:tcPr>
            <w:tcW w:type="dxa" w:w="34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[Cap6_TFM_IoT_BigData_Logistica4 - Conclusiones.docx](file:///d:/LabD/DS-LOGISTICA%204.0-Metro-Meals-on%20Wheels%20Treasure%20Valley/docs/DI/Cap6_TFM_IoT_BigData_Logistica4%20-%20Conclusiones.docx)</w:t>
            </w:r>
          </w:p>
        </w:tc>
        <w:tc>
          <w:tcPr>
            <w:tcW w:type="dxa" w:w="204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Síntesis de cumplimiento de objetivos (100%), certificación de requerimientos técnicos, limitaciones y líneas futuras.</w:t>
            </w:r>
          </w:p>
        </w:tc>
      </w:tr>
      <w:tr>
        <w:trPr>
          <w:cantSplit/>
        </w:trPr>
        <w:tc>
          <w:tcPr>
            <w:tcW w:type="dxa" w:w="298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Capítulo 7: Referencias Bibliográficas</w:t>
            </w:r>
            <w:r>
              <w:rPr>
                <w:rFonts w:ascii="Times New Roman" w:hAnsi="Times New Roman"/>
                <w:color w:val="282828"/>
                <w:sz w:val="20"/>
              </w:rPr>
              <w:t>](file:///d:/LabD/DS-LOGISTICA%204.0-Metro-Meals-on%20Wheels%20Treasure%20Valley/docs/Cap7_TFM_Referencias_Bibliograficas.md)</w:t>
            </w:r>
          </w:p>
        </w:tc>
        <w:tc>
          <w:tcPr>
            <w:tcW w:type="dxa" w:w="3471"/>
            <w:vAlign w:val="center"/>
            <w:tcMar>
              <w:top w:w="70" w:type="dxa"/>
              <w:bottom w:w="70" w:type="dxa"/>
              <w:left w:w="90" w:type="dxa"/>
              <w:right w:w="90" w:type="dxa"/>
            </w:tcMar>
            <w:shd w:fill="F7F9FC"/>
          </w:tcPr>
          <w:p>
            <w:pPr>
              <w:spacing w:before="40" w:after="40" w:line="252" w:lineRule="auto"/>
              <w:jc w:val="center"/>
            </w:pPr>
            <w:r>
              <w:rPr>
                <w:rFonts w:ascii="Times New Roman" w:hAnsi="Times New Roman"/>
                <w:color w:val="282828"/>
                <w:sz w:val="20"/>
              </w:rPr>
              <w:t>—</w:t>
            </w:r>
          </w:p>
        </w:tc>
        <w:tc>
          <w:tcPr>
            <w:tcW w:type="dxa" w:w="204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Compendio bibliográfico internacional normalizado bajo el estándar Harvard.</w:t>
            </w:r>
          </w:p>
        </w:tc>
      </w:tr>
      <w:tr>
        <w:trPr>
          <w:cantSplit/>
        </w:trPr>
        <w:tc>
          <w:tcPr>
            <w:tcW w:type="dxa" w:w="298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Anexos Técnicos A, B, C, D y E</w:t>
            </w:r>
            <w:r>
              <w:rPr>
                <w:rFonts w:ascii="Times New Roman" w:hAnsi="Times New Roman"/>
                <w:color w:val="282828"/>
                <w:sz w:val="20"/>
              </w:rPr>
              <w:t>](file:///d:/LabD/DS-LOGISTICA%204.0-Metro-Meals-on%20Wheels%20Treasure%20Valley/docs/Anexo_TFM_Compendio_Matematico_e_Indice_de_Formulas.md)</w:t>
            </w:r>
          </w:p>
        </w:tc>
        <w:tc>
          <w:tcPr>
            <w:tcW w:type="dxa" w:w="3471"/>
            <w:vAlign w:val="center"/>
            <w:tcMar>
              <w:top w:w="70" w:type="dxa"/>
              <w:bottom w:w="70" w:type="dxa"/>
              <w:left w:w="90" w:type="dxa"/>
              <w:right w:w="90" w:type="dxa"/>
            </w:tcMar>
            <w:shd w:fill="FFFFFF"/>
          </w:tcPr>
          <w:p>
            <w:pPr>
              <w:spacing w:before="40" w:after="40" w:line="252" w:lineRule="auto"/>
              <w:jc w:val="center"/>
            </w:pPr>
            <w:r>
              <w:rPr>
                <w:rFonts w:ascii="Times New Roman" w:hAnsi="Times New Roman"/>
                <w:color w:val="282828"/>
                <w:sz w:val="20"/>
              </w:rPr>
              <w:t>—</w:t>
            </w:r>
          </w:p>
        </w:tc>
        <w:tc>
          <w:tcPr>
            <w:tcW w:type="dxa" w:w="204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Compendio matemático (Ecs. 1.1 a 5.7), diccionario de datos Gold, hiperparámetros MLOps, suite Pytest y evidencias de software.</w:t>
            </w:r>
          </w:p>
        </w:tc>
      </w:tr>
      <w:tr>
        <w:trPr>
          <w:cantSplit/>
        </w:trPr>
        <w:tc>
          <w:tcPr>
            <w:tcW w:type="dxa" w:w="298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Guía de Autoaprendizaje y Defensa TFM</w:t>
            </w:r>
            <w:r>
              <w:rPr>
                <w:rFonts w:ascii="Times New Roman" w:hAnsi="Times New Roman"/>
                <w:color w:val="282828"/>
                <w:sz w:val="20"/>
              </w:rPr>
              <w:t>](file:///d:/LabD/DS-LOGISTICA%204.0-Metro-Meals-on%20Wheels%20Treasure%20Valley/docs/GUIA_AUTOAPRENDIZAJE_Y_DEFENSA_TFM.md)</w:t>
            </w:r>
          </w:p>
        </w:tc>
        <w:tc>
          <w:tcPr>
            <w:tcW w:type="dxa" w:w="34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[GUIA_AUTOAPRENDIZAJE_Y_DEFENSA_TFM.docx](file:///d:/LabD/DS-LOGISTICA%204.0-Metro-Meals-on%20Wheels%20Treasure%20Valley/docs/DI/GUIA_AUTOAPRENDIZAJE_Y_DEFENSA_TFM.docx)</w:t>
            </w:r>
          </w:p>
        </w:tc>
        <w:tc>
          <w:tcPr>
            <w:tcW w:type="dxa" w:w="204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Manual integral para el tribunal examinador: preguntas clave de defensa, justificaciones teóricas y guía paso a paso.</w:t>
            </w:r>
          </w:p>
        </w:tc>
      </w:tr>
      <w:tr>
        <w:trPr>
          <w:cantSplit/>
        </w:trPr>
        <w:tc>
          <w:tcPr>
            <w:tcW w:type="dxa" w:w="298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Análisis Amazon Science y Mejoras</w:t>
            </w:r>
            <w:r>
              <w:rPr>
                <w:rFonts w:ascii="Times New Roman" w:hAnsi="Times New Roman"/>
                <w:color w:val="282828"/>
                <w:sz w:val="20"/>
              </w:rPr>
              <w:t>](file:///d:/LabD/DS-LOGISTICA%204.0-Metro-Meals-on%20Wheels%20Treasure%20Valley/docs/ANALISIS_DATASET_AMAZON_SCIENCE_Y_FUTURAS_MEJORAS.md)</w:t>
            </w:r>
          </w:p>
        </w:tc>
        <w:tc>
          <w:tcPr>
            <w:tcW w:type="dxa" w:w="34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[ANALISIS_DATASET_AMAZON_SCIENCE...docx](file:///d:/LabD/DS-LOGISTICA%204.0-Metro-Meals-on%20Wheels%20Treasure%20Valley/docs/DI/ANALISIS_DATASET_AMAZON_SCIENCE_Y_FUTURAS_MEJORAS.docx)</w:t>
            </w:r>
          </w:p>
        </w:tc>
        <w:tc>
          <w:tcPr>
            <w:tcW w:type="dxa" w:w="204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Estudio técnico del benchmark de Amazon Last-Mile y roadmap de evolución para modelos fundacionales geoespaciales.</w:t>
            </w:r>
          </w:p>
        </w:tc>
      </w:tr>
      <w:tr>
        <w:trPr>
          <w:cantSplit/>
        </w:trPr>
        <w:tc>
          <w:tcPr>
            <w:tcW w:type="dxa" w:w="298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Informe EDA Dataset Amazon Last Mile</w:t>
            </w:r>
            <w:r>
              <w:rPr>
                <w:rFonts w:ascii="Times New Roman" w:hAnsi="Times New Roman"/>
                <w:color w:val="282828"/>
                <w:sz w:val="20"/>
              </w:rPr>
              <w:t>](file:///d:/LabD/DS-LOGISTICA%204.0-Metro-Meals-on%20Wheels%20Treasure%20Valley/docs/ANALISIS_EDA_DATASET_AMAZON_LAST_MILE.md)</w:t>
            </w:r>
          </w:p>
        </w:tc>
        <w:tc>
          <w:tcPr>
            <w:tcW w:type="dxa" w:w="34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[ANALISIS_EDA_DATASET_AMAZON_LAST_MILE.docx](file:///d:/LabD/DS-LOGISTICA%204.0-Metro-Meals-on%20Wheels%20Treasure%20Valley/docs/DI/ANALISIS_EDA_DATASET_AMAZON_LAST_MILE.docx)</w:t>
            </w:r>
          </w:p>
        </w:tc>
        <w:tc>
          <w:tcPr>
            <w:tcW w:type="dxa" w:w="204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Informe monográfico de análisis exploratorio, distribuciones temporales y volumetría de paquetería.</w:t>
            </w:r>
          </w:p>
        </w:tc>
      </w:tr>
      <w:tr>
        <w:trPr>
          <w:cantSplit/>
        </w:trPr>
        <w:tc>
          <w:tcPr>
            <w:tcW w:type="dxa" w:w="2984"/>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Plan de Estudio y Distribución de Trabajo</w:t>
            </w:r>
            <w:r>
              <w:rPr>
                <w:rFonts w:ascii="Times New Roman" w:hAnsi="Times New Roman"/>
                <w:color w:val="282828"/>
                <w:sz w:val="20"/>
              </w:rPr>
              <w:t>](file:///d:/LabD/DS-LOGISTICA%204.0-Metro-Meals-on%20Wheels%20Treasure%20Valley/docs/DI/PLAN_ESTUDIO_ANALISIS_Y_DISTRIBUCION_TRABAJO_EQUIPO.md)</w:t>
            </w:r>
          </w:p>
        </w:tc>
        <w:tc>
          <w:tcPr>
            <w:tcW w:type="dxa" w:w="3471"/>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[PLAN_ESTUDIO_ANALISIS_Y_DISTRIBUCION_TRABAJO_EQUIPO.docx](file:///d:/LabD/DS-LOGISTICA%204.0-Metro-Meals-on%20Wheels%20Treasure%20Valley/docs/DI/PLAN_ESTUDIO_ANALISIS_Y_DISTRIBUCION_TRABAJO_EQUIPO.docx)</w:t>
            </w:r>
          </w:p>
        </w:tc>
        <w:tc>
          <w:tcPr>
            <w:tcW w:type="dxa" w:w="2042"/>
            <w:vAlign w:val="center"/>
            <w:tcMar>
              <w:top w:w="70" w:type="dxa"/>
              <w:bottom w:w="70" w:type="dxa"/>
              <w:left w:w="90" w:type="dxa"/>
              <w:right w:w="90" w:type="dxa"/>
            </w:tcMar>
            <w:shd w:fill="FFFFFF"/>
          </w:tcPr>
          <w:p>
            <w:pPr>
              <w:spacing w:before="40" w:after="40" w:line="252" w:lineRule="auto"/>
              <w:jc w:val="left"/>
            </w:pPr>
            <w:r>
              <w:rPr>
                <w:rFonts w:ascii="Times New Roman" w:hAnsi="Times New Roman"/>
                <w:color w:val="282828"/>
                <w:sz w:val="20"/>
              </w:rPr>
              <w:t>Cronograma detallado, hitos metodológicos y asignación de actividades de investigación.</w:t>
            </w:r>
          </w:p>
        </w:tc>
      </w:tr>
      <w:tr>
        <w:trPr>
          <w:cantSplit/>
        </w:trPr>
        <w:tc>
          <w:tcPr>
            <w:tcW w:type="dxa" w:w="2984"/>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w:t>
            </w:r>
            <w:r>
              <w:rPr>
                <w:rFonts w:ascii="Times New Roman" w:hAnsi="Times New Roman"/>
                <w:b/>
                <w:color w:val="1B365D"/>
                <w:sz w:val="20"/>
              </w:rPr>
              <w:t>TFM Completo Compilado Final</w:t>
            </w:r>
            <w:r>
              <w:rPr>
                <w:rFonts w:ascii="Times New Roman" w:hAnsi="Times New Roman"/>
                <w:color w:val="282828"/>
                <w:sz w:val="20"/>
              </w:rPr>
              <w:t>](file:///d:/LabD/DS-LOGISTICA%204.0-Metro-Meals-on%20Wheels%20Treasure%20Valley/docs/TFM_Completo_Guillen_Concepcion_FINAL_ACTUALIZADO.docx)</w:t>
            </w:r>
          </w:p>
        </w:tc>
        <w:tc>
          <w:tcPr>
            <w:tcW w:type="dxa" w:w="3471"/>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Documento Word Master (</w:t>
            </w:r>
            <w:r>
              <w:rPr>
                <w:rFonts w:ascii="Cambria Math" w:hAnsi="Cambria Math"/>
                <w:color w:val="1B365D"/>
                <w:sz w:val="20"/>
              </w:rPr>
              <w:t>6.19 MB</w:t>
            </w:r>
            <w:r>
              <w:rPr>
                <w:rFonts w:ascii="Times New Roman" w:hAnsi="Times New Roman"/>
                <w:color w:val="282828"/>
                <w:sz w:val="20"/>
              </w:rPr>
              <w:t>)</w:t>
            </w:r>
          </w:p>
        </w:tc>
        <w:tc>
          <w:tcPr>
            <w:tcW w:type="dxa" w:w="2042"/>
            <w:vAlign w:val="center"/>
            <w:tcMar>
              <w:top w:w="70" w:type="dxa"/>
              <w:bottom w:w="70" w:type="dxa"/>
              <w:left w:w="90" w:type="dxa"/>
              <w:right w:w="90" w:type="dxa"/>
            </w:tcMar>
            <w:shd w:fill="F7F9FC"/>
          </w:tcPr>
          <w:p>
            <w:pPr>
              <w:spacing w:before="40" w:after="40" w:line="252" w:lineRule="auto"/>
              <w:jc w:val="left"/>
            </w:pPr>
            <w:r>
              <w:rPr>
                <w:rFonts w:ascii="Times New Roman" w:hAnsi="Times New Roman"/>
                <w:color w:val="282828"/>
                <w:sz w:val="20"/>
              </w:rPr>
              <w:t>Manuscrito completo unificado de la tesis con índice dinámico, tablas, figuras vectorizadas y estilos institucionales UCM.</w:t>
            </w:r>
          </w:p>
        </w:tc>
      </w:tr>
    </w:tbl>
    <w:p>
      <w:pPr>
        <w:spacing w:before="0" w:after="120"/>
      </w:pPr>
    </w:p>
    <w:p>
      <w:pPr>
        <w:pStyle w:val="Heading2"/>
        <w:keepNext/>
        <w:spacing w:before="240" w:after="80"/>
      </w:pPr>
      <w:r>
        <w:rPr>
          <w:rFonts w:ascii="Times New Roman" w:hAnsi="Times New Roman"/>
          <w:b/>
          <w:color w:val="1B365D"/>
          <w:sz w:val="28"/>
        </w:rPr>
        <w:t>4. Instrucciones de Verificación Rápida de Artefactos</w:t>
      </w:r>
    </w:p>
    <w:p>
      <w:pPr>
        <w:spacing w:line="360" w:lineRule="auto" w:before="0" w:after="120"/>
        <w:jc w:val="both"/>
      </w:pPr>
      <w:r>
        <w:rPr>
          <w:rFonts w:ascii="Times New Roman" w:hAnsi="Times New Roman"/>
          <w:color w:val="282828"/>
          <w:sz w:val="24"/>
        </w:rPr>
        <w:t>Para verificar la integridad y funcionamiento de los artefactos desde la terminal de comandos:</w:t>
      </w:r>
    </w:p>
    <w:p>
      <w:pPr>
        <w:spacing w:before="40" w:after="80"/>
        <w:ind w:left="576"/>
      </w:pPr>
      <w:r>
        <w:rPr>
          <w:rFonts w:ascii="Consolas" w:hAnsi="Consolas"/>
          <w:color w:val="3C3C3C"/>
          <w:sz w:val="17"/>
        </w:rPr>
        <w:t># 1. Clonar el repositorio y acceder a la raíz del proyecto:</w:t>
        <w:br/>
        <w:t>git clone https://github.com/GuillenConcepcion/Smart-Logistics-4.0-Decision-Intelligence.git</w:t>
        <w:br/>
        <w:t>cd "Smart-Logistics-4.0-Decision-Intelligence"</w:t>
        <w:br/>
        <w:br/>
        <w:t># 2. Inicializar el entorno virtual y certificar la suite de 24 pruebas Pytest:</w:t>
        <w:br/>
        <w:t>.\setup_env.ps1</w:t>
        <w:br/>
        <w:br/>
        <w:t># 3. Lanzar la Torre de Control y explorar los artefactos visuales interactivos:</w:t>
        <w:br/>
        <w:t>.\run_dashboard.ps1</w:t>
      </w:r>
    </w:p>
    <w:p>
      <w:pPr>
        <w:spacing w:line="360" w:lineRule="auto" w:before="0" w:after="120"/>
        <w:jc w:val="both"/>
      </w:pPr>
      <w:r>
        <w:rPr>
          <w:rFonts w:ascii="Times New Roman" w:hAnsi="Times New Roman"/>
          <w:color w:val="282828"/>
          <w:sz w:val="24"/>
        </w:rPr>
        <w:t>Acceso web local:</w:t>
      </w:r>
    </w:p>
    <w:p>
      <w:pPr>
        <w:pStyle w:val="ListBullet"/>
        <w:spacing w:line="360" w:lineRule="auto" w:before="20" w:after="40"/>
      </w:pPr>
      <w:r>
        <w:rPr>
          <w:rFonts w:ascii="Times New Roman" w:hAnsi="Times New Roman"/>
          <w:b/>
          <w:color w:val="1B365D"/>
          <w:sz w:val="24"/>
        </w:rPr>
        <w:t>Torre de Control:</w:t>
      </w:r>
      <w:r>
        <w:rPr>
          <w:rFonts w:ascii="Times New Roman" w:hAnsi="Times New Roman"/>
          <w:color w:val="282828"/>
          <w:sz w:val="24"/>
        </w:rPr>
        <w:t xml:space="preserve"> [http://localhost:8501](http://localhost:8501)</w:t>
      </w:r>
    </w:p>
    <w:p>
      <w:pPr>
        <w:pStyle w:val="ListBullet"/>
        <w:spacing w:line="360" w:lineRule="auto" w:before="20" w:after="40"/>
      </w:pPr>
      <w:r>
        <w:rPr>
          <w:rFonts w:ascii="Times New Roman" w:hAnsi="Times New Roman"/>
          <w:b/>
          <w:color w:val="1B365D"/>
          <w:sz w:val="24"/>
        </w:rPr>
        <w:t>Servidor MLflow:</w:t>
      </w:r>
      <w:r>
        <w:rPr>
          <w:rFonts w:ascii="Times New Roman" w:hAnsi="Times New Roman"/>
          <w:color w:val="282828"/>
          <w:sz w:val="24"/>
        </w:rPr>
        <w:t xml:space="preserve"> [http://localhost:5000](http://localhost:5000)</w:t>
      </w:r>
    </w:p>
    <w:p>
      <w:pPr>
        <w:pStyle w:val="Heading2"/>
        <w:keepNext/>
        <w:spacing w:before="240" w:after="80"/>
      </w:pPr>
      <w:r>
        <w:rPr>
          <w:rFonts w:ascii="Times New Roman" w:hAnsi="Times New Roman"/>
          <w:b/>
          <w:color w:val="1B365D"/>
          <w:sz w:val="28"/>
        </w:rPr>
        <w:t>5. Perfil del Autor y Créditos Institucionales</w:t>
      </w:r>
    </w:p>
    <w:p>
      <w:pPr>
        <w:spacing w:line="360" w:lineRule="auto" w:before="0" w:after="120"/>
        <w:jc w:val="both"/>
      </w:pPr>
      <w:r>
        <w:rPr>
          <w:rFonts w:ascii="Times New Roman" w:hAnsi="Times New Roman"/>
          <w:b/>
          <w:color w:val="1B365D"/>
          <w:sz w:val="24"/>
        </w:rPr>
        <w:t>Guillén Concepción</w:t>
      </w:r>
    </w:p>
    <w:p>
      <w:pPr>
        <w:spacing w:line="360" w:lineRule="auto" w:before="0" w:after="120"/>
        <w:jc w:val="both"/>
      </w:pPr>
      <w:r>
        <w:rPr>
          <w:rFonts w:ascii="Times New Roman" w:hAnsi="Times New Roman"/>
          <w:i/>
          <w:color w:val="323232"/>
          <w:sz w:val="24"/>
        </w:rPr>
        <w:t>Senior Data Scientist &amp; MLOps Engineer</w:t>
      </w:r>
    </w:p>
    <w:p>
      <w:pPr>
        <w:pStyle w:val="ListBullet"/>
        <w:spacing w:line="360" w:lineRule="auto" w:before="20" w:after="40"/>
      </w:pPr>
      <w:r>
        <w:rPr>
          <w:rFonts w:ascii="Times New Roman" w:hAnsi="Times New Roman"/>
          <w:b/>
          <w:color w:val="1B365D"/>
          <w:sz w:val="24"/>
        </w:rPr>
        <w:t>LinkedIn:</w:t>
      </w:r>
      <w:r>
        <w:rPr>
          <w:rFonts w:ascii="Times New Roman" w:hAnsi="Times New Roman"/>
          <w:color w:val="282828"/>
          <w:sz w:val="24"/>
        </w:rPr>
        <w:t xml:space="preserve"> [linkedin.com/in/guillen-concepcion-25266b127](https://www.linkedin.com/in/guillen-concepcion-25266b127)</w:t>
      </w:r>
    </w:p>
    <w:p>
      <w:pPr>
        <w:pStyle w:val="ListBullet"/>
        <w:spacing w:line="360" w:lineRule="auto" w:before="20" w:after="40"/>
      </w:pPr>
      <w:r>
        <w:rPr>
          <w:rFonts w:ascii="Times New Roman" w:hAnsi="Times New Roman"/>
          <w:b/>
          <w:color w:val="1B365D"/>
          <w:sz w:val="24"/>
        </w:rPr>
        <w:t>GitHub:</w:t>
      </w:r>
      <w:r>
        <w:rPr>
          <w:rFonts w:ascii="Times New Roman" w:hAnsi="Times New Roman"/>
          <w:color w:val="282828"/>
          <w:sz w:val="24"/>
        </w:rPr>
        <w:t xml:space="preserve"> [github.com/GuillenConcepcion](https://github.com/GuillenConcepcion)</w:t>
      </w:r>
    </w:p>
    <w:p>
      <w:pPr>
        <w:pStyle w:val="ListBullet"/>
        <w:spacing w:line="360" w:lineRule="auto" w:before="20" w:after="40"/>
      </w:pPr>
      <w:r>
        <w:rPr>
          <w:rFonts w:ascii="Times New Roman" w:hAnsi="Times New Roman"/>
          <w:b/>
          <w:color w:val="1B365D"/>
          <w:sz w:val="24"/>
        </w:rPr>
        <w:t>Email:</w:t>
      </w:r>
      <w:r>
        <w:rPr>
          <w:rFonts w:ascii="Times New Roman" w:hAnsi="Times New Roman"/>
          <w:color w:val="282828"/>
          <w:sz w:val="24"/>
        </w:rPr>
        <w:t xml:space="preserve"> [guillenconcepcion@gmail.com](mailto:guillenconcepcion@gmail.com)</w:t>
      </w:r>
    </w:p>
    <w:p>
      <w:pPr>
        <w:pStyle w:val="ListBullet"/>
        <w:spacing w:line="360" w:lineRule="auto" w:before="20" w:after="40"/>
      </w:pPr>
      <w:r>
        <w:rPr>
          <w:rFonts w:ascii="Times New Roman" w:hAnsi="Times New Roman"/>
          <w:b/>
          <w:color w:val="1B365D"/>
          <w:sz w:val="24"/>
        </w:rPr>
        <w:t>Institución:</w:t>
      </w:r>
      <w:r>
        <w:rPr>
          <w:rFonts w:ascii="Times New Roman" w:hAnsi="Times New Roman"/>
          <w:color w:val="282828"/>
          <w:sz w:val="24"/>
        </w:rPr>
        <w:t xml:space="preserve"> Universidad Complutense de Madrid (UCM) — Máster en Big Data &amp; Data Science.</w:t>
      </w:r>
    </w:p>
    <w:sectPr w:rsidR="00FC693F" w:rsidRPr="0006063C" w:rsidSect="00034616">
      <w:headerReference w:type="default" r:id="rId9"/>
      <w:footerReference w:type="default" r:id="rId1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7"/>
      </w:rPr>
      <w:t>Guillén Concepción — Smart Logistics 4.0: Decision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UNIVERSIDAD COMPLUTENSE DE MADRID | TRABAJO DE FIN DE MÁSTER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