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 {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float a, b, c, X, X1, X2;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cout&lt;&lt;"Ingrese los valores a, b y c de la siguiente expresión:\nax^2+bx+c=y"&lt;&lt;endl;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cout&lt;&lt;"Ingresa un valor para a: "&lt;&lt;endl;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cin&gt;&gt;a;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cout&lt;&lt;"Ingresa un valor para b: "&lt;&lt;endl;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cin&gt;&gt;b;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cout&lt;&lt;"Ingresa un valor para c: "&lt;&lt;endl;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cin&gt;&gt;c;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X=(b*b)-(4*a*c); // DISCRIMINANTE = X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if (a==0) {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cout&lt;&lt;"No es una función cuadrática"&lt;&lt;endl;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else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if (X==0) {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cout&lt;&lt;"\nÚnica Solución real: "&lt;&lt;"\nX= "&lt;&lt;X1&lt;&lt;endl;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X1=(-b+(pow(X,0.5)))/(2*a);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}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else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if(X&lt;0)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X=X*(-1);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cout&lt;&lt;"\nSolución Imaginaria: "&lt;&lt;endl;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cout&lt;&lt;"X1= "&lt;&lt;(-b/(2*a))&lt;&lt;" + "&lt;&lt;((pow(X,0.5))/(2*a))&lt;&lt;"i"&lt;&lt;endl;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cout&lt;&lt;"X2= "&lt;&lt;(-b/(2*a))&lt;&lt;" - "&lt;&lt;((pow(X,0.5))/(2*a))&lt;&lt;"i"&lt;&lt;endl;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else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X1=(-b+(pow(X,0.5)))/(2*a);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X2=(-b-(pow(X,0.5)))/(2*a);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cout&lt;&lt;"\nSolución real: \n"&lt;&lt;"X1= "&lt;&lt;X1&lt;&lt;"\nX2= "&lt;&lt;X2&lt;&lt;endl;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