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561BC" w14:textId="6EFAC539" w:rsidR="00583A6C" w:rsidRDefault="009F0240">
      <w:r>
        <w:t>Documento de prueba</w:t>
      </w:r>
    </w:p>
    <w:sectPr w:rsidR="00583A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38B"/>
    <w:rsid w:val="00583A6C"/>
    <w:rsid w:val="009F0240"/>
    <w:rsid w:val="00CC4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42415"/>
  <w15:chartTrackingRefBased/>
  <w15:docId w15:val="{22376213-1ED6-4E9B-AA14-A267ABA9C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Memo Tobon Barco</dc:creator>
  <cp:keywords/>
  <dc:description/>
  <cp:lastModifiedBy>Memo Tobon Barco</cp:lastModifiedBy>
  <cp:revision>2</cp:revision>
  <dcterms:created xsi:type="dcterms:W3CDTF">2021-01-25T22:33:00Z</dcterms:created>
  <dcterms:modified xsi:type="dcterms:W3CDTF">2021-01-25T22:34:00Z</dcterms:modified>
</cp:coreProperties>
</file>