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6BE7" w14:textId="77777777" w:rsidR="00866DF9" w:rsidRDefault="00927AC5">
      <w:pPr>
        <w:pBdr>
          <w:top w:val="nil"/>
          <w:left w:val="nil"/>
          <w:bottom w:val="nil"/>
          <w:right w:val="nil"/>
          <w:between w:val="nil"/>
        </w:pBdr>
        <w:ind w:left="100" w:right="-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w:drawing>
          <wp:inline distT="0" distB="0" distL="0" distR="0" wp14:anchorId="128A5C7C" wp14:editId="610ACA40">
            <wp:extent cx="7357551" cy="54606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7551" cy="546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28511" w14:textId="77777777" w:rsidR="00866DF9" w:rsidRDefault="00927A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5FDF058" wp14:editId="29FA687D">
            <wp:simplePos x="0" y="0"/>
            <wp:positionH relativeFrom="column">
              <wp:posOffset>5214620</wp:posOffset>
            </wp:positionH>
            <wp:positionV relativeFrom="paragraph">
              <wp:posOffset>177800</wp:posOffset>
            </wp:positionV>
            <wp:extent cx="2112264" cy="301751"/>
            <wp:effectExtent l="0" t="0" r="0" b="0"/>
            <wp:wrapTopAndBottom distT="0" dist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301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87924E" w14:textId="77777777" w:rsidR="00866DF9" w:rsidRDefault="00866DF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" w:eastAsia="Cambria" w:hAnsi="Cambria" w:cs="Cambria"/>
          <w:color w:val="000000"/>
          <w:sz w:val="8"/>
          <w:szCs w:val="8"/>
        </w:rPr>
      </w:pPr>
    </w:p>
    <w:p w14:paraId="2604657F" w14:textId="77777777" w:rsidR="00866DF9" w:rsidRDefault="00927AC5">
      <w:pPr>
        <w:spacing w:before="91"/>
        <w:ind w:left="1036" w:right="117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Actividades capítulo 1 y 2 CCNA1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6875B74" wp14:editId="11CC3507">
            <wp:simplePos x="0" y="0"/>
            <wp:positionH relativeFrom="column">
              <wp:posOffset>5982335</wp:posOffset>
            </wp:positionH>
            <wp:positionV relativeFrom="paragraph">
              <wp:posOffset>66040</wp:posOffset>
            </wp:positionV>
            <wp:extent cx="1071245" cy="1211580"/>
            <wp:effectExtent l="0" t="0" r="0" b="0"/>
            <wp:wrapSquare wrapText="bothSides" distT="0" distB="0" distL="114300" distR="114300"/>
            <wp:docPr id="5" name="image2.jpg" descr="http://www.unicauca.edu.co/portaleningles/sites/default/files/escudo-unicauca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www.unicauca.edu.co/portaleningles/sites/default/files/escudo-unicauca_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B68498" w14:textId="77777777" w:rsidR="00866DF9" w:rsidRDefault="00866DF9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2098254" w14:textId="77777777" w:rsidR="00866DF9" w:rsidRDefault="00927AC5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UNIVERSIDAD DEL CAUCA</w:t>
      </w:r>
    </w:p>
    <w:p w14:paraId="61D99273" w14:textId="77777777" w:rsidR="00866DF9" w:rsidRDefault="00866DF9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2D43FFC" w14:textId="77777777" w:rsidR="00866DF9" w:rsidRDefault="00927AC5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FECHA:</w:t>
      </w:r>
    </w:p>
    <w:p w14:paraId="53A78A33" w14:textId="77777777" w:rsidR="00866DF9" w:rsidRDefault="00927AC5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NOMBRE: </w:t>
      </w:r>
      <w:r w:rsidR="004D4038">
        <w:rPr>
          <w:rFonts w:ascii="Cambria" w:eastAsia="Cambria" w:hAnsi="Cambria" w:cs="Cambria"/>
          <w:sz w:val="24"/>
          <w:szCs w:val="24"/>
        </w:rPr>
        <w:t>GUILLERMO ALBERTO PEÑA MUÑOZ</w:t>
      </w:r>
    </w:p>
    <w:p w14:paraId="5D6DB6D8" w14:textId="77777777" w:rsidR="00866DF9" w:rsidRDefault="00927AC5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CÓDIGO SIMCA:</w:t>
      </w:r>
      <w:r w:rsidR="004D4038">
        <w:rPr>
          <w:rFonts w:ascii="Cambria" w:eastAsia="Cambria" w:hAnsi="Cambria" w:cs="Cambria"/>
          <w:sz w:val="24"/>
          <w:szCs w:val="24"/>
        </w:rPr>
        <w:t>104619021353</w:t>
      </w:r>
    </w:p>
    <w:p w14:paraId="550C6106" w14:textId="77777777" w:rsidR="00866DF9" w:rsidRDefault="00866DF9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6F2F3E0" w14:textId="77777777" w:rsidR="00866DF9" w:rsidRDefault="00927A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Leer los capítulos 1 y 2 del curso de Cisco.</w:t>
      </w:r>
    </w:p>
    <w:p w14:paraId="4182CA44" w14:textId="77777777" w:rsidR="00866DF9" w:rsidRDefault="00927A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Responder las preguntas de la lectura y enviarlas en PDF.</w:t>
      </w:r>
    </w:p>
    <w:p w14:paraId="51967023" w14:textId="77777777" w:rsidR="00866DF9" w:rsidRDefault="00866DF9">
      <w:pPr>
        <w:spacing w:before="91"/>
        <w:ind w:right="1170"/>
        <w:rPr>
          <w:rFonts w:ascii="Cambria" w:eastAsia="Cambria" w:hAnsi="Cambria" w:cs="Cambria"/>
          <w:sz w:val="28"/>
          <w:szCs w:val="28"/>
        </w:rPr>
      </w:pPr>
    </w:p>
    <w:p w14:paraId="1358DBF7" w14:textId="77777777" w:rsidR="00866DF9" w:rsidRDefault="00927AC5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Preguntas de lectura</w:t>
      </w:r>
      <w:r>
        <w:rPr>
          <w:rFonts w:ascii="Cambria" w:eastAsia="Cambria" w:hAnsi="Cambria" w:cs="Cambria"/>
          <w:b/>
          <w:sz w:val="28"/>
          <w:szCs w:val="28"/>
        </w:rPr>
        <w:t>: Capítulo 1</w:t>
      </w:r>
    </w:p>
    <w:p w14:paraId="52FB3FC3" w14:textId="77777777" w:rsidR="00866DF9" w:rsidRDefault="00927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Listar </w:t>
      </w:r>
      <w:r>
        <w:rPr>
          <w:rFonts w:ascii="Cambria" w:eastAsia="Cambria" w:hAnsi="Cambria" w:cs="Cambria"/>
          <w:sz w:val="28"/>
          <w:szCs w:val="28"/>
        </w:rPr>
        <w:t xml:space="preserve">al menos 5 </w:t>
      </w:r>
      <w:r>
        <w:rPr>
          <w:rFonts w:ascii="Cambria" w:eastAsia="Cambria" w:hAnsi="Cambria" w:cs="Cambria"/>
          <w:color w:val="000000"/>
          <w:sz w:val="28"/>
          <w:szCs w:val="28"/>
        </w:rPr>
        <w:t>actividades cotidianas que realiza usted utilizando internet.</w:t>
      </w:r>
    </w:p>
    <w:p w14:paraId="0BC9FC0D" w14:textId="77777777" w:rsidR="004D4038" w:rsidRDefault="004D4038" w:rsidP="004D4038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R/:</w:t>
      </w:r>
    </w:p>
    <w:p w14:paraId="5ED73AE3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Revisar mi correo electrónico</w:t>
      </w:r>
    </w:p>
    <w:p w14:paraId="01FB1134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Ver historias de redes sociales</w:t>
      </w:r>
    </w:p>
    <w:p w14:paraId="17CF993D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Subir trabajos de la universidad</w:t>
      </w:r>
    </w:p>
    <w:p w14:paraId="1236661F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Comunicación con amigos y familiares</w:t>
      </w:r>
    </w:p>
    <w:p w14:paraId="4BF87D24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Consultas e investigación de diferentes temas de interés</w:t>
      </w:r>
    </w:p>
    <w:p w14:paraId="16E5ABAB" w14:textId="77777777" w:rsidR="00866DF9" w:rsidRDefault="00927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los factores que afectan la calidad de las comunicaciones.</w:t>
      </w:r>
    </w:p>
    <w:p w14:paraId="03F76D95" w14:textId="77777777" w:rsidR="002238B7" w:rsidRPr="002238B7" w:rsidRDefault="002238B7" w:rsidP="002238B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R/:</w:t>
      </w:r>
    </w:p>
    <w:p w14:paraId="463391EB" w14:textId="77777777" w:rsidR="004D4038" w:rsidRDefault="004D4038" w:rsidP="004D4038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Algunos factores que afectan la calidad de la comunicación son:</w:t>
      </w:r>
    </w:p>
    <w:p w14:paraId="4371C554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El estado del medio de comunicación que hay entre emisor y receptor</w:t>
      </w:r>
    </w:p>
    <w:p w14:paraId="7EAC0300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El número de veces en que se envía el mensaje</w:t>
      </w:r>
    </w:p>
    <w:p w14:paraId="27FC0EE3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 cantidad de usuario conectados en un mismo medio de comunicación</w:t>
      </w:r>
    </w:p>
    <w:p w14:paraId="0BD3E5EC" w14:textId="77777777" w:rsidR="004D4038" w:rsidRPr="00350EAD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El tamaño del mensaje a enviar</w:t>
      </w:r>
    </w:p>
    <w:p w14:paraId="15F4B32F" w14:textId="01839EF6" w:rsidR="00350EAD" w:rsidRPr="004D4038" w:rsidRDefault="00350EAD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El ancho de banda disponible en la red</w:t>
      </w:r>
    </w:p>
    <w:p w14:paraId="5B283ED6" w14:textId="77777777" w:rsidR="00866DF9" w:rsidRDefault="00927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Identificar los componentes clave de cualquier red de datos y describir su funcionamiento.</w:t>
      </w:r>
    </w:p>
    <w:p w14:paraId="31FF891C" w14:textId="77777777" w:rsidR="002238B7" w:rsidRPr="002238B7" w:rsidRDefault="002238B7" w:rsidP="002238B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 w:rsidRPr="002238B7">
        <w:rPr>
          <w:rFonts w:ascii="Cambria" w:eastAsia="Cambria" w:hAnsi="Cambria" w:cs="Cambria"/>
          <w:b/>
          <w:color w:val="000000"/>
          <w:sz w:val="28"/>
          <w:szCs w:val="28"/>
        </w:rPr>
        <w:t>R/:</w:t>
      </w:r>
    </w:p>
    <w:p w14:paraId="333BCA32" w14:textId="77777777" w:rsidR="004D4038" w:rsidRDefault="004D4038" w:rsidP="004D4038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Los componentes clave de una red de datos son:</w:t>
      </w:r>
    </w:p>
    <w:p w14:paraId="17C89D88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>Reglas: son las que se rigen como se realizara la comunicación entre los diferentes dispositivos. A estas reglas se les denomina protocolos</w:t>
      </w:r>
    </w:p>
    <w:p w14:paraId="06503B2F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El medio: Es el canal de comunicación que se encarga de transportar los diferentes mensajes por medio de la red. Estos pueden ser alámbricos o inalámbricos.</w:t>
      </w:r>
    </w:p>
    <w:p w14:paraId="4EFB2635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Dispositivos</w:t>
      </w:r>
      <w:r w:rsidR="002238B7">
        <w:rPr>
          <w:rFonts w:ascii="Cambria" w:eastAsia="Cambria" w:hAnsi="Cambria" w:cs="Cambria"/>
          <w:color w:val="000000"/>
          <w:sz w:val="28"/>
          <w:szCs w:val="28"/>
        </w:rPr>
        <w:t xml:space="preserve">: son todos los equipos que se conectan a la red y que realizan la gestión de los diferentes mensajes que viajan por la red. </w:t>
      </w:r>
    </w:p>
    <w:p w14:paraId="13F59892" w14:textId="77777777" w:rsidR="004D4038" w:rsidRPr="004D4038" w:rsidRDefault="004D4038" w:rsidP="004D4038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 w:rsidR="002238B7">
        <w:rPr>
          <w:rFonts w:ascii="Cambria" w:eastAsia="Cambria" w:hAnsi="Cambria" w:cs="Cambria"/>
          <w:color w:val="000000"/>
          <w:sz w:val="28"/>
          <w:szCs w:val="28"/>
        </w:rPr>
        <w:t xml:space="preserve">Mensajes: Son todos los datos o elementos que se transportan por medio de la red. Estos pueden ser texto, voz, vídeo, gráficos, imágenes, entre otros.  </w:t>
      </w:r>
    </w:p>
    <w:p w14:paraId="4FEAE04C" w14:textId="77777777" w:rsidR="00866DF9" w:rsidRDefault="00927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Responda </w:t>
      </w:r>
      <w:r>
        <w:rPr>
          <w:rFonts w:ascii="Cambria" w:eastAsia="Cambria" w:hAnsi="Cambria" w:cs="Cambria"/>
          <w:sz w:val="28"/>
          <w:szCs w:val="28"/>
        </w:rPr>
        <w:t>con sus propias palabras:</w:t>
      </w:r>
    </w:p>
    <w:p w14:paraId="00AB937D" w14:textId="77777777" w:rsidR="00866DF9" w:rsidRDefault="00927A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¿Qué son los datos? </w:t>
      </w:r>
    </w:p>
    <w:p w14:paraId="5145C7A6" w14:textId="77777777" w:rsidR="002238B7" w:rsidRPr="002238B7" w:rsidRDefault="002238B7" w:rsidP="002238B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91"/>
        <w:ind w:left="1440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 w:rsidRPr="002238B7">
        <w:rPr>
          <w:rFonts w:ascii="Cambria" w:eastAsia="Cambria" w:hAnsi="Cambria" w:cs="Cambria"/>
          <w:b/>
          <w:color w:val="000000"/>
          <w:sz w:val="28"/>
          <w:szCs w:val="28"/>
        </w:rPr>
        <w:t>R/: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Son todos los elementos de información que viajan a través de una red de datos. Estos pueden ser texto, voz, imágenes, etc.</w:t>
      </w:r>
    </w:p>
    <w:p w14:paraId="7D090FB5" w14:textId="77777777" w:rsidR="002238B7" w:rsidRDefault="002238B7" w:rsidP="002238B7">
      <w:p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14:paraId="5FAC8757" w14:textId="77777777" w:rsidR="00866DF9" w:rsidRDefault="00927A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¿Qué es una red de datos? </w:t>
      </w:r>
    </w:p>
    <w:p w14:paraId="78D106B8" w14:textId="77777777" w:rsidR="002238B7" w:rsidRPr="002238B7" w:rsidRDefault="002238B7" w:rsidP="002238B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91"/>
        <w:ind w:left="1440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 w:rsidRPr="002238B7">
        <w:rPr>
          <w:rFonts w:ascii="Cambria" w:eastAsia="Cambria" w:hAnsi="Cambria" w:cs="Cambria"/>
          <w:b/>
          <w:color w:val="000000"/>
          <w:sz w:val="28"/>
          <w:szCs w:val="28"/>
        </w:rPr>
        <w:t>R/: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Es un grupo de diferentes dispositivos interconectados, en el cual se pueden transmitir diferentes datos a diferentes dispositivos siguiendo unos determinados protocolos o estándares estipulados.</w:t>
      </w:r>
    </w:p>
    <w:p w14:paraId="05FBB330" w14:textId="77777777" w:rsidR="002238B7" w:rsidRDefault="002238B7" w:rsidP="002238B7">
      <w:p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14:paraId="2415F31C" w14:textId="77777777" w:rsidR="00866DF9" w:rsidRDefault="00927A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¿Qué entiende por arquitectura de red?</w:t>
      </w:r>
    </w:p>
    <w:p w14:paraId="791C3543" w14:textId="77777777" w:rsidR="002238B7" w:rsidRPr="000726DC" w:rsidRDefault="002238B7" w:rsidP="002238B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R/:</w:t>
      </w:r>
      <w:r w:rsidR="000726DC"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 w:rsidR="000726DC">
        <w:rPr>
          <w:rFonts w:ascii="Cambria" w:eastAsia="Cambria" w:hAnsi="Cambria" w:cs="Cambria"/>
          <w:color w:val="000000"/>
          <w:sz w:val="28"/>
          <w:szCs w:val="28"/>
        </w:rPr>
        <w:t>Es la forma en la que se diseña una red de datos, dependiendo de los requerimientos o necesidades planteadas.</w:t>
      </w:r>
    </w:p>
    <w:p w14:paraId="4A343F1B" w14:textId="77777777" w:rsidR="002238B7" w:rsidRDefault="002238B7" w:rsidP="002238B7">
      <w:p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5165BAB6" w14:textId="77777777" w:rsidR="00866DF9" w:rsidRDefault="00927A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¿Qué es una red convergente?</w:t>
      </w:r>
    </w:p>
    <w:p w14:paraId="46B8B208" w14:textId="77777777" w:rsidR="000726DC" w:rsidRPr="000726DC" w:rsidRDefault="000726DC" w:rsidP="000726DC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R/: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Es una red de datos en la cual múltiples dispositivos pueden conectarse por un mismo medio de comunicación comunitario o compartido. </w:t>
      </w:r>
    </w:p>
    <w:p w14:paraId="3692B58C" w14:textId="77777777" w:rsidR="000726DC" w:rsidRDefault="000726DC" w:rsidP="000726DC">
      <w:p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14:paraId="354B9121" w14:textId="77777777" w:rsidR="00866DF9" w:rsidRDefault="00927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las características de las arquitecturas de red</w:t>
      </w:r>
    </w:p>
    <w:p w14:paraId="2F0B6D97" w14:textId="77777777" w:rsidR="00866DF9" w:rsidRPr="000726DC" w:rsidRDefault="00927A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Tolerante</w:t>
      </w:r>
      <w:r w:rsidR="000726DC">
        <w:rPr>
          <w:rFonts w:ascii="Cambria" w:eastAsia="Cambria" w:hAnsi="Cambria" w:cs="Cambria"/>
          <w:color w:val="000000"/>
          <w:sz w:val="28"/>
          <w:szCs w:val="28"/>
        </w:rPr>
        <w:t xml:space="preserve"> a fallas</w:t>
      </w:r>
    </w:p>
    <w:p w14:paraId="64780216" w14:textId="77777777" w:rsidR="000726DC" w:rsidRPr="000726DC" w:rsidRDefault="000726DC" w:rsidP="000726DC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R/: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La red debe tener dispositivos de reserva por si se llega a presentar alguna eventualidad en la que se pueda ver afectado el servicio. Si en algún momento, un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Router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falla, se debe detener uno de respaldo para no afectar el servicio.</w:t>
      </w:r>
    </w:p>
    <w:p w14:paraId="6AF4E3BA" w14:textId="77777777" w:rsidR="000726DC" w:rsidRDefault="000726DC" w:rsidP="000726DC">
      <w:p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4FD13953" w14:textId="77777777" w:rsidR="00866DF9" w:rsidRPr="000726DC" w:rsidRDefault="00927A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</w:t>
      </w:r>
      <w:r w:rsidR="000726DC">
        <w:rPr>
          <w:rFonts w:ascii="Cambria" w:eastAsia="Cambria" w:hAnsi="Cambria" w:cs="Cambria"/>
          <w:color w:val="000000"/>
          <w:sz w:val="28"/>
          <w:szCs w:val="28"/>
        </w:rPr>
        <w:t xml:space="preserve">scalabilidad </w:t>
      </w:r>
    </w:p>
    <w:p w14:paraId="28910E94" w14:textId="77777777" w:rsidR="000726DC" w:rsidRPr="000726DC" w:rsidRDefault="000726DC" w:rsidP="000726DC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R/: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Se debe de tener un estimado de usuarios adicionales, con el fin de prever el crecimiento de la red. Si en u hospital, se llegan a contratar más personal </w:t>
      </w: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 xml:space="preserve">administrativos, se les debe proveer del servicio de internet y la conexión LAN del hospital. Por lo que se debe de tener más direcciones IP para proporcionarles el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servico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14:paraId="5FE90D0B" w14:textId="77777777" w:rsidR="000726DC" w:rsidRDefault="000726DC" w:rsidP="000726DC">
      <w:p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0AA65191" w14:textId="77777777" w:rsidR="00866DF9" w:rsidRPr="00350EAD" w:rsidRDefault="00927A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alidad del servicio </w:t>
      </w:r>
    </w:p>
    <w:p w14:paraId="144C7C80" w14:textId="77E9CB91" w:rsidR="00350EAD" w:rsidRPr="00350EAD" w:rsidRDefault="00350EAD" w:rsidP="00350EAD">
      <w:p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R/: </w:t>
      </w:r>
    </w:p>
    <w:p w14:paraId="2993D0BD" w14:textId="77777777" w:rsidR="000726DC" w:rsidRPr="00350EAD" w:rsidRDefault="00927A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eguridad. </w:t>
      </w:r>
    </w:p>
    <w:p w14:paraId="55E5B254" w14:textId="6EE05B6D" w:rsidR="00350EAD" w:rsidRPr="00350EAD" w:rsidRDefault="00350EAD" w:rsidP="00350EAD">
      <w:pPr>
        <w:pBdr>
          <w:top w:val="nil"/>
          <w:left w:val="nil"/>
          <w:bottom w:val="nil"/>
          <w:right w:val="nil"/>
          <w:between w:val="nil"/>
        </w:pBdr>
        <w:ind w:left="1700"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350EAD">
        <w:rPr>
          <w:rFonts w:ascii="Cambria" w:eastAsia="Cambria" w:hAnsi="Cambria" w:cs="Cambria"/>
          <w:b/>
          <w:bCs/>
          <w:color w:val="000000"/>
          <w:sz w:val="28"/>
          <w:szCs w:val="28"/>
        </w:rPr>
        <w:t>R/: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se debe de garantizar que la red tenga un buen grado de seguridad, con el fin de garantizar la confiabilidad y confidencialidad de la información que se almacena en los dispositivos finales. Por ejemplo, los dispositivos de distribución de la red, deben de estar bien ubicados y en lugares exclusivos, de forma que nadie que no esté autorizado, tenga la posibilidad de regar un virus de espionajes o que ocupe el ancho de banda. </w:t>
      </w:r>
      <w:r w:rsidRPr="00350EAD"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 </w:t>
      </w:r>
    </w:p>
    <w:p w14:paraId="26BBAAD1" w14:textId="77777777" w:rsidR="00866DF9" w:rsidRDefault="00927AC5" w:rsidP="000726DC">
      <w:pPr>
        <w:pBdr>
          <w:top w:val="nil"/>
          <w:left w:val="nil"/>
          <w:bottom w:val="nil"/>
          <w:right w:val="nil"/>
          <w:between w:val="nil"/>
        </w:pBdr>
        <w:ind w:left="1340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Mostrar sus respectivos ejemplos. </w:t>
      </w:r>
    </w:p>
    <w:p w14:paraId="0894EAB2" w14:textId="77777777" w:rsidR="00866DF9" w:rsidRDefault="00927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Investigar </w:t>
      </w:r>
      <w:r>
        <w:rPr>
          <w:rFonts w:ascii="Cambria" w:eastAsia="Cambria" w:hAnsi="Cambria" w:cs="Cambria"/>
          <w:sz w:val="28"/>
          <w:szCs w:val="28"/>
        </w:rPr>
        <w:t>qué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son las redes orientadas y no orientadas a la conexión.</w:t>
      </w:r>
    </w:p>
    <w:p w14:paraId="36E9B0F3" w14:textId="27096179" w:rsidR="00350EAD" w:rsidRDefault="00350EAD" w:rsidP="00350EAD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R/: </w:t>
      </w:r>
    </w:p>
    <w:p w14:paraId="7BC3742A" w14:textId="0402D868" w:rsidR="00350EAD" w:rsidRPr="00E339B3" w:rsidRDefault="00350EAD" w:rsidP="00350EAD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bCs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Redes orientadas a conexión: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Son aquella redes en las que se deben establecer una conexión previa entre el emisor y el receptor antes de realizar la comunicación. Esta red garantiza la confiabilidad </w:t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 w:rsidR="00E339B3">
        <w:rPr>
          <w:rFonts w:ascii="Cambria" w:eastAsia="Cambria" w:hAnsi="Cambria" w:cs="Cambria"/>
          <w:color w:val="000000"/>
          <w:sz w:val="28"/>
          <w:szCs w:val="28"/>
        </w:rPr>
        <w:t xml:space="preserve">y entrega secuencial de datos, ya que se establece un camino </w:t>
      </w:r>
      <w:proofErr w:type="spellStart"/>
      <w:r w:rsidR="00E339B3">
        <w:rPr>
          <w:rFonts w:ascii="Cambria" w:eastAsia="Cambria" w:hAnsi="Cambria" w:cs="Cambria"/>
          <w:color w:val="000000"/>
          <w:sz w:val="28"/>
          <w:szCs w:val="28"/>
        </w:rPr>
        <w:t>especifico</w:t>
      </w:r>
      <w:proofErr w:type="spellEnd"/>
      <w:r w:rsidR="00E339B3">
        <w:rPr>
          <w:rFonts w:ascii="Cambria" w:eastAsia="Cambria" w:hAnsi="Cambria" w:cs="Cambria"/>
          <w:color w:val="000000"/>
          <w:sz w:val="28"/>
          <w:szCs w:val="28"/>
        </w:rPr>
        <w:t xml:space="preserve"> para la trasmisión de datos.</w:t>
      </w:r>
    </w:p>
    <w:p w14:paraId="0C770EB7" w14:textId="524123C6" w:rsidR="00E339B3" w:rsidRPr="00350EAD" w:rsidRDefault="00E339B3" w:rsidP="00350EAD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b/>
          <w:bCs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Redes no orientadas a conexión: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Estas redes no requieren el establecimiento previo de conexión entre emisor y receptor. En estas redes, los datos se envían de forma independiente y pueden seguir diferentes rutas independientes para llegar a su destino. </w:t>
      </w:r>
    </w:p>
    <w:p w14:paraId="53FC6F2D" w14:textId="77777777" w:rsidR="00866DF9" w:rsidRDefault="00927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Describa que es la calidad del servicio y que se necesita para mantener una buena calidad de servicio para las aplicaciones que lo requieren.</w:t>
      </w:r>
    </w:p>
    <w:p w14:paraId="1B31297D" w14:textId="23896F21" w:rsidR="00E339B3" w:rsidRPr="00E339B3" w:rsidRDefault="00E339B3" w:rsidP="00E339B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 w:rsidRPr="00E339B3"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R/: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Es la capacidad que tiene una red para proporcionar diferentes niveles de servicios a distintas aplicaciones o usuarios. </w:t>
      </w:r>
      <w:r w:rsidRPr="00E339B3">
        <w:rPr>
          <w:rFonts w:ascii="Cambria" w:eastAsia="Cambria" w:hAnsi="Cambria" w:cs="Cambria"/>
          <w:color w:val="000000"/>
          <w:sz w:val="28"/>
          <w:szCs w:val="28"/>
        </w:rPr>
        <w:t>Esto implica garantizar un rendimiento adecuado, confiabilidad, priorización de tráfico y baja latencia para aplicaciones sensibles como videoconferencias, voz sobre IP o transmisiones en tiempo real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. </w:t>
      </w:r>
      <w:r w:rsidR="00D912FB">
        <w:rPr>
          <w:rFonts w:ascii="Cambria" w:eastAsia="Cambria" w:hAnsi="Cambria" w:cs="Cambria"/>
          <w:color w:val="000000"/>
          <w:sz w:val="28"/>
          <w:szCs w:val="28"/>
        </w:rPr>
        <w:t>Para mantener la calidad en la red, es necesario</w:t>
      </w:r>
      <w:r w:rsidR="00D912FB" w:rsidRPr="00D912FB">
        <w:rPr>
          <w:rFonts w:ascii="Cambria" w:eastAsia="Cambria" w:hAnsi="Cambria" w:cs="Cambria"/>
          <w:color w:val="000000"/>
          <w:sz w:val="28"/>
          <w:szCs w:val="28"/>
        </w:rPr>
        <w:t xml:space="preserve"> implementar mecanismos de gestión de tráfico, priorización de paquetes, control de congestión, asignación adecuada de ancho de banda, monitoreo constante del rendimiento de la red y la capacidad de adaptarse a cambios en la demanda de tráfico</w:t>
      </w:r>
    </w:p>
    <w:p w14:paraId="11536EE1" w14:textId="77777777" w:rsidR="00E339B3" w:rsidRDefault="00E339B3" w:rsidP="00E339B3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14:paraId="1641FA40" w14:textId="77777777" w:rsidR="00866DF9" w:rsidRDefault="00927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left="1395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¿Por qué importa la calidad del servicio en una red de datos? </w:t>
      </w:r>
    </w:p>
    <w:p w14:paraId="42084F0D" w14:textId="3C88EEAB" w:rsidR="00D912FB" w:rsidRPr="00D912FB" w:rsidRDefault="00D912FB" w:rsidP="00D912FB">
      <w:pPr>
        <w:pBdr>
          <w:top w:val="nil"/>
          <w:left w:val="nil"/>
          <w:bottom w:val="nil"/>
          <w:right w:val="nil"/>
          <w:between w:val="nil"/>
        </w:pBdr>
        <w:spacing w:before="91"/>
        <w:ind w:left="1395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lastRenderedPageBreak/>
        <w:t xml:space="preserve">R:/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Es importante que haya un abuena calidad de servicio, ya que esto demuestra la buena fiabilidad de la red a los usuarios, además del buen rendimiento de las diferentes aplicaciones. También garantiza el buen funcionamiento de las aplicaciones sensible al tiempo, como videollamadas, transmisiones en tiempo real y VoIP, funcionen de forma fluida y estable.  </w:t>
      </w:r>
    </w:p>
    <w:p w14:paraId="7C2A281D" w14:textId="77777777" w:rsidR="00866DF9" w:rsidRDefault="00927AC5">
      <w:pPr>
        <w:numPr>
          <w:ilvl w:val="0"/>
          <w:numId w:val="1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Investiga sobre qué son los proveedores de Internet de Nivel-1 (Tier-1) y Nivel-2 (Tier-2), y cómo se diferencian en términos de infraestructura, alcance y relaciones comerciales.</w:t>
      </w:r>
    </w:p>
    <w:p w14:paraId="5EDEE799" w14:textId="340B15C4" w:rsidR="00D912FB" w:rsidRDefault="00157571" w:rsidP="00D912FB">
      <w:pPr>
        <w:spacing w:before="91"/>
        <w:ind w:left="1396"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R/: </w:t>
      </w:r>
    </w:p>
    <w:p w14:paraId="747CE4C0" w14:textId="3412FB63" w:rsidR="00157571" w:rsidRPr="00157571" w:rsidRDefault="00157571" w:rsidP="00157571">
      <w:pPr>
        <w:pStyle w:val="Prrafodelista"/>
        <w:numPr>
          <w:ilvl w:val="1"/>
          <w:numId w:val="1"/>
        </w:numPr>
        <w:spacing w:before="91"/>
        <w:ind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Proveedores de nivel 1:</w:t>
      </w:r>
      <w:r>
        <w:rPr>
          <w:rFonts w:ascii="Cambria" w:eastAsia="Cambria" w:hAnsi="Cambria" w:cs="Cambria"/>
          <w:sz w:val="28"/>
          <w:szCs w:val="28"/>
        </w:rPr>
        <w:t xml:space="preserve"> S</w:t>
      </w:r>
      <w:r w:rsidRPr="00157571">
        <w:rPr>
          <w:rFonts w:ascii="Cambria" w:eastAsia="Cambria" w:hAnsi="Cambria" w:cs="Cambria"/>
          <w:sz w:val="28"/>
          <w:szCs w:val="28"/>
        </w:rPr>
        <w:t>on aquellos que poseen y gestionan redes globales a gran escala, y tienen acuerdos de interconexión directa con otros proveedores de nivel 1. Estos proveedores tienen un alcance global significativo y suelen operar infraestructuras de red a gran escala, lo que les permite intercambiar tráfico a nivel internacional sin depender de otros proveedores.</w:t>
      </w:r>
    </w:p>
    <w:p w14:paraId="1CDE026A" w14:textId="5BF63BEE" w:rsidR="00157571" w:rsidRPr="00157571" w:rsidRDefault="00157571" w:rsidP="00157571">
      <w:pPr>
        <w:pStyle w:val="Prrafodelista"/>
        <w:numPr>
          <w:ilvl w:val="1"/>
          <w:numId w:val="1"/>
        </w:numPr>
        <w:spacing w:before="91"/>
        <w:ind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Proveedores de nivel 2:</w:t>
      </w:r>
      <w:r>
        <w:rPr>
          <w:rFonts w:ascii="Cambria" w:eastAsia="Cambria" w:hAnsi="Cambria" w:cs="Cambria"/>
          <w:sz w:val="28"/>
          <w:szCs w:val="28"/>
        </w:rPr>
        <w:t xml:space="preserve"> S</w:t>
      </w:r>
      <w:r w:rsidRPr="00157571">
        <w:rPr>
          <w:rFonts w:ascii="Cambria" w:eastAsia="Cambria" w:hAnsi="Cambria" w:cs="Cambria"/>
          <w:sz w:val="28"/>
          <w:szCs w:val="28"/>
        </w:rPr>
        <w:t>on aquellos que compran acceso a Internet a los proveedores de nivel 1 y luego venden ese acceso a proveedores de nivel inferior o directamente a usuarios finales. Tienen un alcance regional o nacional en lugar de una presencia global</w:t>
      </w:r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34D16483" w14:textId="55C237D6" w:rsidR="00157571" w:rsidRDefault="00157571" w:rsidP="00157571">
      <w:pPr>
        <w:spacing w:before="91"/>
        <w:ind w:left="1756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En cuento a infraestructura, los proveedores de nivel 1 suelen tener una infraestructura </w:t>
      </w:r>
      <w:r w:rsidR="00E41F47">
        <w:rPr>
          <w:rFonts w:ascii="Cambria" w:eastAsia="Cambria" w:hAnsi="Cambria" w:cs="Cambria"/>
          <w:sz w:val="28"/>
          <w:szCs w:val="28"/>
        </w:rPr>
        <w:t>más</w:t>
      </w:r>
      <w:r>
        <w:rPr>
          <w:rFonts w:ascii="Cambria" w:eastAsia="Cambria" w:hAnsi="Cambria" w:cs="Cambria"/>
          <w:sz w:val="28"/>
          <w:szCs w:val="28"/>
        </w:rPr>
        <w:t xml:space="preserve"> extensa y diversificada a nivel global </w:t>
      </w:r>
      <w:r w:rsidRPr="00157571">
        <w:rPr>
          <w:rFonts w:ascii="Cambria" w:eastAsia="Cambria" w:hAnsi="Cambria" w:cs="Cambria"/>
          <w:sz w:val="28"/>
          <w:szCs w:val="28"/>
        </w:rPr>
        <w:t>con cables submarinos, enlaces transcontinentales</w:t>
      </w:r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694E0DE2" w14:textId="56CE8FFB" w:rsidR="00E41F47" w:rsidRPr="00157571" w:rsidRDefault="00E41F47" w:rsidP="00157571">
      <w:pPr>
        <w:spacing w:before="91"/>
        <w:ind w:left="1756" w:right="1170"/>
        <w:jc w:val="both"/>
        <w:rPr>
          <w:rFonts w:ascii="Cambria" w:eastAsia="Cambria" w:hAnsi="Cambria" w:cs="Cambria"/>
          <w:sz w:val="28"/>
          <w:szCs w:val="28"/>
        </w:rPr>
      </w:pPr>
      <w:r w:rsidRPr="00E41F47">
        <w:rPr>
          <w:rFonts w:ascii="Cambria" w:eastAsia="Cambria" w:hAnsi="Cambria" w:cs="Cambria"/>
          <w:sz w:val="28"/>
          <w:szCs w:val="28"/>
        </w:rPr>
        <w:t>En cuanto a las relaciones comerciales, los proveedores de nivel 1 tienden a interconectarse directamente entre sí para intercambiar tráfico global sin incurrir en costos de tránsito. Los proveedores de nivel 2 dependen en cierta medida de acuerdos comerciales con proveedores de nivel 1 para acceder a destinos fuera de su red y también pueden vender servicios directamente a usuarios finales o a proveedores más pequeños.</w:t>
      </w:r>
    </w:p>
    <w:p w14:paraId="7851C995" w14:textId="77777777" w:rsidR="00866DF9" w:rsidRDefault="00927AC5">
      <w:pPr>
        <w:numPr>
          <w:ilvl w:val="0"/>
          <w:numId w:val="1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Identifica al menos tres proveedores de Internet de nivel mundial y clasifícalos en Nivel-1 (Tier-1) o Nivel-2 (Tier-2) según su posición en la jerarquía de la red. Identifica al menos 2 proveedores de internet en Colombia.</w:t>
      </w:r>
    </w:p>
    <w:p w14:paraId="6AAA630B" w14:textId="7E9B71AA" w:rsidR="00E41F47" w:rsidRDefault="00E41F47" w:rsidP="00E41F47">
      <w:pPr>
        <w:pStyle w:val="Prrafodelista"/>
        <w:numPr>
          <w:ilvl w:val="1"/>
          <w:numId w:val="1"/>
        </w:numPr>
        <w:spacing w:before="91"/>
        <w:ind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Proveedores de internet Nivel 1:</w:t>
      </w:r>
    </w:p>
    <w:p w14:paraId="3E1BBFD3" w14:textId="12DE5BFC" w:rsidR="00E41F47" w:rsidRP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  <w:lang w:val="en-US"/>
        </w:rPr>
      </w:pPr>
      <w:r w:rsidRPr="00E41F47">
        <w:rPr>
          <w:rFonts w:ascii="Cambria" w:eastAsia="Cambria" w:hAnsi="Cambria" w:cs="Cambria"/>
          <w:sz w:val="28"/>
          <w:szCs w:val="28"/>
          <w:lang w:val="en-US"/>
        </w:rPr>
        <w:t>AT&amp;T</w:t>
      </w:r>
    </w:p>
    <w:p w14:paraId="499AC4CA" w14:textId="4676611B" w:rsidR="00E41F47" w:rsidRP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  <w:lang w:val="en-US"/>
        </w:rPr>
      </w:pPr>
      <w:r w:rsidRPr="00E41F47">
        <w:rPr>
          <w:rFonts w:ascii="Cambria" w:eastAsia="Cambria" w:hAnsi="Cambria" w:cs="Cambria"/>
          <w:sz w:val="28"/>
          <w:szCs w:val="28"/>
          <w:lang w:val="en-US"/>
        </w:rPr>
        <w:t>NTT Communications</w:t>
      </w:r>
    </w:p>
    <w:p w14:paraId="39E02517" w14:textId="3514F01D" w:rsid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 w:rsidRPr="00E41F47">
        <w:rPr>
          <w:rFonts w:ascii="Cambria" w:eastAsia="Cambria" w:hAnsi="Cambria" w:cs="Cambria"/>
          <w:sz w:val="28"/>
          <w:szCs w:val="28"/>
        </w:rPr>
        <w:t>CenturyLink</w:t>
      </w:r>
      <w:proofErr w:type="spellEnd"/>
    </w:p>
    <w:p w14:paraId="41CDB72F" w14:textId="5FD703D8" w:rsidR="00E41F47" w:rsidRDefault="00E41F47" w:rsidP="00E41F47">
      <w:pPr>
        <w:pStyle w:val="Prrafodelista"/>
        <w:numPr>
          <w:ilvl w:val="1"/>
          <w:numId w:val="1"/>
        </w:numPr>
        <w:spacing w:before="91"/>
        <w:ind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E41F47"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sz w:val="28"/>
          <w:szCs w:val="28"/>
        </w:rPr>
        <w:t>Proveedores de internet Nivel 2:</w:t>
      </w:r>
    </w:p>
    <w:p w14:paraId="7FBD44E3" w14:textId="358987D5" w:rsidR="00E41F47" w:rsidRP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 w:rsidRPr="00E41F47">
        <w:rPr>
          <w:rFonts w:ascii="Cambria" w:eastAsia="Cambria" w:hAnsi="Cambria" w:cs="Cambria"/>
          <w:sz w:val="28"/>
          <w:szCs w:val="28"/>
        </w:rPr>
        <w:t>Cogent</w:t>
      </w:r>
      <w:proofErr w:type="spellEnd"/>
      <w:r w:rsidRPr="00E41F47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E41F47">
        <w:rPr>
          <w:rFonts w:ascii="Cambria" w:eastAsia="Cambria" w:hAnsi="Cambria" w:cs="Cambria"/>
          <w:sz w:val="28"/>
          <w:szCs w:val="28"/>
        </w:rPr>
        <w:t>Communications</w:t>
      </w:r>
      <w:proofErr w:type="spellEnd"/>
    </w:p>
    <w:p w14:paraId="1B08C2DC" w14:textId="39C51161" w:rsidR="00E41F47" w:rsidRP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 w:rsidRPr="00E41F47">
        <w:rPr>
          <w:rFonts w:ascii="Cambria" w:eastAsia="Cambria" w:hAnsi="Cambria" w:cs="Cambria"/>
          <w:sz w:val="28"/>
          <w:szCs w:val="28"/>
        </w:rPr>
        <w:t>Level</w:t>
      </w:r>
      <w:proofErr w:type="spellEnd"/>
      <w:r w:rsidRPr="00E41F47">
        <w:rPr>
          <w:rFonts w:ascii="Cambria" w:eastAsia="Cambria" w:hAnsi="Cambria" w:cs="Cambria"/>
          <w:sz w:val="28"/>
          <w:szCs w:val="28"/>
        </w:rPr>
        <w:t xml:space="preserve"> 3 </w:t>
      </w:r>
      <w:proofErr w:type="spellStart"/>
      <w:r w:rsidRPr="00E41F47">
        <w:rPr>
          <w:rFonts w:ascii="Cambria" w:eastAsia="Cambria" w:hAnsi="Cambria" w:cs="Cambria"/>
          <w:sz w:val="28"/>
          <w:szCs w:val="28"/>
        </w:rPr>
        <w:t>Communications</w:t>
      </w:r>
      <w:proofErr w:type="spellEnd"/>
      <w:r w:rsidRPr="00E41F47">
        <w:rPr>
          <w:rFonts w:ascii="Cambria" w:eastAsia="Cambria" w:hAnsi="Cambria" w:cs="Cambria"/>
          <w:sz w:val="28"/>
          <w:szCs w:val="28"/>
        </w:rPr>
        <w:t xml:space="preserve"> (ahora parte de </w:t>
      </w:r>
      <w:proofErr w:type="spellStart"/>
      <w:r w:rsidRPr="00E41F47">
        <w:rPr>
          <w:rFonts w:ascii="Cambria" w:eastAsia="Cambria" w:hAnsi="Cambria" w:cs="Cambria"/>
          <w:sz w:val="28"/>
          <w:szCs w:val="28"/>
        </w:rPr>
        <w:t>CenturyLink</w:t>
      </w:r>
      <w:proofErr w:type="spellEnd"/>
      <w:r w:rsidRPr="00E41F47">
        <w:rPr>
          <w:rFonts w:ascii="Cambria" w:eastAsia="Cambria" w:hAnsi="Cambria" w:cs="Cambria"/>
          <w:sz w:val="28"/>
          <w:szCs w:val="28"/>
        </w:rPr>
        <w:t>)</w:t>
      </w:r>
    </w:p>
    <w:p w14:paraId="388ABCA4" w14:textId="3A283848" w:rsid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</w:rPr>
      </w:pPr>
      <w:r w:rsidRPr="00E41F47">
        <w:rPr>
          <w:rFonts w:ascii="Cambria" w:eastAsia="Cambria" w:hAnsi="Cambria" w:cs="Cambria"/>
          <w:sz w:val="28"/>
          <w:szCs w:val="28"/>
        </w:rPr>
        <w:lastRenderedPageBreak/>
        <w:t xml:space="preserve">3. Tata </w:t>
      </w:r>
      <w:proofErr w:type="spellStart"/>
      <w:r w:rsidRPr="00E41F47">
        <w:rPr>
          <w:rFonts w:ascii="Cambria" w:eastAsia="Cambria" w:hAnsi="Cambria" w:cs="Cambria"/>
          <w:sz w:val="28"/>
          <w:szCs w:val="28"/>
        </w:rPr>
        <w:t>Communications</w:t>
      </w:r>
      <w:proofErr w:type="spellEnd"/>
    </w:p>
    <w:p w14:paraId="43BC160B" w14:textId="47D7EEA4" w:rsidR="00E41F47" w:rsidRDefault="00E41F47" w:rsidP="00E41F47">
      <w:pPr>
        <w:pStyle w:val="Prrafodelista"/>
        <w:numPr>
          <w:ilvl w:val="1"/>
          <w:numId w:val="1"/>
        </w:numPr>
        <w:spacing w:before="91"/>
        <w:ind w:right="1170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E41F47">
        <w:rPr>
          <w:rFonts w:ascii="Cambria" w:eastAsia="Cambria" w:hAnsi="Cambria" w:cs="Cambria"/>
          <w:b/>
          <w:bCs/>
          <w:sz w:val="28"/>
          <w:szCs w:val="28"/>
        </w:rPr>
        <w:t>Proveedores de internet colombianos:</w:t>
      </w:r>
    </w:p>
    <w:p w14:paraId="79D2C811" w14:textId="6FEBB41F" w:rsidR="00E41F47" w:rsidRP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</w:rPr>
      </w:pPr>
      <w:r w:rsidRPr="00E41F47">
        <w:rPr>
          <w:rFonts w:ascii="Cambria" w:eastAsia="Cambria" w:hAnsi="Cambria" w:cs="Cambria"/>
          <w:sz w:val="28"/>
          <w:szCs w:val="28"/>
        </w:rPr>
        <w:t>Empresa de Telecomunicaciones de Bogotá (ETB)</w:t>
      </w:r>
    </w:p>
    <w:p w14:paraId="43F7F43A" w14:textId="7DEA086E" w:rsidR="00E41F47" w:rsidRP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</w:rPr>
      </w:pPr>
      <w:r w:rsidRPr="00E41F47">
        <w:rPr>
          <w:rFonts w:ascii="Cambria" w:eastAsia="Cambria" w:hAnsi="Cambria" w:cs="Cambria"/>
          <w:sz w:val="28"/>
          <w:szCs w:val="28"/>
        </w:rPr>
        <w:t>Telefónica Colombia (Movistar)</w:t>
      </w:r>
    </w:p>
    <w:p w14:paraId="15607469" w14:textId="77777777" w:rsidR="00E41F47" w:rsidRPr="00E41F47" w:rsidRDefault="00E41F47" w:rsidP="00E41F47">
      <w:pPr>
        <w:pStyle w:val="Prrafodelista"/>
        <w:spacing w:before="91"/>
        <w:ind w:left="2116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74AF4C71" w14:textId="77777777" w:rsidR="00866DF9" w:rsidRDefault="00927AC5">
      <w:pPr>
        <w:numPr>
          <w:ilvl w:val="0"/>
          <w:numId w:val="1"/>
        </w:num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Investiga sobre la importancia de los proveedores de Internet de Nivel-1 y Nivel-2 en la conectividad global, incluyendo su papel en la transmisión de datos a través de Internet. </w:t>
      </w:r>
    </w:p>
    <w:p w14:paraId="5EB061C6" w14:textId="78D73C5C" w:rsidR="00E90F6A" w:rsidRDefault="00E90F6A" w:rsidP="00E90F6A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R/: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Pr="00E90F6A">
        <w:rPr>
          <w:rFonts w:ascii="Cambria" w:eastAsia="Cambria" w:hAnsi="Cambria" w:cs="Cambria"/>
          <w:sz w:val="28"/>
          <w:szCs w:val="28"/>
        </w:rPr>
        <w:t>tanto los proveedores de nivel 1 como los de nivel 2 son vitales para la conectividad global, ya que facilitan el intercambio eficiente de datos a través de Internet, permitiendo que la información fluya sin problemas por todo el mundo. Su infraestructura y acuerdos comerciales son fundamentales para mantener la integridad y la eficiencia del sistema global de Internet</w:t>
      </w:r>
    </w:p>
    <w:p w14:paraId="76BB726D" w14:textId="77777777" w:rsidR="00E90F6A" w:rsidRPr="00E90F6A" w:rsidRDefault="00E90F6A" w:rsidP="00E90F6A">
      <w:pPr>
        <w:spacing w:before="91"/>
        <w:ind w:left="1396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719FE4D6" w14:textId="77777777" w:rsidR="00DE133A" w:rsidRPr="00DE133A" w:rsidRDefault="00927AC5" w:rsidP="00E25F2C">
      <w:pPr>
        <w:numPr>
          <w:ilvl w:val="0"/>
          <w:numId w:val="1"/>
        </w:numPr>
        <w:spacing w:before="91"/>
        <w:ind w:right="1170"/>
        <w:jc w:val="both"/>
      </w:pPr>
      <w:r w:rsidRPr="00DE133A">
        <w:rPr>
          <w:rFonts w:ascii="Cambria" w:eastAsia="Cambria" w:hAnsi="Cambria" w:cs="Cambria"/>
          <w:sz w:val="28"/>
          <w:szCs w:val="28"/>
        </w:rPr>
        <w:t>Reflexiona sobre el papel crucial de los proveedores de Internet en la infraestructura digital global y cómo su gestión y regulación pueden impactar en la equidad y la eficiencia del acceso a Internet.</w:t>
      </w:r>
    </w:p>
    <w:p w14:paraId="0A7D970C" w14:textId="55E9FBC3" w:rsidR="00DE133A" w:rsidRPr="00DE133A" w:rsidRDefault="00DE133A" w:rsidP="00DE133A">
      <w:pPr>
        <w:spacing w:before="91"/>
        <w:ind w:left="1396" w:right="1170"/>
        <w:jc w:val="both"/>
      </w:pPr>
      <w:r w:rsidRPr="00DE133A">
        <w:rPr>
          <w:rFonts w:ascii="Cambria" w:eastAsia="Cambria" w:hAnsi="Cambria" w:cs="Cambria"/>
          <w:b/>
          <w:bCs/>
          <w:sz w:val="28"/>
          <w:szCs w:val="28"/>
        </w:rPr>
        <w:t>R/: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Gracias a los proveedores de internet de los diferentes niveles, es posible establecer una regulación que impida que la carretera de información informática se sature de múltiples mensajes de los diferentes usuarios. A la vez, implementan las diferentes reglas que permiten la prestación de un servicio adecuado para todos los que tengan los recursos para adquirir los servicios de internet que estos proporcionan. </w:t>
      </w:r>
    </w:p>
    <w:p w14:paraId="6F76C925" w14:textId="77777777" w:rsidR="00866DF9" w:rsidRDefault="00866DF9">
      <w:pPr>
        <w:spacing w:before="91"/>
        <w:ind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3FCD1A7A" w14:textId="77777777" w:rsidR="00866DF9" w:rsidRDefault="00866DF9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3A7D7F1B" w14:textId="77777777" w:rsidR="00866DF9" w:rsidRDefault="00866DF9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7B81FEE7" w14:textId="77777777" w:rsidR="00866DF9" w:rsidRDefault="00866DF9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451CEACA" w14:textId="77777777" w:rsidR="00866DF9" w:rsidRDefault="00866DF9">
      <w:pPr>
        <w:spacing w:before="91"/>
        <w:ind w:left="992" w:right="1170"/>
        <w:jc w:val="both"/>
        <w:rPr>
          <w:rFonts w:ascii="Cambria" w:eastAsia="Cambria" w:hAnsi="Cambria" w:cs="Cambria"/>
          <w:sz w:val="28"/>
          <w:szCs w:val="28"/>
        </w:rPr>
      </w:pPr>
    </w:p>
    <w:p w14:paraId="01681F6D" w14:textId="77777777" w:rsidR="00866DF9" w:rsidRDefault="00866DF9">
      <w:p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sectPr w:rsidR="00866DF9">
      <w:headerReference w:type="default" r:id="rId10"/>
      <w:pgSz w:w="12240" w:h="15840"/>
      <w:pgMar w:top="1320" w:right="260" w:bottom="1020" w:left="260" w:header="723" w:footer="8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3D24" w14:textId="77777777" w:rsidR="00E71AD0" w:rsidRDefault="00E71AD0">
      <w:r>
        <w:separator/>
      </w:r>
    </w:p>
  </w:endnote>
  <w:endnote w:type="continuationSeparator" w:id="0">
    <w:p w14:paraId="63268ABF" w14:textId="77777777" w:rsidR="00E71AD0" w:rsidRDefault="00E7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5D9E3" w14:textId="77777777" w:rsidR="00E71AD0" w:rsidRDefault="00E71AD0">
      <w:r>
        <w:separator/>
      </w:r>
    </w:p>
  </w:footnote>
  <w:footnote w:type="continuationSeparator" w:id="0">
    <w:p w14:paraId="4A2DE85C" w14:textId="77777777" w:rsidR="00E71AD0" w:rsidRDefault="00E7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D7E1" w14:textId="77777777" w:rsidR="00866DF9" w:rsidRDefault="00927A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CE5F1B9" wp14:editId="7C772570">
              <wp:simplePos x="0" y="0"/>
              <wp:positionH relativeFrom="page">
                <wp:posOffset>864870</wp:posOffset>
              </wp:positionH>
              <wp:positionV relativeFrom="page">
                <wp:posOffset>826770</wp:posOffset>
              </wp:positionV>
              <wp:extent cx="19050" cy="1905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07538" y="3780000"/>
                        <a:ext cx="587692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668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864870</wp:posOffset>
              </wp:positionH>
              <wp:positionV relativeFrom="page">
                <wp:posOffset>826770</wp:posOffset>
              </wp:positionV>
              <wp:extent cx="19050" cy="1905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1E434B9" wp14:editId="2AC75A93">
              <wp:simplePos x="0" y="0"/>
              <wp:positionH relativeFrom="page">
                <wp:posOffset>887414</wp:posOffset>
              </wp:positionH>
              <wp:positionV relativeFrom="page">
                <wp:posOffset>432119</wp:posOffset>
              </wp:positionV>
              <wp:extent cx="1849755" cy="40132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5410" y="3593628"/>
                        <a:ext cx="182118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235A14" w14:textId="77777777" w:rsidR="00866DF9" w:rsidRDefault="00927AC5">
                          <w:pPr>
                            <w:spacing w:before="13" w:line="183" w:lineRule="auto"/>
                            <w:ind w:left="2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CCNA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Exploration</w:t>
                          </w:r>
                          <w:proofErr w:type="spellEnd"/>
                        </w:p>
                        <w:p w14:paraId="3D439FB6" w14:textId="77777777" w:rsidR="00866DF9" w:rsidRDefault="00927AC5">
                          <w:pPr>
                            <w:ind w:left="2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Aspectos básicos de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networking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:</w:t>
                          </w:r>
                        </w:p>
                        <w:p w14:paraId="6652D8EA" w14:textId="77777777" w:rsidR="00866DF9" w:rsidRDefault="00927AC5">
                          <w:pPr>
                            <w:spacing w:before="1"/>
                            <w:ind w:left="2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 vida en un mundo centrado en la red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434B9" id="Rectángulo 2" o:spid="_x0000_s1026" style="position:absolute;margin-left:69.9pt;margin-top:34.05pt;width:145.65pt;height:31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" filled="f" stroked="f">
              <v:textbox inset="0,0,0,0">
                <w:txbxContent>
                  <w:p w14:paraId="4E235A14" w14:textId="77777777" w:rsidR="00866DF9" w:rsidRDefault="00927AC5">
                    <w:pPr>
                      <w:spacing w:before="13" w:line="183" w:lineRule="auto"/>
                      <w:ind w:left="20" w:firstLine="6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CCNA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Exploration</w:t>
                    </w:r>
                    <w:proofErr w:type="spellEnd"/>
                  </w:p>
                  <w:p w14:paraId="3D439FB6" w14:textId="77777777" w:rsidR="00866DF9" w:rsidRDefault="00927AC5">
                    <w:pPr>
                      <w:ind w:left="20" w:firstLine="6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 xml:space="preserve">Aspectos básicos de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networking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>:</w:t>
                    </w:r>
                  </w:p>
                  <w:p w14:paraId="6652D8EA" w14:textId="77777777" w:rsidR="00866DF9" w:rsidRDefault="00927AC5">
                    <w:pPr>
                      <w:spacing w:before="1"/>
                      <w:ind w:left="20" w:firstLine="6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La vida en un mundo centrado en la red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3CEA8A2E" wp14:editId="0CC3C9DA">
              <wp:simplePos x="0" y="0"/>
              <wp:positionH relativeFrom="page">
                <wp:posOffset>3104834</wp:posOffset>
              </wp:positionH>
              <wp:positionV relativeFrom="page">
                <wp:posOffset>666434</wp:posOffset>
              </wp:positionV>
              <wp:extent cx="3683635" cy="16764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8470" y="3710468"/>
                        <a:ext cx="3655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6732E3" w14:textId="77777777" w:rsidR="00866DF9" w:rsidRDefault="00927AC5">
                          <w:pPr>
                            <w:spacing w:before="13"/>
                            <w:ind w:left="2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Actividades Del Curso De Redes-Programa de Ingeniería de Sistemas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EA8A2E" id="Rectángulo 3" o:spid="_x0000_s1027" style="position:absolute;margin-left:244.5pt;margin-top:52.5pt;width:290.05pt;height:13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" filled="f" stroked="f">
              <v:textbox inset="0,0,0,0">
                <w:txbxContent>
                  <w:p w14:paraId="436732E3" w14:textId="77777777" w:rsidR="00866DF9" w:rsidRDefault="00927AC5">
                    <w:pPr>
                      <w:spacing w:before="13"/>
                      <w:ind w:left="20" w:firstLine="6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Actividades Del Curso De Redes-Programa de Ingeniería de Sistemas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B78"/>
    <w:multiLevelType w:val="multilevel"/>
    <w:tmpl w:val="07489B4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705F28"/>
    <w:multiLevelType w:val="multilevel"/>
    <w:tmpl w:val="7310C552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2" w15:restartNumberingAfterBreak="0">
    <w:nsid w:val="24866E66"/>
    <w:multiLevelType w:val="hybridMultilevel"/>
    <w:tmpl w:val="39585966"/>
    <w:lvl w:ilvl="0" w:tplc="53A2E5EC">
      <w:start w:val="1"/>
      <w:numFmt w:val="upperLetter"/>
      <w:lvlText w:val="%1."/>
      <w:lvlJc w:val="left"/>
      <w:pPr>
        <w:ind w:left="175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76" w:hanging="360"/>
      </w:pPr>
    </w:lvl>
    <w:lvl w:ilvl="2" w:tplc="240A001B" w:tentative="1">
      <w:start w:val="1"/>
      <w:numFmt w:val="lowerRoman"/>
      <w:lvlText w:val="%3."/>
      <w:lvlJc w:val="right"/>
      <w:pPr>
        <w:ind w:left="3196" w:hanging="180"/>
      </w:pPr>
    </w:lvl>
    <w:lvl w:ilvl="3" w:tplc="240A000F" w:tentative="1">
      <w:start w:val="1"/>
      <w:numFmt w:val="decimal"/>
      <w:lvlText w:val="%4."/>
      <w:lvlJc w:val="left"/>
      <w:pPr>
        <w:ind w:left="3916" w:hanging="360"/>
      </w:pPr>
    </w:lvl>
    <w:lvl w:ilvl="4" w:tplc="240A0019" w:tentative="1">
      <w:start w:val="1"/>
      <w:numFmt w:val="lowerLetter"/>
      <w:lvlText w:val="%5."/>
      <w:lvlJc w:val="left"/>
      <w:pPr>
        <w:ind w:left="4636" w:hanging="360"/>
      </w:pPr>
    </w:lvl>
    <w:lvl w:ilvl="5" w:tplc="240A001B" w:tentative="1">
      <w:start w:val="1"/>
      <w:numFmt w:val="lowerRoman"/>
      <w:lvlText w:val="%6."/>
      <w:lvlJc w:val="right"/>
      <w:pPr>
        <w:ind w:left="5356" w:hanging="180"/>
      </w:pPr>
    </w:lvl>
    <w:lvl w:ilvl="6" w:tplc="240A000F" w:tentative="1">
      <w:start w:val="1"/>
      <w:numFmt w:val="decimal"/>
      <w:lvlText w:val="%7."/>
      <w:lvlJc w:val="left"/>
      <w:pPr>
        <w:ind w:left="6076" w:hanging="360"/>
      </w:pPr>
    </w:lvl>
    <w:lvl w:ilvl="7" w:tplc="240A0019" w:tentative="1">
      <w:start w:val="1"/>
      <w:numFmt w:val="lowerLetter"/>
      <w:lvlText w:val="%8."/>
      <w:lvlJc w:val="left"/>
      <w:pPr>
        <w:ind w:left="6796" w:hanging="360"/>
      </w:pPr>
    </w:lvl>
    <w:lvl w:ilvl="8" w:tplc="240A001B" w:tentative="1">
      <w:start w:val="1"/>
      <w:numFmt w:val="lowerRoman"/>
      <w:lvlText w:val="%9."/>
      <w:lvlJc w:val="right"/>
      <w:pPr>
        <w:ind w:left="7516" w:hanging="180"/>
      </w:pPr>
    </w:lvl>
  </w:abstractNum>
  <w:abstractNum w:abstractNumId="3" w15:restartNumberingAfterBreak="0">
    <w:nsid w:val="2BB569A4"/>
    <w:multiLevelType w:val="multilevel"/>
    <w:tmpl w:val="20F23BC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F056502"/>
    <w:multiLevelType w:val="multilevel"/>
    <w:tmpl w:val="85A6DA52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5" w15:restartNumberingAfterBreak="0">
    <w:nsid w:val="46C073ED"/>
    <w:multiLevelType w:val="multilevel"/>
    <w:tmpl w:val="3B7A13F4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num w:numId="1" w16cid:durableId="1693416812">
    <w:abstractNumId w:val="1"/>
  </w:num>
  <w:num w:numId="2" w16cid:durableId="1774200633">
    <w:abstractNumId w:val="4"/>
  </w:num>
  <w:num w:numId="3" w16cid:durableId="620841301">
    <w:abstractNumId w:val="0"/>
  </w:num>
  <w:num w:numId="4" w16cid:durableId="928780349">
    <w:abstractNumId w:val="3"/>
  </w:num>
  <w:num w:numId="5" w16cid:durableId="1443301672">
    <w:abstractNumId w:val="5"/>
  </w:num>
  <w:num w:numId="6" w16cid:durableId="766073882">
    <w:abstractNumId w:val="2"/>
  </w:num>
  <w:num w:numId="7" w16cid:durableId="33842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F9"/>
    <w:rsid w:val="00011521"/>
    <w:rsid w:val="0002224A"/>
    <w:rsid w:val="0002251E"/>
    <w:rsid w:val="000610BD"/>
    <w:rsid w:val="000726DC"/>
    <w:rsid w:val="000F79E5"/>
    <w:rsid w:val="00157571"/>
    <w:rsid w:val="002238B7"/>
    <w:rsid w:val="002F2B66"/>
    <w:rsid w:val="00332BD6"/>
    <w:rsid w:val="00350EAD"/>
    <w:rsid w:val="00410DA9"/>
    <w:rsid w:val="004D4038"/>
    <w:rsid w:val="00576255"/>
    <w:rsid w:val="005D60D1"/>
    <w:rsid w:val="00731309"/>
    <w:rsid w:val="00866DF9"/>
    <w:rsid w:val="008A1799"/>
    <w:rsid w:val="008E77CC"/>
    <w:rsid w:val="00927AC5"/>
    <w:rsid w:val="00946442"/>
    <w:rsid w:val="00987871"/>
    <w:rsid w:val="00A26975"/>
    <w:rsid w:val="00AB08CE"/>
    <w:rsid w:val="00B05292"/>
    <w:rsid w:val="00D912FB"/>
    <w:rsid w:val="00DD56C1"/>
    <w:rsid w:val="00DE133A"/>
    <w:rsid w:val="00DF2A5B"/>
    <w:rsid w:val="00E339B3"/>
    <w:rsid w:val="00E41F47"/>
    <w:rsid w:val="00E657C0"/>
    <w:rsid w:val="00E71AD0"/>
    <w:rsid w:val="00E90F6A"/>
    <w:rsid w:val="00EA5A21"/>
    <w:rsid w:val="00EC4103"/>
    <w:rsid w:val="00F80F0B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AD7A"/>
  <w15:docId w15:val="{7CEB4A0B-22F3-45C9-9852-632BB9EE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39B3"/>
  </w:style>
  <w:style w:type="paragraph" w:styleId="Ttulo1">
    <w:name w:val="heading 1"/>
    <w:basedOn w:val="Normal"/>
    <w:next w:val="Normal"/>
    <w:pPr>
      <w:ind w:left="1036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ind w:left="1036"/>
      <w:outlineLvl w:val="1"/>
    </w:pPr>
    <w:rPr>
      <w:b/>
    </w:rPr>
  </w:style>
  <w:style w:type="paragraph" w:styleId="Ttulo3">
    <w:name w:val="heading 3"/>
    <w:basedOn w:val="Normal"/>
    <w:next w:val="Normal"/>
    <w:pPr>
      <w:ind w:left="118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D40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60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6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Alberto Pena Munoz</cp:lastModifiedBy>
  <cp:revision>20</cp:revision>
  <dcterms:created xsi:type="dcterms:W3CDTF">2024-02-06T15:21:00Z</dcterms:created>
  <dcterms:modified xsi:type="dcterms:W3CDTF">2024-02-09T20:26:00Z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2018-08-21T00:00:00Z</vt:lpwstr>
  </property>
  <property fmtid="{D5CDD505-2E9C-101B-9397-08002B2CF9AE}" pid="3" name="Creator">
    <vt:lpwstr>Microsoft® Office Word 2007</vt:lpwstr>
  </property>
  <property fmtid="{D5CDD505-2E9C-101B-9397-08002B2CF9AE}" pid="4" name="Created">
    <vt:lpwstr>2008-08-05T00:00:00Z</vt:lpwstr>
  </property>
</Properties>
</file>