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1536849030"/>
        <w:docPartObj>
          <w:docPartGallery w:val="Cover Pages"/>
          <w:docPartUnique/>
        </w:docPartObj>
      </w:sdtPr>
      <w:sdtEndPr/>
      <w:sdtContent>
        <w:p w:rsidR="00E25D6A" w:rsidRPr="00872E12" w:rsidRDefault="00E25D6A">
          <w:pPr>
            <w:rPr>
              <w:lang w:val="en-US"/>
            </w:rPr>
          </w:pPr>
          <w:r w:rsidRPr="00872E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E25D6A" w:rsidRPr="00091A99" w:rsidRDefault="00E25D6A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Escobero Hernández Guillermo (N1804693E) (SSR 1)</w:t>
                                    </w:r>
                                  </w:p>
                                </w:sdtContent>
                              </w:sdt>
                              <w:p w:rsidR="00E25D6A" w:rsidRPr="00E25D6A" w:rsidRDefault="00A12116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25D6A" w:rsidRPr="00E25D6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CZ2003 Computer Graphics and Visualization</w:t>
                                    </w:r>
                                  </w:sdtContent>
                                </w:sdt>
                                <w:r w:rsidR="00E25D6A" w:rsidRPr="00E25D6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 | 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25D6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Nanyang Technological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25D6A" w:rsidRPr="00091A99" w:rsidRDefault="00E25D6A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Escobero Hernández Guillermo (N1804693E) (SSR 1)</w:t>
                              </w:r>
                            </w:p>
                          </w:sdtContent>
                        </w:sdt>
                        <w:p w:rsidR="00E25D6A" w:rsidRPr="00E25D6A" w:rsidRDefault="00A12116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25D6A" w:rsidRPr="00E25D6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CZ2003 Computer Graphics and Visualization</w:t>
                              </w:r>
                            </w:sdtContent>
                          </w:sdt>
                          <w:r w:rsidR="00E25D6A" w:rsidRPr="00E25D6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 | 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25D6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Nanyang Technological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2E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8A4AAF5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1F2C37" w:rsidRPr="00547658" w:rsidRDefault="00E25D6A" w:rsidP="00547658">
          <w:pPr>
            <w:rPr>
              <w:lang w:val="en-US"/>
            </w:rPr>
          </w:pPr>
          <w:r w:rsidRPr="00872E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FEE695" wp14:editId="1AE0AC6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915150" cy="2190307"/>
                    <wp:effectExtent l="0" t="0" r="635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1903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E25D6A" w:rsidRPr="008052B3" w:rsidRDefault="00E25D6A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 w:rsidRPr="008052B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 xml:space="preserve">Lab </w:t>
                                    </w:r>
                                    <w:r w:rsidR="002945CF" w:rsidRPr="008052B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4</w:t>
                                    </w:r>
                                    <w:r w:rsidRPr="008052B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 xml:space="preserve"> report: </w:t>
                                    </w:r>
                                    <w:r w:rsidR="002945CF" w:rsidRPr="008052B3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Implicit solids</w:t>
                                    </w:r>
                                  </w:p>
                                </w:sdtContent>
                              </w:sdt>
                              <w:p w:rsidR="00E25D6A" w:rsidRPr="00091A99" w:rsidRDefault="00A12116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28743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="00E25D6A" w:rsidRPr="00091A99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FEE695" id="Cuadro de texto 1" o:spid="_x0000_s1027" type="#_x0000_t202" alt="Título: Título y subtítulo" style="position:absolute;margin-left:0;margin-top:0;width:544.5pt;height:172.4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25D6A" w:rsidRPr="008052B3" w:rsidRDefault="00E25D6A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8052B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 xml:space="preserve">Lab </w:t>
                              </w:r>
                              <w:r w:rsidR="002945CF" w:rsidRPr="008052B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4</w:t>
                              </w:r>
                              <w:r w:rsidRPr="008052B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 xml:space="preserve"> report: </w:t>
                              </w:r>
                              <w:r w:rsidR="002945CF" w:rsidRPr="008052B3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Implicit solids</w:t>
                              </w:r>
                            </w:p>
                          </w:sdtContent>
                        </w:sdt>
                        <w:p w:rsidR="00E25D6A" w:rsidRPr="00091A99" w:rsidRDefault="00A12116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28743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="00E25D6A" w:rsidRPr="00091A99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2E12">
            <w:rPr>
              <w:lang w:val="en-US"/>
            </w:rPr>
            <w:br w:type="page"/>
          </w:r>
        </w:p>
      </w:sdtContent>
    </w:sdt>
    <w:p w:rsidR="00722E70" w:rsidRDefault="004219DD" w:rsidP="008052B3">
      <w:pPr>
        <w:pStyle w:val="Ttulo1"/>
        <w:rPr>
          <w:lang w:val="en-US"/>
        </w:rPr>
      </w:pPr>
      <w:r>
        <w:rPr>
          <w:lang w:val="en-US"/>
        </w:rPr>
        <w:lastRenderedPageBreak/>
        <w:t>CSG Solid</w:t>
      </w:r>
    </w:p>
    <w:p w:rsidR="00722E70" w:rsidRPr="00722E70" w:rsidRDefault="00722E70" w:rsidP="00722E70">
      <w:pPr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88"/>
      </w:tblGrid>
      <w:tr w:rsidR="008052B3" w:rsidRPr="00553298" w:rsidTr="00056896">
        <w:tc>
          <w:tcPr>
            <w:tcW w:w="5000" w:type="pct"/>
          </w:tcPr>
          <w:p w:rsidR="008052B3" w:rsidRDefault="008052B3" w:rsidP="000568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morphing_animation.wrl</w:t>
            </w:r>
            <w:proofErr w:type="spellEnd"/>
          </w:p>
        </w:tc>
      </w:tr>
      <w:tr w:rsidR="008052B3" w:rsidRPr="00A2043C" w:rsidTr="00056896">
        <w:tc>
          <w:tcPr>
            <w:tcW w:w="5000" w:type="pct"/>
          </w:tcPr>
          <w:p w:rsidR="008052B3" w:rsidRDefault="008052B3" w:rsidP="00056896">
            <w:pPr>
              <w:jc w:val="center"/>
              <w:rPr>
                <w:noProof/>
                <w:lang w:val="en-US"/>
              </w:rPr>
            </w:pPr>
          </w:p>
          <w:p w:rsidR="008052B3" w:rsidRPr="00F830B8" w:rsidRDefault="008052B3" w:rsidP="0005689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6FDE9B" wp14:editId="0FBBCDEF">
                  <wp:extent cx="3530056" cy="2556000"/>
                  <wp:effectExtent l="0" t="0" r="63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rphing_animation.b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24" t="-1220" r="9552" b="15843"/>
                          <a:stretch/>
                        </pic:blipFill>
                        <pic:spPr bwMode="auto">
                          <a:xfrm>
                            <a:off x="0" y="0"/>
                            <a:ext cx="3530056" cy="255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052B3" w:rsidRDefault="008052B3" w:rsidP="00056896">
            <w:pPr>
              <w:rPr>
                <w:lang w:val="en-US"/>
              </w:rPr>
            </w:pPr>
          </w:p>
          <w:p w:rsidR="003703CF" w:rsidRDefault="008A23F2" w:rsidP="003703CF">
            <w:r w:rsidRPr="003703CF">
              <w:rPr>
                <w:lang w:val="es-ES"/>
              </w:rPr>
              <w:t xml:space="preserve">        </w:t>
            </w:r>
            <w:proofErr w:type="spellStart"/>
            <w:r w:rsidR="003703CF">
              <w:t>ellipsoid</w:t>
            </w:r>
            <w:proofErr w:type="spellEnd"/>
            <w:r w:rsidR="003703CF">
              <w:t>=1-(</w:t>
            </w:r>
            <w:proofErr w:type="gramStart"/>
            <w:r w:rsidR="003703CF">
              <w:t>x)^</w:t>
            </w:r>
            <w:proofErr w:type="gramEnd"/>
            <w:r w:rsidR="003703CF">
              <w:t>2-(y/0.5)^2-(z/0.5)^2;</w:t>
            </w:r>
          </w:p>
          <w:p w:rsidR="003703CF" w:rsidRDefault="003703CF" w:rsidP="003703CF">
            <w:r>
              <w:t xml:space="preserve">        </w:t>
            </w:r>
            <w:proofErr w:type="spellStart"/>
            <w:r>
              <w:t>cone</w:t>
            </w:r>
            <w:proofErr w:type="spellEnd"/>
            <w:r>
              <w:t>=((x)^2+z^</w:t>
            </w:r>
            <w:proofErr w:type="gramStart"/>
            <w:r>
              <w:t>2)/</w:t>
            </w:r>
            <w:proofErr w:type="gramEnd"/>
            <w:r>
              <w:t>(0.5/0.75)^2-(y+0.5)^2;</w:t>
            </w:r>
          </w:p>
          <w:p w:rsidR="003703CF" w:rsidRDefault="003703CF" w:rsidP="003703CF"/>
          <w:p w:rsidR="003703CF" w:rsidRDefault="003703CF" w:rsidP="003703CF">
            <w:r>
              <w:t xml:space="preserve">        </w:t>
            </w:r>
            <w:proofErr w:type="spellStart"/>
            <w:r>
              <w:t>cylinder</w:t>
            </w:r>
            <w:proofErr w:type="spellEnd"/>
            <w:r>
              <w:t>=0.25^2-x^2-y^2;</w:t>
            </w:r>
          </w:p>
          <w:p w:rsidR="003703CF" w:rsidRDefault="003703CF" w:rsidP="003703CF">
            <w:r>
              <w:t xml:space="preserve">        </w:t>
            </w:r>
            <w:proofErr w:type="spellStart"/>
            <w:r>
              <w:t>plane</w:t>
            </w:r>
            <w:proofErr w:type="spellEnd"/>
            <w:r>
              <w:t>=1-(x/0.</w:t>
            </w:r>
            <w:proofErr w:type="gramStart"/>
            <w:r>
              <w:t>5)-(</w:t>
            </w:r>
            <w:proofErr w:type="gramEnd"/>
            <w:r>
              <w:t>y/0.5);</w:t>
            </w:r>
          </w:p>
          <w:p w:rsidR="003703CF" w:rsidRDefault="003703CF" w:rsidP="003703CF"/>
          <w:p w:rsidR="003703CF" w:rsidRDefault="003703CF" w:rsidP="003703CF">
            <w:r>
              <w:t xml:space="preserve">        final=</w:t>
            </w:r>
            <w:proofErr w:type="gramStart"/>
            <w:r>
              <w:t>min(</w:t>
            </w:r>
            <w:proofErr w:type="spellStart"/>
            <w:proofErr w:type="gramEnd"/>
            <w:r>
              <w:t>ellipsoid</w:t>
            </w:r>
            <w:proofErr w:type="spellEnd"/>
            <w:r>
              <w:t>, -</w:t>
            </w:r>
            <w:proofErr w:type="spellStart"/>
            <w:r>
              <w:t>cone</w:t>
            </w:r>
            <w:proofErr w:type="spellEnd"/>
            <w:r>
              <w:t>);</w:t>
            </w:r>
          </w:p>
          <w:p w:rsidR="003703CF" w:rsidRDefault="003703CF" w:rsidP="003703CF">
            <w:r>
              <w:t xml:space="preserve">        final=</w:t>
            </w:r>
            <w:proofErr w:type="spellStart"/>
            <w:proofErr w:type="gramStart"/>
            <w:r>
              <w:t>max</w:t>
            </w:r>
            <w:proofErr w:type="spellEnd"/>
            <w:r>
              <w:t>(</w:t>
            </w:r>
            <w:proofErr w:type="gramEnd"/>
            <w:r>
              <w:t xml:space="preserve">final, </w:t>
            </w:r>
            <w:proofErr w:type="spellStart"/>
            <w:r>
              <w:t>cylinder</w:t>
            </w:r>
            <w:proofErr w:type="spellEnd"/>
            <w:r>
              <w:t>);</w:t>
            </w:r>
          </w:p>
          <w:p w:rsidR="003703CF" w:rsidRDefault="003703CF" w:rsidP="003703CF">
            <w:r>
              <w:t xml:space="preserve">        final=</w:t>
            </w:r>
            <w:proofErr w:type="gramStart"/>
            <w:r>
              <w:t>min(</w:t>
            </w:r>
            <w:proofErr w:type="gramEnd"/>
            <w:r>
              <w:t xml:space="preserve">final, </w:t>
            </w:r>
            <w:proofErr w:type="spellStart"/>
            <w:r>
              <w:t>plane</w:t>
            </w:r>
            <w:proofErr w:type="spellEnd"/>
            <w:r>
              <w:t>);</w:t>
            </w:r>
          </w:p>
          <w:p w:rsidR="003703CF" w:rsidRDefault="003703CF" w:rsidP="003703CF"/>
          <w:p w:rsidR="00D26027" w:rsidRDefault="003703CF" w:rsidP="003703CF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final;</w:t>
            </w:r>
          </w:p>
          <w:p w:rsidR="00135295" w:rsidRDefault="00135295" w:rsidP="003703CF"/>
          <w:p w:rsidR="00135295" w:rsidRPr="00135295" w:rsidRDefault="00135295" w:rsidP="00135295">
            <w:pPr>
              <w:jc w:val="center"/>
              <w:rPr>
                <w:b/>
                <w:lang w:val="en-US"/>
              </w:rPr>
            </w:pPr>
            <w:proofErr w:type="gramStart"/>
            <w:r w:rsidRPr="00135295">
              <w:rPr>
                <w:b/>
                <w:lang w:val="en-US"/>
              </w:rPr>
              <w:t>min(</w:t>
            </w:r>
            <w:proofErr w:type="gramEnd"/>
            <w:r w:rsidRPr="00135295">
              <w:rPr>
                <w:b/>
                <w:lang w:val="en-US"/>
              </w:rPr>
              <w:t>max(min(ellipsoid, -cone), cylinder), plane) &gt;=0</w:t>
            </w:r>
          </w:p>
          <w:p w:rsidR="003703CF" w:rsidRDefault="003703CF" w:rsidP="003703CF">
            <w:pPr>
              <w:rPr>
                <w:lang w:val="en-US"/>
              </w:rPr>
            </w:pPr>
          </w:p>
          <w:p w:rsidR="00D26027" w:rsidRPr="008A23F2" w:rsidRDefault="00D26027" w:rsidP="007975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First, the ellipsoid is </w:t>
            </w:r>
            <w:proofErr w:type="spellStart"/>
            <w:r w:rsidR="00135295">
              <w:rPr>
                <w:lang w:val="en-US"/>
              </w:rPr>
              <w:t>substracted</w:t>
            </w:r>
            <w:proofErr w:type="spellEnd"/>
            <w:r>
              <w:rPr>
                <w:lang w:val="en-US"/>
              </w:rPr>
              <w:t xml:space="preserve"> </w:t>
            </w:r>
            <w:r w:rsidR="00BD3A69"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the cone (moved 0.5 units in the negative direction of y-axis). Then, the volume of the cylinder is </w:t>
            </w:r>
            <w:r w:rsidR="00135295">
              <w:rPr>
                <w:lang w:val="en-US"/>
              </w:rPr>
              <w:t>added (union)</w:t>
            </w:r>
            <w:r>
              <w:rPr>
                <w:lang w:val="en-US"/>
              </w:rPr>
              <w:t xml:space="preserve"> to the figure. At the end, a plane is used to cut the figure. </w:t>
            </w:r>
          </w:p>
          <w:p w:rsidR="008A23F2" w:rsidRDefault="008A23F2" w:rsidP="00056896">
            <w:pPr>
              <w:rPr>
                <w:lang w:val="en-US"/>
              </w:rPr>
            </w:pPr>
          </w:p>
          <w:p w:rsidR="008052B3" w:rsidRDefault="008052B3" w:rsidP="007975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sampling resolution value is adjusted to </w:t>
            </w:r>
            <w:r w:rsidR="008A23F2">
              <w:rPr>
                <w:lang w:val="en-US"/>
              </w:rPr>
              <w:t>100 in all parameters</w:t>
            </w:r>
            <w:r>
              <w:rPr>
                <w:lang w:val="en-US"/>
              </w:rPr>
              <w:t xml:space="preserve">. With this value we get decent graphics </w:t>
            </w:r>
            <w:r w:rsidR="008A23F2">
              <w:rPr>
                <w:lang w:val="en-US"/>
              </w:rPr>
              <w:t xml:space="preserve">and render time </w:t>
            </w:r>
            <w:r>
              <w:rPr>
                <w:lang w:val="en-US"/>
              </w:rPr>
              <w:t>for this case.</w:t>
            </w:r>
            <w:r w:rsidR="008A23F2">
              <w:rPr>
                <w:lang w:val="en-US"/>
              </w:rPr>
              <w:t xml:space="preserve"> The bounding box remains in the origin with a size of 2 in the x-axis and 1 in the y-axis and z-axis.</w:t>
            </w:r>
          </w:p>
          <w:p w:rsidR="00D26027" w:rsidRDefault="00D26027" w:rsidP="00056896">
            <w:pPr>
              <w:rPr>
                <w:lang w:val="en-US"/>
              </w:rPr>
            </w:pPr>
          </w:p>
          <w:p w:rsidR="00D26027" w:rsidRDefault="00D26027" w:rsidP="00056896">
            <w:pPr>
              <w:rPr>
                <w:lang w:val="en-US"/>
              </w:rPr>
            </w:pPr>
            <w:r>
              <w:rPr>
                <w:lang w:val="en-US"/>
              </w:rPr>
              <w:t>Regarding the color function</w:t>
            </w:r>
            <w:r w:rsidR="00A2043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</w:p>
          <w:p w:rsidR="00A2043C" w:rsidRDefault="00A2043C" w:rsidP="00A2043C">
            <w:proofErr w:type="spellStart"/>
            <w:r>
              <w:t>diffuseColor</w:t>
            </w:r>
            <w:proofErr w:type="spellEnd"/>
            <w:r>
              <w:t xml:space="preserve"> "r=sin(4*pi*u); g=v; b=(w+</w:t>
            </w:r>
            <w:proofErr w:type="gramStart"/>
            <w:r>
              <w:t>1)/</w:t>
            </w:r>
            <w:proofErr w:type="gramEnd"/>
            <w:r>
              <w:t>2;"</w:t>
            </w:r>
          </w:p>
          <w:p w:rsidR="00A2043C" w:rsidRDefault="00A2043C" w:rsidP="00A2043C"/>
          <w:p w:rsidR="00EA1427" w:rsidRPr="00A2043C" w:rsidRDefault="00EA1427" w:rsidP="00237A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2043C" w:rsidRPr="00A2043C">
              <w:rPr>
                <w:lang w:val="en-US"/>
              </w:rPr>
              <w:t>he values for each parameter will be</w:t>
            </w:r>
            <w:r w:rsidR="007975EB">
              <w:rPr>
                <w:lang w:val="en-US"/>
              </w:rPr>
              <w:t xml:space="preserve"> contained</w:t>
            </w:r>
            <w:r w:rsidR="00A2043C" w:rsidRPr="00A2043C">
              <w:rPr>
                <w:lang w:val="en-US"/>
              </w:rPr>
              <w:t xml:space="preserve"> </w:t>
            </w:r>
            <w:r w:rsidR="007975EB">
              <w:rPr>
                <w:lang w:val="en-US"/>
              </w:rPr>
              <w:t>in the interval [0, 1]. Sine function always return a value inside [0,1], and ‘v’ and ‘w’ can only take values in [-0.5, 0.5]</w:t>
            </w:r>
            <w:bookmarkStart w:id="0" w:name="_GoBack"/>
            <w:bookmarkEnd w:id="0"/>
          </w:p>
        </w:tc>
      </w:tr>
    </w:tbl>
    <w:p w:rsidR="001A67D1" w:rsidRPr="00A2043C" w:rsidRDefault="001A67D1" w:rsidP="001A67D1">
      <w:pPr>
        <w:rPr>
          <w:lang w:val="en-US"/>
        </w:rPr>
      </w:pPr>
    </w:p>
    <w:sectPr w:rsidR="001A67D1" w:rsidRPr="00A2043C" w:rsidSect="00E25D6A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76CC7"/>
    <w:multiLevelType w:val="hybridMultilevel"/>
    <w:tmpl w:val="00A8AF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A"/>
    <w:rsid w:val="00002AA4"/>
    <w:rsid w:val="00061268"/>
    <w:rsid w:val="000A2B98"/>
    <w:rsid w:val="000A5057"/>
    <w:rsid w:val="000D1383"/>
    <w:rsid w:val="000D147A"/>
    <w:rsid w:val="0011292F"/>
    <w:rsid w:val="0012515B"/>
    <w:rsid w:val="00135295"/>
    <w:rsid w:val="001365FA"/>
    <w:rsid w:val="001756AA"/>
    <w:rsid w:val="001A2023"/>
    <w:rsid w:val="001A67D1"/>
    <w:rsid w:val="001F2C37"/>
    <w:rsid w:val="002120AD"/>
    <w:rsid w:val="00212E91"/>
    <w:rsid w:val="00213074"/>
    <w:rsid w:val="00225344"/>
    <w:rsid w:val="0022705C"/>
    <w:rsid w:val="00237AD3"/>
    <w:rsid w:val="002439C8"/>
    <w:rsid w:val="00245065"/>
    <w:rsid w:val="00255295"/>
    <w:rsid w:val="00287F8A"/>
    <w:rsid w:val="002945CF"/>
    <w:rsid w:val="002D24F3"/>
    <w:rsid w:val="00301AB9"/>
    <w:rsid w:val="003027E9"/>
    <w:rsid w:val="00317C1C"/>
    <w:rsid w:val="003703CF"/>
    <w:rsid w:val="003756DF"/>
    <w:rsid w:val="0038101F"/>
    <w:rsid w:val="003830F1"/>
    <w:rsid w:val="00391BC1"/>
    <w:rsid w:val="003A0FBF"/>
    <w:rsid w:val="004219DD"/>
    <w:rsid w:val="00432BDD"/>
    <w:rsid w:val="00487547"/>
    <w:rsid w:val="004A20C0"/>
    <w:rsid w:val="00547658"/>
    <w:rsid w:val="00564190"/>
    <w:rsid w:val="00564C89"/>
    <w:rsid w:val="0057287F"/>
    <w:rsid w:val="00575EBE"/>
    <w:rsid w:val="005B7D90"/>
    <w:rsid w:val="005D516C"/>
    <w:rsid w:val="005E0823"/>
    <w:rsid w:val="005E5FD3"/>
    <w:rsid w:val="005F6CC7"/>
    <w:rsid w:val="0060756F"/>
    <w:rsid w:val="0065476F"/>
    <w:rsid w:val="00654DDF"/>
    <w:rsid w:val="00663195"/>
    <w:rsid w:val="006A1B70"/>
    <w:rsid w:val="006B49BE"/>
    <w:rsid w:val="006B5787"/>
    <w:rsid w:val="006E2A0A"/>
    <w:rsid w:val="00722E70"/>
    <w:rsid w:val="00726782"/>
    <w:rsid w:val="007975EB"/>
    <w:rsid w:val="007B5FD3"/>
    <w:rsid w:val="007F0FF6"/>
    <w:rsid w:val="007F204A"/>
    <w:rsid w:val="007F5685"/>
    <w:rsid w:val="00800E65"/>
    <w:rsid w:val="008052B3"/>
    <w:rsid w:val="00820109"/>
    <w:rsid w:val="008214F3"/>
    <w:rsid w:val="00833879"/>
    <w:rsid w:val="00847BB3"/>
    <w:rsid w:val="00872E12"/>
    <w:rsid w:val="008766BC"/>
    <w:rsid w:val="008871D7"/>
    <w:rsid w:val="00896BA4"/>
    <w:rsid w:val="008A23F2"/>
    <w:rsid w:val="008E492A"/>
    <w:rsid w:val="008F2CDF"/>
    <w:rsid w:val="008F4994"/>
    <w:rsid w:val="008F79CA"/>
    <w:rsid w:val="00900F46"/>
    <w:rsid w:val="00910662"/>
    <w:rsid w:val="00917C6F"/>
    <w:rsid w:val="00983B11"/>
    <w:rsid w:val="00A0002F"/>
    <w:rsid w:val="00A06B7D"/>
    <w:rsid w:val="00A12116"/>
    <w:rsid w:val="00A2043C"/>
    <w:rsid w:val="00A2597D"/>
    <w:rsid w:val="00A32987"/>
    <w:rsid w:val="00A35D8C"/>
    <w:rsid w:val="00A506A3"/>
    <w:rsid w:val="00A51E49"/>
    <w:rsid w:val="00A71F4B"/>
    <w:rsid w:val="00A81A27"/>
    <w:rsid w:val="00AA3B3A"/>
    <w:rsid w:val="00AD5C4F"/>
    <w:rsid w:val="00B13DC9"/>
    <w:rsid w:val="00BB21E1"/>
    <w:rsid w:val="00BC55AC"/>
    <w:rsid w:val="00BD0FD1"/>
    <w:rsid w:val="00BD3A69"/>
    <w:rsid w:val="00BD6A1B"/>
    <w:rsid w:val="00BE10B8"/>
    <w:rsid w:val="00C034CA"/>
    <w:rsid w:val="00C241CC"/>
    <w:rsid w:val="00C34E80"/>
    <w:rsid w:val="00C71EB9"/>
    <w:rsid w:val="00C90AC1"/>
    <w:rsid w:val="00CA6DB0"/>
    <w:rsid w:val="00CA7DC9"/>
    <w:rsid w:val="00CB3AD5"/>
    <w:rsid w:val="00CC545E"/>
    <w:rsid w:val="00CD6649"/>
    <w:rsid w:val="00CD796F"/>
    <w:rsid w:val="00D20E23"/>
    <w:rsid w:val="00D23354"/>
    <w:rsid w:val="00D25065"/>
    <w:rsid w:val="00D26027"/>
    <w:rsid w:val="00D573D6"/>
    <w:rsid w:val="00D62746"/>
    <w:rsid w:val="00DA6F19"/>
    <w:rsid w:val="00DB0F21"/>
    <w:rsid w:val="00DE01C5"/>
    <w:rsid w:val="00E12387"/>
    <w:rsid w:val="00E15321"/>
    <w:rsid w:val="00E23884"/>
    <w:rsid w:val="00E25D6A"/>
    <w:rsid w:val="00E44028"/>
    <w:rsid w:val="00EA1427"/>
    <w:rsid w:val="00EB7E34"/>
    <w:rsid w:val="00EF6366"/>
    <w:rsid w:val="00F20119"/>
    <w:rsid w:val="00F243E9"/>
    <w:rsid w:val="00F24DE1"/>
    <w:rsid w:val="00F67D86"/>
    <w:rsid w:val="00F94B2C"/>
    <w:rsid w:val="00F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43DF"/>
  <w14:defaultImageDpi w14:val="32767"/>
  <w15:chartTrackingRefBased/>
  <w15:docId w15:val="{E5A95DB0-40C9-4B45-B7F0-313F22E2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A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5D6A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5D6A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5D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2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2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Nanyang Technological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4 report: Implicit solids</vt:lpstr>
    </vt:vector>
  </TitlesOfParts>
  <Company>CZ2003 Computer Graphics and Visualization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report: Implicit solids</dc:title>
  <dc:subject/>
  <dc:creator>Escobero Hernández Guillermo (N1804693E) (SSR 1)</dc:creator>
  <cp:keywords/>
  <dc:description/>
  <cp:lastModifiedBy>Guillermo Escobero Hernández</cp:lastModifiedBy>
  <cp:revision>119</cp:revision>
  <dcterms:created xsi:type="dcterms:W3CDTF">2018-10-27T17:15:00Z</dcterms:created>
  <dcterms:modified xsi:type="dcterms:W3CDTF">2018-11-18T20:55:00Z</dcterms:modified>
</cp:coreProperties>
</file>