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269611051"/>
        <w:docPartObj>
          <w:docPartGallery w:val="Cover Pages"/>
          <w:docPartUnique/>
        </w:docPartObj>
      </w:sdtPr>
      <w:sdtEndPr>
        <w:rPr>
          <w:rFonts w:asciiTheme="majorHAnsi" w:eastAsiaTheme="majorEastAsia" w:hAnsiTheme="majorHAnsi" w:cstheme="majorBidi"/>
          <w:sz w:val="44"/>
          <w:szCs w:val="44"/>
        </w:rPr>
      </w:sdtEndPr>
      <w:sdtContent>
        <w:sdt>
          <w:sdtPr>
            <w:rPr>
              <w:rFonts w:asciiTheme="majorHAnsi" w:eastAsiaTheme="majorEastAsia" w:hAnsiTheme="majorHAnsi" w:cstheme="majorBidi"/>
              <w:color w:val="FFFFFF" w:themeColor="background1"/>
              <w:sz w:val="84"/>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EndPr/>
          <w:sdtContent>
            <w:p w:rsidR="00B02086" w:rsidRDefault="00F7675F" w:rsidP="00B02086">
              <w:pPr>
                <w:pStyle w:val="Sinespaciado"/>
                <w:rPr>
                  <w:rFonts w:asciiTheme="majorHAnsi" w:eastAsiaTheme="majorEastAsia" w:hAnsiTheme="majorHAnsi" w:cstheme="majorBidi"/>
                  <w:color w:val="FFFFFF" w:themeColor="background1"/>
                  <w:sz w:val="84"/>
                  <w:szCs w:val="84"/>
                  <w:lang w:eastAsia="en-US"/>
                </w:rPr>
              </w:pPr>
              <w:r>
                <w:rPr>
                  <w:rFonts w:asciiTheme="majorHAnsi" w:eastAsiaTheme="majorEastAsia" w:hAnsiTheme="majorHAnsi" w:cstheme="majorBidi"/>
                  <w:color w:val="FFFFFF" w:themeColor="background1"/>
                  <w:sz w:val="84"/>
                  <w:szCs w:val="84"/>
                </w:rPr>
                <w:t xml:space="preserve">Práctica </w:t>
              </w:r>
              <w:r w:rsidR="00A13F1F">
                <w:rPr>
                  <w:rFonts w:asciiTheme="majorHAnsi" w:eastAsiaTheme="majorEastAsia" w:hAnsiTheme="majorHAnsi" w:cstheme="majorBidi"/>
                  <w:color w:val="FFFFFF" w:themeColor="background1"/>
                  <w:sz w:val="84"/>
                  <w:szCs w:val="84"/>
                </w:rPr>
                <w:t>2</w:t>
              </w:r>
              <w:r>
                <w:rPr>
                  <w:rFonts w:asciiTheme="majorHAnsi" w:eastAsiaTheme="majorEastAsia" w:hAnsiTheme="majorHAnsi" w:cstheme="majorBidi"/>
                  <w:color w:val="FFFFFF" w:themeColor="background1"/>
                  <w:sz w:val="84"/>
                  <w:szCs w:val="84"/>
                </w:rPr>
                <w:t xml:space="preserve">: </w:t>
              </w:r>
              <w:proofErr w:type="spellStart"/>
              <w:r w:rsidR="00A13F1F">
                <w:rPr>
                  <w:rFonts w:asciiTheme="majorHAnsi" w:eastAsiaTheme="majorEastAsia" w:hAnsiTheme="majorHAnsi" w:cstheme="majorBidi"/>
                  <w:color w:val="FFFFFF" w:themeColor="background1"/>
                  <w:sz w:val="84"/>
                  <w:szCs w:val="84"/>
                </w:rPr>
                <w:t>MiniSudoku</w:t>
              </w:r>
              <w:proofErr w:type="spellEnd"/>
            </w:p>
          </w:sdtContent>
        </w:sdt>
        <w:p w:rsidR="00784F41" w:rsidRDefault="00BE4F82">
          <w:r>
            <w:rPr>
              <w:noProof/>
            </w:rPr>
            <w:pict>
              <v:rect id="Rectángulo 6" o:spid="_x0000_s1026" style="position:absolute;margin-left:0;margin-top:35.85pt;width:514.8pt;height:366.85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" fillcolor="#333 [2576]" stroked="f">
                <v:fill color2="black [960]" rotate="t" focusposition=".5,.5" focussize="" focus="100%" type="gradientRadial"/>
                <v:textbox inset="18pt,,108pt,7.2pt">
                  <w:txbxContent>
                    <w:p w:rsidR="00784F41" w:rsidRDefault="00784F41">
                      <w:pPr>
                        <w:pStyle w:val="Sinespaciado"/>
                        <w:rPr>
                          <w:rFonts w:asciiTheme="majorHAnsi" w:eastAsiaTheme="majorEastAsia" w:hAnsiTheme="majorHAnsi" w:cstheme="majorBidi"/>
                          <w:color w:val="FFFFFF" w:themeColor="background1"/>
                          <w:sz w:val="84"/>
                          <w:szCs w:val="84"/>
                        </w:rPr>
                      </w:pPr>
                    </w:p>
                  </w:txbxContent>
                </v:textbox>
                <w10:wrap anchorx="margin" anchory="margin"/>
              </v:rect>
            </w:pict>
          </w:r>
        </w:p>
        <w:p w:rsidR="00784F41" w:rsidRDefault="00784F41"/>
        <w:p w:rsidR="00784F41" w:rsidRDefault="00784F41"/>
        <w:p w:rsidR="00784F41" w:rsidRDefault="00784F41"/>
        <w:p w:rsidR="00784F41" w:rsidRDefault="00BE4F82">
          <w:pPr>
            <w:rPr>
              <w:rFonts w:asciiTheme="majorHAnsi" w:eastAsiaTheme="majorEastAsia" w:hAnsiTheme="majorHAnsi" w:cstheme="majorBidi"/>
              <w:sz w:val="44"/>
              <w:szCs w:val="44"/>
              <w:lang w:eastAsia="es-ES"/>
            </w:rPr>
          </w:pPr>
          <w:r>
            <w:rPr>
              <w:noProof/>
            </w:rPr>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2336;visibility:visible;mso-width-percent:495;mso-height-percent:450;mso-left-percent:-50;mso-top-percent:59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p w:rsidR="00784F41" w:rsidRDefault="00784F41">
                      <w:pPr>
                        <w:suppressOverlap/>
                        <w:jc w:val="right"/>
                        <w:rPr>
                          <w:b/>
                          <w:bCs/>
                          <w:color w:val="1F497D" w:themeColor="text2"/>
                          <w:spacing w:val="60"/>
                          <w:sz w:val="20"/>
                          <w:szCs w:val="20"/>
                        </w:rPr>
                      </w:pPr>
                    </w:p>
                    <w:sdt>
                      <w:sdtPr>
                        <w:rPr>
                          <w:b/>
                          <w:bCs/>
                          <w:color w:val="1F497D" w:themeColor="text2"/>
                          <w:spacing w:val="60"/>
                          <w:sz w:val="20"/>
                          <w:szCs w:val="20"/>
                        </w:rPr>
                        <w:alias w:val="Módulo"/>
                        <w:tag w:val="Módulo"/>
                        <w:id w:val="2146780284"/>
                        <w:dataBinding w:prefixMappings="xmlns:ns0='http://schemas.microsoft.com/office/2006/coverPageProps'" w:xpath="/ns0:CoverPageProperties[1]/ns0:CompanyAddress[1]" w:storeItemID="{55AF091B-3C7A-41E3-B477-F2FDAA23CFDA}"/>
                        <w:text w:multiLine="1"/>
                      </w:sdtPr>
                      <w:sdtEndPr/>
                      <w:sdtContent>
                        <w:p w:rsidR="00784F41" w:rsidRDefault="00B02086">
                          <w:pPr>
                            <w:suppressOverlap/>
                            <w:jc w:val="right"/>
                            <w:rPr>
                              <w:b/>
                              <w:bCs/>
                              <w:color w:val="1F497D" w:themeColor="text2"/>
                              <w:spacing w:val="60"/>
                              <w:sz w:val="20"/>
                              <w:szCs w:val="20"/>
                            </w:rPr>
                          </w:pPr>
                          <w:r>
                            <w:rPr>
                              <w:b/>
                              <w:bCs/>
                              <w:color w:val="1F497D" w:themeColor="text2"/>
                              <w:spacing w:val="60"/>
                              <w:sz w:val="20"/>
                              <w:szCs w:val="20"/>
                            </w:rPr>
                            <w:t>Desarrollo de Interfaces</w:t>
                          </w:r>
                        </w:p>
                      </w:sdtContent>
                    </w:sdt>
                    <w:sdt>
                      <w:sdtPr>
                        <w:rPr>
                          <w:b/>
                          <w:bCs/>
                          <w:color w:val="1F497D" w:themeColor="text2"/>
                          <w:spacing w:val="60"/>
                          <w:sz w:val="20"/>
                          <w:szCs w:val="20"/>
                        </w:rPr>
                        <w:alias w:val="Práctica"/>
                        <w:tag w:val="Práctica"/>
                        <w:id w:val="-1647660158"/>
                        <w:dataBinding w:prefixMappings="xmlns:ns0='http://schemas.microsoft.com/office/2006/coverPageProps'" w:xpath="/ns0:CoverPageProperties[1]/ns0:CompanyPhone[1]" w:storeItemID="{55AF091B-3C7A-41E3-B477-F2FDAA23CFDA}"/>
                        <w:text/>
                      </w:sdtPr>
                      <w:sdtEndPr/>
                      <w:sdtContent>
                        <w:p w:rsidR="00784F41" w:rsidRDefault="00B02086">
                          <w:pPr>
                            <w:suppressOverlap/>
                            <w:jc w:val="right"/>
                            <w:rPr>
                              <w:b/>
                              <w:bCs/>
                              <w:color w:val="1F497D" w:themeColor="text2"/>
                              <w:spacing w:val="60"/>
                              <w:sz w:val="20"/>
                              <w:szCs w:val="20"/>
                            </w:rPr>
                          </w:pPr>
                          <w:r>
                            <w:rPr>
                              <w:b/>
                              <w:bCs/>
                              <w:color w:val="1F497D" w:themeColor="text2"/>
                              <w:spacing w:val="60"/>
                              <w:sz w:val="20"/>
                              <w:szCs w:val="20"/>
                            </w:rPr>
                            <w:t xml:space="preserve">Tema 1, Práctica </w:t>
                          </w:r>
                          <w:r w:rsidR="00A13F1F">
                            <w:rPr>
                              <w:b/>
                              <w:bCs/>
                              <w:color w:val="1F497D" w:themeColor="text2"/>
                              <w:spacing w:val="60"/>
                              <w:sz w:val="20"/>
                              <w:szCs w:val="20"/>
                            </w:rPr>
                            <w:t>2</w:t>
                          </w:r>
                        </w:p>
                      </w:sdtContent>
                    </w:sdt>
                    <w:sdt>
                      <w:sdtPr>
                        <w:rPr>
                          <w:b/>
                          <w:bCs/>
                          <w:color w:val="1F497D" w:themeColor="text2"/>
                          <w:spacing w:val="60"/>
                          <w:sz w:val="20"/>
                          <w:szCs w:val="20"/>
                        </w:rPr>
                        <w:alias w:val="Fecha"/>
                        <w:tag w:val="Fecha"/>
                        <w:id w:val="-621461224"/>
                        <w:dataBinding w:prefixMappings="xmlns:ns0='http://schemas.microsoft.com/office/2006/coverPageProps'" w:xpath="/ns0:CoverPageProperties[1]/ns0:CompanyFax[1]" w:storeItemID="{55AF091B-3C7A-41E3-B477-F2FDAA23CFDA}"/>
                        <w:text/>
                      </w:sdtPr>
                      <w:sdtEndPr/>
                      <w:sdtContent>
                        <w:p w:rsidR="00784F41" w:rsidRDefault="00A13F1F">
                          <w:pPr>
                            <w:suppressOverlap/>
                            <w:jc w:val="right"/>
                            <w:rPr>
                              <w:b/>
                              <w:bCs/>
                              <w:color w:val="1F497D" w:themeColor="text2"/>
                              <w:spacing w:val="60"/>
                              <w:sz w:val="20"/>
                              <w:szCs w:val="20"/>
                            </w:rPr>
                          </w:pPr>
                          <w:r>
                            <w:rPr>
                              <w:b/>
                              <w:bCs/>
                              <w:color w:val="1F497D" w:themeColor="text2"/>
                              <w:spacing w:val="60"/>
                              <w:sz w:val="20"/>
                              <w:szCs w:val="20"/>
                            </w:rPr>
                            <w:t>8</w:t>
                          </w:r>
                          <w:r w:rsidR="00B02086">
                            <w:rPr>
                              <w:b/>
                              <w:bCs/>
                              <w:color w:val="1F497D" w:themeColor="text2"/>
                              <w:spacing w:val="60"/>
                              <w:sz w:val="20"/>
                              <w:szCs w:val="20"/>
                            </w:rPr>
                            <w:t xml:space="preserve"> de Octubre de 2017</w:t>
                          </w:r>
                        </w:p>
                      </w:sdtContent>
                    </w:sdt>
                    <w:p w:rsidR="00784F41" w:rsidRDefault="00784F41">
                      <w:pPr>
                        <w:suppressOverlap/>
                        <w:jc w:val="right"/>
                        <w:rPr>
                          <w:b/>
                          <w:bCs/>
                          <w:color w:val="1F497D" w:themeColor="text2"/>
                          <w:spacing w:val="60"/>
                          <w:sz w:val="20"/>
                          <w:szCs w:val="20"/>
                        </w:rPr>
                      </w:pPr>
                    </w:p>
                  </w:txbxContent>
                </v:textbox>
                <w10:wrap anchorx="margin" anchory="margin"/>
              </v:shape>
            </w:pict>
          </w:r>
          <w:r>
            <w:rPr>
              <w:noProof/>
            </w:rPr>
            <w:pict>
              <v:shape id="Cuadro de texto 387" o:spid="_x0000_s1028" type="#_x0000_t202" style="position:absolute;margin-left:0;margin-top:0;width:283.15pt;height:291.6pt;z-index:251663360;visibility:visible;mso-width-percent:605;mso-height-percent:450;mso-left-percent:445;mso-top-percent:590;mso-position-horizontal-relative:margin;mso-position-vertical-relative:margin;mso-width-percent:605;mso-height-percent:450;mso-left-percent:445;mso-top-percent:59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tag w:val="Autor"/>
                        <w:id w:val="-1425645710"/>
                        <w:dataBinding w:prefixMappings="xmlns:ns0='http://schemas.openxmlformats.org/package/2006/metadata/core-properties' xmlns:ns1='http://purl.org/dc/elements/1.1/'" w:xpath="/ns0:coreProperties[1]/ns1:creator[1]" w:storeItemID="{6C3C8BC8-F283-45AE-878A-BAB7291924A1}"/>
                        <w:text w:multiLine="1"/>
                      </w:sdtPr>
                      <w:sdtEndPr/>
                      <w:sdtContent>
                        <w:p w:rsidR="00784F41" w:rsidRDefault="00B0208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Guillermo Gómez de Ramón</w:t>
                          </w:r>
                        </w:p>
                      </w:sdtContent>
                    </w:sdt>
                    <w:p w:rsidR="00784F41" w:rsidRDefault="00784F41">
                      <w:pPr>
                        <w:suppressOverlap/>
                        <w:rPr>
                          <w:color w:val="1F497D" w:themeColor="text2"/>
                        </w:rPr>
                      </w:pPr>
                    </w:p>
                    <w:p w:rsidR="00784F41" w:rsidRDefault="00784F41"/>
                  </w:txbxContent>
                </v:textbox>
                <w10:wrap anchorx="margin" anchory="margin"/>
              </v:shape>
            </w:pict>
          </w:r>
          <w:r>
            <w:rPr>
              <w:noProof/>
            </w:rPr>
            <w:pict>
              <v:rect id="Rectángulo 388" o:spid="_x0000_s1033"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Pr>
              <w:noProof/>
            </w:rPr>
            <w:pict>
              <v:group id="Grupo 7" o:spid="_x0000_s1030"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5dqw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AeBR5dqwMAAMI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31"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00784F41">
            <w:rPr>
              <w:rFonts w:asciiTheme="majorHAnsi" w:eastAsiaTheme="majorEastAsia" w:hAnsiTheme="majorHAnsi" w:cstheme="majorBidi"/>
              <w:sz w:val="44"/>
              <w:szCs w:val="44"/>
              <w:lang w:eastAsia="es-ES"/>
            </w:rPr>
            <w:br w:type="page"/>
          </w:r>
        </w:p>
      </w:sdtContent>
    </w:sdt>
    <w:p w:rsidR="00023DB5" w:rsidRDefault="00023DB5">
      <w:pPr>
        <w:rPr>
          <w:rFonts w:asciiTheme="majorHAnsi" w:eastAsiaTheme="majorEastAsia" w:hAnsiTheme="majorHAnsi" w:cstheme="majorBidi"/>
          <w:b/>
          <w:bCs/>
          <w:sz w:val="28"/>
          <w:szCs w:val="28"/>
        </w:rPr>
      </w:pPr>
      <w:r>
        <w:lastRenderedPageBreak/>
        <w:br w:type="page"/>
      </w:r>
    </w:p>
    <w:sdt>
      <w:sdtPr>
        <w:rPr>
          <w:rFonts w:asciiTheme="minorHAnsi" w:eastAsiaTheme="minorHAnsi" w:hAnsiTheme="minorHAnsi" w:cstheme="minorBidi"/>
          <w:b w:val="0"/>
          <w:bCs w:val="0"/>
          <w:color w:val="auto"/>
          <w:sz w:val="22"/>
          <w:szCs w:val="22"/>
        </w:rPr>
        <w:id w:val="607870"/>
        <w:docPartObj>
          <w:docPartGallery w:val="Table of Contents"/>
          <w:docPartUnique/>
        </w:docPartObj>
      </w:sdtPr>
      <w:sdtEndPr/>
      <w:sdtContent>
        <w:p w:rsidR="0091105B" w:rsidRDefault="0091105B" w:rsidP="00DB1EEB">
          <w:pPr>
            <w:pStyle w:val="TtulodeTDC"/>
            <w:spacing w:after="240"/>
            <w:rPr>
              <w:noProof/>
            </w:rPr>
          </w:pPr>
          <w:r>
            <w:rPr>
              <w:color w:val="auto"/>
            </w:rPr>
            <w:t>Índice de Contenidos</w:t>
          </w:r>
          <w:r>
            <w:t xml:space="preserve"> </w:t>
          </w:r>
          <w:r w:rsidR="00A30BB6">
            <w:fldChar w:fldCharType="begin"/>
          </w:r>
          <w:r w:rsidR="00A30BB6">
            <w:instrText xml:space="preserve"> TOC \o "1-3" \h \z \u </w:instrText>
          </w:r>
          <w:r w:rsidR="00A30BB6">
            <w:fldChar w:fldCharType="separate"/>
          </w:r>
        </w:p>
        <w:p w:rsidR="00442B04" w:rsidRDefault="00BE4F82" w:rsidP="00442B04">
          <w:pPr>
            <w:pStyle w:val="TDC1"/>
            <w:tabs>
              <w:tab w:val="left" w:pos="440"/>
              <w:tab w:val="right" w:leader="dot" w:pos="8494"/>
            </w:tabs>
            <w:rPr>
              <w:noProof/>
            </w:rPr>
          </w:pPr>
          <w:hyperlink w:anchor="_Toc475692015" w:history="1">
            <w:r w:rsidR="0091105B" w:rsidRPr="00E824DF">
              <w:rPr>
                <w:rStyle w:val="Hipervnculo"/>
                <w:noProof/>
              </w:rPr>
              <w:t>1.</w:t>
            </w:r>
            <w:r w:rsidR="0091105B">
              <w:rPr>
                <w:rFonts w:eastAsiaTheme="minorEastAsia"/>
                <w:noProof/>
                <w:lang w:eastAsia="es-ES"/>
              </w:rPr>
              <w:tab/>
            </w:r>
            <w:r w:rsidR="00442B04">
              <w:rPr>
                <w:rStyle w:val="Hipervnculo"/>
                <w:noProof/>
              </w:rPr>
              <w:t>Introducción a la práctica</w:t>
            </w:r>
            <w:r w:rsidR="0091105B">
              <w:rPr>
                <w:noProof/>
                <w:webHidden/>
              </w:rPr>
              <w:tab/>
            </w:r>
            <w:r w:rsidR="00442B04">
              <w:rPr>
                <w:noProof/>
                <w:webHidden/>
              </w:rPr>
              <w:t>4</w:t>
            </w:r>
          </w:hyperlink>
        </w:p>
        <w:p w:rsidR="0091105B" w:rsidRDefault="00BE4F82" w:rsidP="00442B04">
          <w:pPr>
            <w:pStyle w:val="TDC1"/>
            <w:tabs>
              <w:tab w:val="left" w:pos="440"/>
              <w:tab w:val="right" w:leader="dot" w:pos="8494"/>
            </w:tabs>
            <w:rPr>
              <w:noProof/>
            </w:rPr>
          </w:pPr>
          <w:hyperlink w:anchor="_Toc475692017" w:history="1">
            <w:r w:rsidR="0091105B" w:rsidRPr="00E824DF">
              <w:rPr>
                <w:rStyle w:val="Hipervnculo"/>
                <w:noProof/>
              </w:rPr>
              <w:t>2.</w:t>
            </w:r>
            <w:r w:rsidR="0091105B">
              <w:rPr>
                <w:rFonts w:eastAsiaTheme="minorEastAsia"/>
                <w:noProof/>
                <w:lang w:eastAsia="es-ES"/>
              </w:rPr>
              <w:tab/>
            </w:r>
            <w:r w:rsidR="006D15E3">
              <w:rPr>
                <w:rStyle w:val="Hipervnculo"/>
                <w:noProof/>
              </w:rPr>
              <w:t>Funcionamiento de las opciones de</w:t>
            </w:r>
            <w:r w:rsidR="00442B04">
              <w:rPr>
                <w:rStyle w:val="Hipervnculo"/>
                <w:noProof/>
              </w:rPr>
              <w:t xml:space="preserve"> interfaz</w:t>
            </w:r>
            <w:r w:rsidR="0091105B">
              <w:rPr>
                <w:noProof/>
                <w:webHidden/>
              </w:rPr>
              <w:tab/>
            </w:r>
            <w:r w:rsidR="00442B04">
              <w:rPr>
                <w:noProof/>
                <w:webHidden/>
              </w:rPr>
              <w:t>4</w:t>
            </w:r>
          </w:hyperlink>
        </w:p>
        <w:p w:rsidR="00442B04" w:rsidRDefault="00442B04" w:rsidP="00442B04">
          <w:pPr>
            <w:pStyle w:val="TDC2"/>
            <w:tabs>
              <w:tab w:val="left" w:pos="880"/>
              <w:tab w:val="right" w:leader="dot" w:pos="8494"/>
            </w:tabs>
            <w:rPr>
              <w:rFonts w:eastAsiaTheme="minorEastAsia"/>
              <w:noProof/>
              <w:lang w:eastAsia="es-ES"/>
            </w:rPr>
          </w:pPr>
          <w:r>
            <w:t xml:space="preserve">    2.1</w:t>
          </w:r>
          <w:hyperlink w:anchor="_Toc475692019" w:history="1">
            <w:r w:rsidRPr="00E824DF">
              <w:rPr>
                <w:rStyle w:val="Hipervnculo"/>
                <w:noProof/>
              </w:rPr>
              <w:t>.</w:t>
            </w:r>
            <w:r>
              <w:rPr>
                <w:rFonts w:eastAsiaTheme="minorEastAsia"/>
                <w:noProof/>
                <w:lang w:eastAsia="es-ES"/>
              </w:rPr>
              <w:tab/>
            </w:r>
            <w:r w:rsidR="006D15E3">
              <w:rPr>
                <w:rStyle w:val="Hipervnculo"/>
                <w:noProof/>
              </w:rPr>
              <w:t>Presentación y ejemplos de funcionamiento del Sudoku</w:t>
            </w:r>
            <w:r>
              <w:rPr>
                <w:noProof/>
                <w:webHidden/>
              </w:rPr>
              <w:tab/>
              <w:t>4</w:t>
            </w:r>
          </w:hyperlink>
        </w:p>
        <w:p w:rsidR="00442B04" w:rsidRDefault="00442B04" w:rsidP="00442B04">
          <w:pPr>
            <w:pStyle w:val="TDC2"/>
            <w:tabs>
              <w:tab w:val="left" w:pos="880"/>
              <w:tab w:val="right" w:leader="dot" w:pos="8494"/>
            </w:tabs>
            <w:rPr>
              <w:rFonts w:eastAsiaTheme="minorEastAsia"/>
              <w:noProof/>
              <w:lang w:eastAsia="es-ES"/>
            </w:rPr>
          </w:pPr>
          <w:r>
            <w:t xml:space="preserve">    2.2</w:t>
          </w:r>
          <w:hyperlink w:anchor="_Toc475692019" w:history="1">
            <w:r w:rsidRPr="00E824DF">
              <w:rPr>
                <w:rStyle w:val="Hipervnculo"/>
                <w:noProof/>
              </w:rPr>
              <w:t>.</w:t>
            </w:r>
            <w:r>
              <w:rPr>
                <w:rFonts w:eastAsiaTheme="minorEastAsia"/>
                <w:noProof/>
                <w:lang w:eastAsia="es-ES"/>
              </w:rPr>
              <w:tab/>
            </w:r>
            <w:r w:rsidR="006D15E3" w:rsidRPr="006D15E3">
              <w:rPr>
                <w:rStyle w:val="Hipervnculo"/>
                <w:noProof/>
              </w:rPr>
              <w:t>Presentación y ejemplos de funcionamiento del</w:t>
            </w:r>
            <w:r w:rsidR="006D15E3">
              <w:rPr>
                <w:rStyle w:val="Hipervnculo"/>
                <w:noProof/>
              </w:rPr>
              <w:t xml:space="preserve"> Sombreado</w:t>
            </w:r>
            <w:r>
              <w:rPr>
                <w:noProof/>
                <w:webHidden/>
              </w:rPr>
              <w:tab/>
              <w:t>5</w:t>
            </w:r>
          </w:hyperlink>
        </w:p>
        <w:p w:rsidR="00442B04" w:rsidRDefault="00442B04" w:rsidP="00442B04">
          <w:pPr>
            <w:pStyle w:val="TDC2"/>
            <w:tabs>
              <w:tab w:val="left" w:pos="880"/>
              <w:tab w:val="right" w:leader="dot" w:pos="8494"/>
            </w:tabs>
            <w:rPr>
              <w:noProof/>
            </w:rPr>
          </w:pPr>
          <w:r>
            <w:t xml:space="preserve">    2.3</w:t>
          </w:r>
          <w:hyperlink w:anchor="_Toc475692019" w:history="1">
            <w:r w:rsidRPr="00E824DF">
              <w:rPr>
                <w:rStyle w:val="Hipervnculo"/>
                <w:noProof/>
              </w:rPr>
              <w:t>.</w:t>
            </w:r>
            <w:r>
              <w:rPr>
                <w:rFonts w:eastAsiaTheme="minorEastAsia"/>
                <w:noProof/>
                <w:lang w:eastAsia="es-ES"/>
              </w:rPr>
              <w:tab/>
            </w:r>
            <w:r w:rsidR="006D15E3" w:rsidRPr="006D15E3">
              <w:rPr>
                <w:rStyle w:val="Hipervnculo"/>
                <w:noProof/>
              </w:rPr>
              <w:t xml:space="preserve">Presentación </w:t>
            </w:r>
            <w:r w:rsidR="006D15E3">
              <w:rPr>
                <w:rStyle w:val="Hipervnculo"/>
                <w:noProof/>
              </w:rPr>
              <w:t>y ejemplos de funcionamiento de Redimensionable</w:t>
            </w:r>
            <w:r>
              <w:rPr>
                <w:noProof/>
                <w:webHidden/>
              </w:rPr>
              <w:tab/>
              <w:t>7</w:t>
            </w:r>
          </w:hyperlink>
        </w:p>
        <w:p w:rsidR="006D15E3" w:rsidRPr="006D15E3" w:rsidRDefault="006D15E3" w:rsidP="006D15E3">
          <w:pPr>
            <w:pStyle w:val="TDC1"/>
            <w:tabs>
              <w:tab w:val="left" w:pos="440"/>
              <w:tab w:val="right" w:leader="dot" w:pos="8494"/>
            </w:tabs>
            <w:rPr>
              <w:noProof/>
            </w:rPr>
          </w:pPr>
          <w:hyperlink w:anchor="_Toc475692017" w:history="1">
            <w:r w:rsidRPr="00E824DF">
              <w:rPr>
                <w:rStyle w:val="Hipervnculo"/>
                <w:noProof/>
              </w:rPr>
              <w:t>2.</w:t>
            </w:r>
            <w:r>
              <w:rPr>
                <w:rFonts w:eastAsiaTheme="minorEastAsia"/>
                <w:noProof/>
                <w:lang w:eastAsia="es-ES"/>
              </w:rPr>
              <w:tab/>
            </w:r>
            <w:r>
              <w:rPr>
                <w:rStyle w:val="Hipervnculo"/>
                <w:noProof/>
              </w:rPr>
              <w:t>Funcionamiento de l</w:t>
            </w:r>
            <w:r>
              <w:rPr>
                <w:rStyle w:val="Hipervnculo"/>
                <w:noProof/>
              </w:rPr>
              <w:t>os botones</w:t>
            </w:r>
            <w:r>
              <w:rPr>
                <w:noProof/>
                <w:webHidden/>
              </w:rPr>
              <w:tab/>
            </w:r>
            <w:r>
              <w:rPr>
                <w:noProof/>
                <w:webHidden/>
              </w:rPr>
              <w:t>8</w:t>
            </w:r>
          </w:hyperlink>
        </w:p>
        <w:p w:rsidR="00442B04" w:rsidRDefault="00442B04" w:rsidP="00442B04">
          <w:pPr>
            <w:pStyle w:val="TDC2"/>
            <w:tabs>
              <w:tab w:val="left" w:pos="880"/>
              <w:tab w:val="right" w:leader="dot" w:pos="8494"/>
            </w:tabs>
            <w:rPr>
              <w:noProof/>
            </w:rPr>
          </w:pPr>
          <w:r>
            <w:t xml:space="preserve">    2.4</w:t>
          </w:r>
          <w:hyperlink w:anchor="_Toc475692019" w:history="1">
            <w:r w:rsidRPr="00E824DF">
              <w:rPr>
                <w:rStyle w:val="Hipervnculo"/>
                <w:noProof/>
              </w:rPr>
              <w:t>.</w:t>
            </w:r>
            <w:r>
              <w:rPr>
                <w:rFonts w:eastAsiaTheme="minorEastAsia"/>
                <w:noProof/>
                <w:lang w:eastAsia="es-ES"/>
              </w:rPr>
              <w:tab/>
            </w:r>
            <w:r w:rsidR="006D15E3" w:rsidRPr="006D15E3">
              <w:rPr>
                <w:rStyle w:val="Hipervnculo"/>
                <w:noProof/>
              </w:rPr>
              <w:t>Presentación y ejemplos de funcionamiento de</w:t>
            </w:r>
            <w:r w:rsidR="006D15E3">
              <w:rPr>
                <w:rStyle w:val="Hipervnculo"/>
                <w:noProof/>
              </w:rPr>
              <w:t xml:space="preserve"> Resolver auto</w:t>
            </w:r>
            <w:r>
              <w:rPr>
                <w:noProof/>
                <w:webHidden/>
              </w:rPr>
              <w:tab/>
              <w:t>8</w:t>
            </w:r>
          </w:hyperlink>
        </w:p>
        <w:p w:rsidR="00442B04" w:rsidRDefault="00442B04" w:rsidP="00442B04">
          <w:pPr>
            <w:pStyle w:val="TDC2"/>
            <w:tabs>
              <w:tab w:val="left" w:pos="880"/>
              <w:tab w:val="right" w:leader="dot" w:pos="8494"/>
            </w:tabs>
            <w:rPr>
              <w:rFonts w:eastAsiaTheme="minorEastAsia"/>
              <w:noProof/>
              <w:lang w:eastAsia="es-ES"/>
            </w:rPr>
          </w:pPr>
          <w:r>
            <w:t xml:space="preserve">    2.5</w:t>
          </w:r>
          <w:hyperlink w:anchor="_Toc475692019" w:history="1">
            <w:r w:rsidRPr="00E824DF">
              <w:rPr>
                <w:rStyle w:val="Hipervnculo"/>
                <w:noProof/>
              </w:rPr>
              <w:t>.</w:t>
            </w:r>
            <w:r>
              <w:rPr>
                <w:rFonts w:eastAsiaTheme="minorEastAsia"/>
                <w:noProof/>
                <w:lang w:eastAsia="es-ES"/>
              </w:rPr>
              <w:tab/>
            </w:r>
            <w:r w:rsidR="006D15E3" w:rsidRPr="006D15E3">
              <w:rPr>
                <w:rStyle w:val="Hipervnculo"/>
                <w:noProof/>
              </w:rPr>
              <w:t>Presentación y ejemplos de funcionamiento de</w:t>
            </w:r>
            <w:r w:rsidR="006D15E3">
              <w:rPr>
                <w:rStyle w:val="Hipervnculo"/>
                <w:noProof/>
              </w:rPr>
              <w:t xml:space="preserve"> Comprobar</w:t>
            </w:r>
            <w:r>
              <w:rPr>
                <w:noProof/>
                <w:webHidden/>
              </w:rPr>
              <w:tab/>
            </w:r>
            <w:r w:rsidR="006D15E3">
              <w:rPr>
                <w:noProof/>
                <w:webHidden/>
              </w:rPr>
              <w:t>8</w:t>
            </w:r>
          </w:hyperlink>
        </w:p>
        <w:p w:rsidR="006D15E3" w:rsidRDefault="00442B04" w:rsidP="006D15E3">
          <w:pPr>
            <w:pStyle w:val="TDC2"/>
            <w:tabs>
              <w:tab w:val="left" w:pos="880"/>
              <w:tab w:val="right" w:leader="dot" w:pos="8494"/>
            </w:tabs>
            <w:rPr>
              <w:noProof/>
            </w:rPr>
          </w:pPr>
          <w:r>
            <w:t xml:space="preserve">    2.6</w:t>
          </w:r>
          <w:hyperlink w:anchor="_Toc475692019" w:history="1">
            <w:r w:rsidRPr="00E824DF">
              <w:rPr>
                <w:rStyle w:val="Hipervnculo"/>
                <w:noProof/>
              </w:rPr>
              <w:t>.</w:t>
            </w:r>
            <w:r>
              <w:rPr>
                <w:rFonts w:eastAsiaTheme="minorEastAsia"/>
                <w:noProof/>
                <w:lang w:eastAsia="es-ES"/>
              </w:rPr>
              <w:tab/>
            </w:r>
            <w:r w:rsidR="006D15E3" w:rsidRPr="006D15E3">
              <w:rPr>
                <w:rStyle w:val="Hipervnculo"/>
                <w:noProof/>
              </w:rPr>
              <w:t>Presentación y ejemplos de funcionamiento de</w:t>
            </w:r>
            <w:r w:rsidR="006D15E3">
              <w:rPr>
                <w:rStyle w:val="Hipervnculo"/>
                <w:noProof/>
              </w:rPr>
              <w:t xml:space="preserve"> Reiniciar</w:t>
            </w:r>
            <w:r>
              <w:rPr>
                <w:noProof/>
                <w:webHidden/>
              </w:rPr>
              <w:tab/>
            </w:r>
            <w:r w:rsidR="006D15E3">
              <w:rPr>
                <w:noProof/>
                <w:webHidden/>
              </w:rPr>
              <w:t>10</w:t>
            </w:r>
            <w:bookmarkStart w:id="0" w:name="_GoBack"/>
            <w:bookmarkEnd w:id="0"/>
          </w:hyperlink>
        </w:p>
        <w:p w:rsidR="006D15E3" w:rsidRPr="006D15E3" w:rsidRDefault="006D15E3" w:rsidP="006D15E3">
          <w:pPr>
            <w:ind w:firstLine="220"/>
          </w:pPr>
        </w:p>
        <w:p w:rsidR="006D15E3" w:rsidRPr="006D15E3" w:rsidRDefault="006D15E3" w:rsidP="006D15E3"/>
        <w:p w:rsidR="00A30BB6" w:rsidRDefault="00A30BB6">
          <w:r>
            <w:fldChar w:fldCharType="end"/>
          </w:r>
        </w:p>
      </w:sdtContent>
    </w:sdt>
    <w:p w:rsidR="00023DB5" w:rsidRDefault="00023DB5">
      <w:pPr>
        <w:rPr>
          <w:rFonts w:asciiTheme="majorHAnsi" w:eastAsiaTheme="majorEastAsia" w:hAnsiTheme="majorHAnsi" w:cstheme="majorBidi"/>
          <w:b/>
          <w:bCs/>
          <w:sz w:val="28"/>
          <w:szCs w:val="28"/>
        </w:rPr>
      </w:pPr>
    </w:p>
    <w:p w:rsidR="00A30BB6" w:rsidRDefault="00A30BB6">
      <w:pPr>
        <w:rPr>
          <w:rFonts w:asciiTheme="majorHAnsi" w:eastAsiaTheme="majorEastAsia" w:hAnsiTheme="majorHAnsi" w:cstheme="majorBidi"/>
          <w:b/>
          <w:bCs/>
          <w:sz w:val="28"/>
          <w:szCs w:val="28"/>
        </w:rPr>
      </w:pPr>
      <w:r>
        <w:br w:type="page"/>
      </w:r>
    </w:p>
    <w:p w:rsidR="00CD2F03" w:rsidRDefault="00B02086" w:rsidP="00A30BB6">
      <w:pPr>
        <w:pStyle w:val="Ttulo1"/>
        <w:numPr>
          <w:ilvl w:val="0"/>
          <w:numId w:val="1"/>
        </w:numPr>
      </w:pPr>
      <w:r>
        <w:lastRenderedPageBreak/>
        <w:t>Introducción a la práctica.</w:t>
      </w:r>
    </w:p>
    <w:p w:rsidR="00B02086" w:rsidRDefault="00B02086" w:rsidP="00A13F1F">
      <w:pPr>
        <w:ind w:firstLine="360"/>
        <w:jc w:val="both"/>
      </w:pPr>
      <w:r>
        <w:t xml:space="preserve">La práctica a entregar y presentar junto a este documento consistía en la elaboración de </w:t>
      </w:r>
      <w:r w:rsidR="00A13F1F">
        <w:t>un sudoku de 4 x 4 con alguna de las casillas ya previamente rellenadas, que junto a un algoritmo de resolución ya dado junto a las instrucciones de la práctica sirviese para poder completar el sudoku.</w:t>
      </w:r>
    </w:p>
    <w:p w:rsidR="00A13F1F" w:rsidRDefault="00A13F1F" w:rsidP="00A13F1F">
      <w:pPr>
        <w:ind w:firstLine="360"/>
        <w:jc w:val="both"/>
      </w:pPr>
      <w:r>
        <w:t>Este, contará con varias opciones, tales como la resolución automática, comprobar las respuestas, reiniciarlo u otras más orientadas a la interfaz, como poder elegir si sombrear las casillas dadas con anterioridad o no, o si poder redimensionar o no la ventana.</w:t>
      </w:r>
    </w:p>
    <w:p w:rsidR="00A13F1F" w:rsidRDefault="00A13F1F" w:rsidP="00A13F1F">
      <w:pPr>
        <w:ind w:firstLine="360"/>
        <w:jc w:val="both"/>
      </w:pPr>
      <w:r>
        <w:t>A continuación se procederá a mostrar el funcionamiento de cada una de ellas, detallando los pasos e ilustrándolas con imágenes de cada uno de los pasos a seguir.</w:t>
      </w:r>
    </w:p>
    <w:p w:rsidR="00AF13B2" w:rsidRDefault="00B02086" w:rsidP="00AF13B2">
      <w:pPr>
        <w:pStyle w:val="Ttulo1"/>
        <w:numPr>
          <w:ilvl w:val="0"/>
          <w:numId w:val="1"/>
        </w:numPr>
      </w:pPr>
      <w:r>
        <w:t xml:space="preserve">Funcionamiento </w:t>
      </w:r>
      <w:r w:rsidR="006D15E3">
        <w:t xml:space="preserve">de </w:t>
      </w:r>
      <w:r w:rsidR="00A13F1F">
        <w:t>las opciones de interfaz</w:t>
      </w:r>
    </w:p>
    <w:p w:rsidR="009A51B1" w:rsidRPr="009A51B1" w:rsidRDefault="009A51B1" w:rsidP="009A51B1">
      <w:pPr>
        <w:pStyle w:val="Ttulo2"/>
        <w:numPr>
          <w:ilvl w:val="1"/>
          <w:numId w:val="1"/>
        </w:numPr>
        <w:tabs>
          <w:tab w:val="left" w:pos="993"/>
        </w:tabs>
      </w:pPr>
      <w:r>
        <w:t xml:space="preserve">Presentación </w:t>
      </w:r>
      <w:r w:rsidR="00A13F1F">
        <w:t>y ejemplos de funcionamiento del Sudoku</w:t>
      </w:r>
    </w:p>
    <w:p w:rsidR="00A13F1F" w:rsidRDefault="00A13F1F" w:rsidP="00730E9A">
      <w:pPr>
        <w:ind w:firstLine="360"/>
        <w:jc w:val="both"/>
        <w:rPr>
          <w:noProof/>
          <w:lang w:eastAsia="es-ES"/>
        </w:rPr>
      </w:pPr>
      <w:r>
        <w:t xml:space="preserve">Para empezar, hablaremos del uso y funcionamiento del sudoku en sí y de sus casillas. </w:t>
      </w:r>
    </w:p>
    <w:p w:rsidR="00474502" w:rsidRDefault="00A13F1F" w:rsidP="002847E3">
      <w:pPr>
        <w:ind w:firstLine="360"/>
        <w:jc w:val="center"/>
      </w:pPr>
      <w:r>
        <w:rPr>
          <w:noProof/>
          <w:lang w:eastAsia="es-ES"/>
        </w:rPr>
        <w:drawing>
          <wp:inline distT="0" distB="0" distL="0" distR="0" wp14:anchorId="066C65EE" wp14:editId="12A62CD1">
            <wp:extent cx="2124075" cy="21469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8466" r="78657" b="62060"/>
                    <a:stretch/>
                  </pic:blipFill>
                  <pic:spPr bwMode="auto">
                    <a:xfrm>
                      <a:off x="0" y="0"/>
                      <a:ext cx="2131381" cy="2154299"/>
                    </a:xfrm>
                    <a:prstGeom prst="rect">
                      <a:avLst/>
                    </a:prstGeom>
                    <a:ln>
                      <a:noFill/>
                    </a:ln>
                    <a:extLst>
                      <a:ext uri="{53640926-AAD7-44D8-BBD7-CCE9431645EC}">
                        <a14:shadowObscured xmlns:a14="http://schemas.microsoft.com/office/drawing/2010/main"/>
                      </a:ext>
                    </a:extLst>
                  </pic:spPr>
                </pic:pic>
              </a:graphicData>
            </a:graphic>
          </wp:inline>
        </w:drawing>
      </w:r>
    </w:p>
    <w:p w:rsidR="00A13F1F" w:rsidRDefault="00A13F1F" w:rsidP="00730E9A">
      <w:pPr>
        <w:ind w:firstLine="360"/>
        <w:jc w:val="both"/>
      </w:pPr>
      <w:r>
        <w:t>Como se puede ver, al iniciar el sudoku, encontraremos</w:t>
      </w:r>
      <w:r w:rsidR="002847E3">
        <w:t xml:space="preserve"> diferentes botones y casillas a marcar, pero la parte predominante y más visible será el sudoku en sí. Como comprobamos, este consta ya con siete casillas ya rellenadas con antemano que servirán como orientación para la posterior resolución del sudoku. </w:t>
      </w:r>
    </w:p>
    <w:p w:rsidR="002847E3" w:rsidRDefault="002847E3" w:rsidP="00730E9A">
      <w:pPr>
        <w:ind w:firstLine="360"/>
        <w:jc w:val="both"/>
      </w:pPr>
      <w:r>
        <w:t xml:space="preserve">Las casillas con un sombreado grisáceo no permiten la edición, mientras que las que se encuentran vacías con el fondo blanco pueden ser rellenadas, así como posteriormente se podrá volver a borrar su contenido y volver a rellenarse las veces que se quiera con el objetivo de poder completar el sudoku con éxito. </w:t>
      </w:r>
    </w:p>
    <w:p w:rsidR="002847E3" w:rsidRDefault="002847E3" w:rsidP="002847E3">
      <w:pPr>
        <w:ind w:firstLine="360"/>
        <w:jc w:val="both"/>
      </w:pPr>
      <w:r>
        <w:t>Como luego hablaremos, tendremos una casilla de ‘Sombreado’ que hará que el fondo de las casillas grises se vuelva blanco, pero no por ello serán editables.</w:t>
      </w:r>
    </w:p>
    <w:p w:rsidR="002847E3" w:rsidRDefault="002847E3" w:rsidP="002847E3">
      <w:pPr>
        <w:ind w:firstLine="360"/>
        <w:jc w:val="both"/>
      </w:pPr>
    </w:p>
    <w:p w:rsidR="002847E3" w:rsidRDefault="002847E3" w:rsidP="002847E3">
      <w:pPr>
        <w:ind w:firstLine="360"/>
        <w:jc w:val="both"/>
        <w:rPr>
          <w:noProof/>
          <w:lang w:eastAsia="es-ES"/>
        </w:rPr>
      </w:pPr>
      <w:r>
        <w:lastRenderedPageBreak/>
        <w:t>A continuación una imagen que muestra algunas de las casillas editables rellenadas.</w:t>
      </w:r>
      <w:r w:rsidRPr="002847E3">
        <w:rPr>
          <w:noProof/>
          <w:lang w:eastAsia="es-ES"/>
        </w:rPr>
        <w:t xml:space="preserve"> </w:t>
      </w:r>
    </w:p>
    <w:p w:rsidR="002847E3" w:rsidRDefault="002847E3" w:rsidP="002847E3">
      <w:pPr>
        <w:ind w:firstLine="360"/>
        <w:jc w:val="center"/>
      </w:pPr>
      <w:r>
        <w:rPr>
          <w:noProof/>
          <w:lang w:eastAsia="es-ES"/>
        </w:rPr>
        <w:drawing>
          <wp:inline distT="0" distB="0" distL="0" distR="0" wp14:anchorId="5575C27A" wp14:editId="7FAD1B6D">
            <wp:extent cx="2428875" cy="2506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62" t="7839" r="78657" b="61747"/>
                    <a:stretch/>
                  </pic:blipFill>
                  <pic:spPr bwMode="auto">
                    <a:xfrm>
                      <a:off x="0" y="0"/>
                      <a:ext cx="2455074" cy="2533428"/>
                    </a:xfrm>
                    <a:prstGeom prst="rect">
                      <a:avLst/>
                    </a:prstGeom>
                    <a:ln>
                      <a:noFill/>
                    </a:ln>
                    <a:extLst>
                      <a:ext uri="{53640926-AAD7-44D8-BBD7-CCE9431645EC}">
                        <a14:shadowObscured xmlns:a14="http://schemas.microsoft.com/office/drawing/2010/main"/>
                      </a:ext>
                    </a:extLst>
                  </pic:spPr>
                </pic:pic>
              </a:graphicData>
            </a:graphic>
          </wp:inline>
        </w:drawing>
      </w:r>
    </w:p>
    <w:p w:rsidR="002847E3" w:rsidRDefault="002847E3" w:rsidP="002847E3">
      <w:pPr>
        <w:pStyle w:val="Ttulo2"/>
        <w:numPr>
          <w:ilvl w:val="1"/>
          <w:numId w:val="1"/>
        </w:numPr>
        <w:tabs>
          <w:tab w:val="left" w:pos="993"/>
        </w:tabs>
      </w:pPr>
      <w:r>
        <w:t>Presentación y ejemplos de funcionamiento del S</w:t>
      </w:r>
      <w:r>
        <w:t>ombreado</w:t>
      </w:r>
    </w:p>
    <w:p w:rsidR="006261A6" w:rsidRDefault="002847E3" w:rsidP="006261A6">
      <w:pPr>
        <w:ind w:firstLine="360"/>
      </w:pPr>
      <w:r>
        <w:t xml:space="preserve">Otro </w:t>
      </w:r>
      <w:r w:rsidR="006261A6">
        <w:t>de las opciones de la interfaz que tendremos será la posibilidad de accionar o desactivar el sombreado de las casillas que vienen ya rellenadas con anterioridad. Por defecto esta casilla vendrá activada junto al sombreado de dichas casillas. En el caso de desactivarla, el fondo de estas se tornará blanco, pero aun así no será posible su edición.</w:t>
      </w:r>
    </w:p>
    <w:p w:rsidR="006261A6" w:rsidRDefault="006261A6" w:rsidP="00A902A3">
      <w:pPr>
        <w:ind w:firstLine="360"/>
        <w:jc w:val="center"/>
        <w:rPr>
          <w:noProof/>
          <w:lang w:eastAsia="es-ES"/>
        </w:rPr>
      </w:pPr>
      <w:r>
        <w:rPr>
          <w:noProof/>
          <w:lang w:eastAsia="es-ES"/>
        </w:rPr>
        <w:drawing>
          <wp:inline distT="0" distB="0" distL="0" distR="0" wp14:anchorId="7EE935E5" wp14:editId="53C59132">
            <wp:extent cx="2447925" cy="24226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5" t="8152" r="78305" b="61748"/>
                    <a:stretch/>
                  </pic:blipFill>
                  <pic:spPr bwMode="auto">
                    <a:xfrm>
                      <a:off x="0" y="0"/>
                      <a:ext cx="2461811" cy="2436432"/>
                    </a:xfrm>
                    <a:prstGeom prst="rect">
                      <a:avLst/>
                    </a:prstGeom>
                    <a:ln>
                      <a:noFill/>
                    </a:ln>
                    <a:extLst>
                      <a:ext uri="{53640926-AAD7-44D8-BBD7-CCE9431645EC}">
                        <a14:shadowObscured xmlns:a14="http://schemas.microsoft.com/office/drawing/2010/main"/>
                      </a:ext>
                    </a:extLst>
                  </pic:spPr>
                </pic:pic>
              </a:graphicData>
            </a:graphic>
          </wp:inline>
        </w:drawing>
      </w:r>
    </w:p>
    <w:p w:rsidR="006261A6" w:rsidRDefault="006261A6" w:rsidP="006261A6">
      <w:pPr>
        <w:ind w:firstLine="360"/>
        <w:rPr>
          <w:noProof/>
          <w:lang w:eastAsia="es-ES"/>
        </w:rPr>
      </w:pPr>
      <w:r>
        <w:rPr>
          <w:noProof/>
          <w:lang w:eastAsia="es-ES"/>
        </w:rPr>
        <w:t xml:space="preserve">Al volver a marcar la casilla, volvería al mismo estado que antes. </w:t>
      </w:r>
    </w:p>
    <w:p w:rsidR="006261A6" w:rsidRDefault="006261A6" w:rsidP="006261A6">
      <w:pPr>
        <w:ind w:firstLine="360"/>
        <w:rPr>
          <w:noProof/>
          <w:lang w:eastAsia="es-ES"/>
        </w:rPr>
      </w:pPr>
      <w:r>
        <w:rPr>
          <w:noProof/>
          <w:lang w:eastAsia="es-ES"/>
        </w:rPr>
        <w:t>Hay una pequeña variaci</w:t>
      </w:r>
      <w:r w:rsidR="00A902A3">
        <w:rPr>
          <w:noProof/>
          <w:lang w:eastAsia="es-ES"/>
        </w:rPr>
        <w:t>ón que hay que mencionar. Como posteriormente se hablará, contamos con un botón de ‘Resolver auto’ que mostrará el sudoku ya resuelto y cuando haga esto, todas las casillas se bloquearán y su fondo se tornará grisáceo tal y como se muestra en el archivo adjuntado para la realización de la práctica.</w:t>
      </w:r>
    </w:p>
    <w:p w:rsidR="00A902A3" w:rsidRDefault="00A902A3" w:rsidP="006261A6">
      <w:pPr>
        <w:ind w:firstLine="360"/>
        <w:rPr>
          <w:noProof/>
          <w:lang w:eastAsia="es-ES"/>
        </w:rPr>
      </w:pPr>
      <w:r>
        <w:rPr>
          <w:noProof/>
          <w:lang w:eastAsia="es-ES"/>
        </w:rPr>
        <w:t>Si este botón se pulsa con la casilla de ‘Sombreado’ desactivado, simplemente estarán bloqueadas, rellenadas, pero con el fondo blanco. Si el botón está activado, sucederá lo mismo, pero con el fondo sombreado.</w:t>
      </w:r>
    </w:p>
    <w:p w:rsidR="00A902A3" w:rsidRDefault="00A902A3" w:rsidP="006261A6">
      <w:pPr>
        <w:ind w:firstLine="360"/>
        <w:rPr>
          <w:noProof/>
          <w:lang w:eastAsia="es-ES"/>
        </w:rPr>
      </w:pPr>
      <w:r>
        <w:rPr>
          <w:noProof/>
          <w:lang w:eastAsia="es-ES"/>
        </w:rPr>
        <w:lastRenderedPageBreak/>
        <w:t>Ahora bien, si esto sucede con el sombreado desactivado, o se desactiva después de darle, y luego se vuelve a pulsar el botón de ‘Sombreado’, solo se sombrearán las casillas con los números dados al inicio del sudoku a pesar de que todas las casillas estén seleccionadas. Esto se debe a que el botón de ‘Sombreado’ tiene como objetivo último sombrear solamente dichas casillas, no las que estén bloqueadas. El que se sombreén todas las casillas es una funcionalidad de otro botón que no debería confundirse con la de ‘Sombreado’. A continuación imágenes de lo mencionado.</w:t>
      </w:r>
    </w:p>
    <w:p w:rsidR="00A902A3" w:rsidRDefault="00A902A3" w:rsidP="00A902A3">
      <w:pPr>
        <w:ind w:firstLine="360"/>
        <w:rPr>
          <w:noProof/>
          <w:lang w:eastAsia="es-ES"/>
        </w:rPr>
      </w:pPr>
      <w:r>
        <w:rPr>
          <w:noProof/>
          <w:lang w:eastAsia="es-ES"/>
        </w:rPr>
        <w:t>Al pulsar ‘Resolver auto’ con ‘Sombreado’ activado:</w:t>
      </w:r>
    </w:p>
    <w:p w:rsidR="00A902A3" w:rsidRDefault="00A902A3" w:rsidP="00A902A3">
      <w:pPr>
        <w:ind w:firstLine="360"/>
        <w:jc w:val="center"/>
        <w:rPr>
          <w:noProof/>
          <w:lang w:eastAsia="es-ES"/>
        </w:rPr>
      </w:pPr>
      <w:r>
        <w:rPr>
          <w:noProof/>
          <w:lang w:eastAsia="es-ES"/>
        </w:rPr>
        <w:drawing>
          <wp:inline distT="0" distB="0" distL="0" distR="0" wp14:anchorId="15B2E9F0" wp14:editId="74E53D01">
            <wp:extent cx="1867301" cy="1847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39" t="8153" r="78127" b="62061"/>
                    <a:stretch/>
                  </pic:blipFill>
                  <pic:spPr bwMode="auto">
                    <a:xfrm>
                      <a:off x="0" y="0"/>
                      <a:ext cx="1884833" cy="1865199"/>
                    </a:xfrm>
                    <a:prstGeom prst="rect">
                      <a:avLst/>
                    </a:prstGeom>
                    <a:ln>
                      <a:noFill/>
                    </a:ln>
                    <a:extLst>
                      <a:ext uri="{53640926-AAD7-44D8-BBD7-CCE9431645EC}">
                        <a14:shadowObscured xmlns:a14="http://schemas.microsoft.com/office/drawing/2010/main"/>
                      </a:ext>
                    </a:extLst>
                  </pic:spPr>
                </pic:pic>
              </a:graphicData>
            </a:graphic>
          </wp:inline>
        </w:drawing>
      </w:r>
    </w:p>
    <w:p w:rsidR="00A902A3" w:rsidRDefault="00A902A3" w:rsidP="00A902A3">
      <w:pPr>
        <w:ind w:firstLine="360"/>
        <w:rPr>
          <w:noProof/>
          <w:lang w:eastAsia="es-ES"/>
        </w:rPr>
      </w:pPr>
      <w:r>
        <w:rPr>
          <w:noProof/>
          <w:lang w:eastAsia="es-ES"/>
        </w:rPr>
        <w:t xml:space="preserve">Al pulsar ‘Resolver auto’ con ‘Sombreado’ </w:t>
      </w:r>
      <w:r>
        <w:rPr>
          <w:noProof/>
          <w:lang w:eastAsia="es-ES"/>
        </w:rPr>
        <w:t>des</w:t>
      </w:r>
      <w:r>
        <w:rPr>
          <w:noProof/>
          <w:lang w:eastAsia="es-ES"/>
        </w:rPr>
        <w:t>ctivado:</w:t>
      </w:r>
    </w:p>
    <w:p w:rsidR="00A902A3" w:rsidRDefault="00A902A3" w:rsidP="00A902A3">
      <w:pPr>
        <w:ind w:firstLine="360"/>
        <w:jc w:val="center"/>
        <w:rPr>
          <w:noProof/>
          <w:lang w:eastAsia="es-ES"/>
        </w:rPr>
      </w:pPr>
      <w:r>
        <w:rPr>
          <w:noProof/>
          <w:lang w:eastAsia="es-ES"/>
        </w:rPr>
        <w:drawing>
          <wp:inline distT="0" distB="0" distL="0" distR="0" wp14:anchorId="7899BD2D" wp14:editId="4A3A40DB">
            <wp:extent cx="1800225" cy="1821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59" t="8153" r="78657" b="62374"/>
                    <a:stretch/>
                  </pic:blipFill>
                  <pic:spPr bwMode="auto">
                    <a:xfrm>
                      <a:off x="0" y="0"/>
                      <a:ext cx="1830405" cy="1852352"/>
                    </a:xfrm>
                    <a:prstGeom prst="rect">
                      <a:avLst/>
                    </a:prstGeom>
                    <a:ln>
                      <a:noFill/>
                    </a:ln>
                    <a:extLst>
                      <a:ext uri="{53640926-AAD7-44D8-BBD7-CCE9431645EC}">
                        <a14:shadowObscured xmlns:a14="http://schemas.microsoft.com/office/drawing/2010/main"/>
                      </a:ext>
                    </a:extLst>
                  </pic:spPr>
                </pic:pic>
              </a:graphicData>
            </a:graphic>
          </wp:inline>
        </w:drawing>
      </w:r>
    </w:p>
    <w:p w:rsidR="00A902A3" w:rsidRDefault="00A902A3" w:rsidP="00A902A3">
      <w:pPr>
        <w:ind w:firstLine="360"/>
        <w:rPr>
          <w:noProof/>
          <w:lang w:eastAsia="es-ES"/>
        </w:rPr>
      </w:pPr>
      <w:r>
        <w:rPr>
          <w:noProof/>
          <w:lang w:eastAsia="es-ES"/>
        </w:rPr>
        <w:t>Al pulsar ‘Resolver auto’</w:t>
      </w:r>
      <w:r>
        <w:rPr>
          <w:noProof/>
          <w:lang w:eastAsia="es-ES"/>
        </w:rPr>
        <w:t>, y tras desactivar ‘Sombreado’ volverlo a activar:</w:t>
      </w:r>
    </w:p>
    <w:p w:rsidR="00A902A3" w:rsidRDefault="00A902A3" w:rsidP="00A902A3">
      <w:pPr>
        <w:ind w:firstLine="360"/>
        <w:jc w:val="center"/>
        <w:rPr>
          <w:noProof/>
          <w:lang w:eastAsia="es-ES"/>
        </w:rPr>
      </w:pPr>
      <w:r>
        <w:rPr>
          <w:noProof/>
          <w:lang w:eastAsia="es-ES"/>
        </w:rPr>
        <w:drawing>
          <wp:inline distT="0" distB="0" distL="0" distR="0" wp14:anchorId="763DFD41" wp14:editId="2B62D6C0">
            <wp:extent cx="1944093" cy="1924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85" t="7839" r="78305" b="62061"/>
                    <a:stretch/>
                  </pic:blipFill>
                  <pic:spPr bwMode="auto">
                    <a:xfrm>
                      <a:off x="0" y="0"/>
                      <a:ext cx="1961525" cy="1941302"/>
                    </a:xfrm>
                    <a:prstGeom prst="rect">
                      <a:avLst/>
                    </a:prstGeom>
                    <a:ln>
                      <a:noFill/>
                    </a:ln>
                    <a:extLst>
                      <a:ext uri="{53640926-AAD7-44D8-BBD7-CCE9431645EC}">
                        <a14:shadowObscured xmlns:a14="http://schemas.microsoft.com/office/drawing/2010/main"/>
                      </a:ext>
                    </a:extLst>
                  </pic:spPr>
                </pic:pic>
              </a:graphicData>
            </a:graphic>
          </wp:inline>
        </w:drawing>
      </w:r>
    </w:p>
    <w:p w:rsidR="00A902A3" w:rsidRDefault="00A902A3" w:rsidP="006261A6">
      <w:pPr>
        <w:ind w:firstLine="360"/>
        <w:rPr>
          <w:noProof/>
          <w:lang w:eastAsia="es-ES"/>
        </w:rPr>
      </w:pPr>
    </w:p>
    <w:p w:rsidR="00CF063B" w:rsidRDefault="00CF063B" w:rsidP="00CF063B">
      <w:pPr>
        <w:pStyle w:val="Ttulo2"/>
        <w:numPr>
          <w:ilvl w:val="1"/>
          <w:numId w:val="1"/>
        </w:numPr>
        <w:tabs>
          <w:tab w:val="left" w:pos="993"/>
        </w:tabs>
      </w:pPr>
      <w:r>
        <w:lastRenderedPageBreak/>
        <w:t xml:space="preserve">Presentación y ejemplos de funcionamiento </w:t>
      </w:r>
      <w:r>
        <w:t xml:space="preserve">de </w:t>
      </w:r>
      <w:proofErr w:type="spellStart"/>
      <w:r>
        <w:t>Redimensionable</w:t>
      </w:r>
      <w:proofErr w:type="spellEnd"/>
    </w:p>
    <w:p w:rsidR="006261A6" w:rsidRDefault="00616F13" w:rsidP="006261A6">
      <w:pPr>
        <w:ind w:firstLine="360"/>
      </w:pPr>
      <w:r>
        <w:t>Para terminar con las opciones relacionadas con la interfaz, contaremos con los botones de ‘</w:t>
      </w:r>
      <w:proofErr w:type="spellStart"/>
      <w:r>
        <w:t>Redimensionable</w:t>
      </w:r>
      <w:proofErr w:type="spellEnd"/>
      <w:r>
        <w:t xml:space="preserve">’ y ‘No </w:t>
      </w:r>
      <w:proofErr w:type="spellStart"/>
      <w:r>
        <w:t>redimensionable</w:t>
      </w:r>
      <w:proofErr w:type="spellEnd"/>
      <w:r>
        <w:t xml:space="preserve">’ que dependiendo de cuál de ellos se encuentre activado, permitirá la activación o desactivación de la posibilidad de redimensionar la ventana del sudoku. </w:t>
      </w:r>
    </w:p>
    <w:p w:rsidR="00616F13" w:rsidRDefault="00616F13" w:rsidP="00616F13">
      <w:pPr>
        <w:ind w:firstLine="360"/>
      </w:pPr>
      <w:r>
        <w:t>Con la casilla de ‘</w:t>
      </w:r>
      <w:proofErr w:type="spellStart"/>
      <w:r>
        <w:t>Redimensionable</w:t>
      </w:r>
      <w:proofErr w:type="spellEnd"/>
      <w:r>
        <w:t>’ activada, si vamos a cualquiera de los bordes de la ventana, veremos como el puntero de nuestro ratón se transformará en unas flechas. Si pulsamos el botón izquierdo del ratón, los bordes de la ventana se tornarán negros y si con el botón pulsado, movemos el ratón, la ventana se redimensionará como en las imágenes de ejemplo.</w:t>
      </w:r>
    </w:p>
    <w:p w:rsidR="00616F13" w:rsidRDefault="00616F13" w:rsidP="00616F13">
      <w:pPr>
        <w:ind w:firstLine="360"/>
        <w:rPr>
          <w:noProof/>
          <w:lang w:eastAsia="es-ES"/>
        </w:rPr>
      </w:pPr>
      <w:r>
        <w:rPr>
          <w:noProof/>
          <w:lang w:eastAsia="es-ES"/>
        </w:rPr>
        <w:drawing>
          <wp:anchor distT="0" distB="0" distL="114300" distR="114300" simplePos="0" relativeHeight="251658752" behindDoc="0" locked="0" layoutInCell="1" allowOverlap="1">
            <wp:simplePos x="0" y="0"/>
            <wp:positionH relativeFrom="column">
              <wp:posOffset>2672715</wp:posOffset>
            </wp:positionH>
            <wp:positionV relativeFrom="paragraph">
              <wp:posOffset>7620</wp:posOffset>
            </wp:positionV>
            <wp:extent cx="2362200" cy="1871258"/>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586" t="9033" r="72660" b="58925"/>
                    <a:stretch/>
                  </pic:blipFill>
                  <pic:spPr bwMode="auto">
                    <a:xfrm>
                      <a:off x="0" y="0"/>
                      <a:ext cx="2362200" cy="18712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t xml:space="preserve">               </w:t>
      </w:r>
      <w:r>
        <w:rPr>
          <w:noProof/>
          <w:lang w:eastAsia="es-ES"/>
        </w:rPr>
        <w:drawing>
          <wp:inline distT="0" distB="0" distL="0" distR="0" wp14:anchorId="4D36A5D3" wp14:editId="7EDCB4C1">
            <wp:extent cx="1876425" cy="18566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62" t="8779" r="78481" b="61747"/>
                    <a:stretch/>
                  </pic:blipFill>
                  <pic:spPr bwMode="auto">
                    <a:xfrm>
                      <a:off x="0" y="0"/>
                      <a:ext cx="1883138" cy="1863315"/>
                    </a:xfrm>
                    <a:prstGeom prst="rect">
                      <a:avLst/>
                    </a:prstGeom>
                    <a:ln>
                      <a:noFill/>
                    </a:ln>
                    <a:extLst>
                      <a:ext uri="{53640926-AAD7-44D8-BBD7-CCE9431645EC}">
                        <a14:shadowObscured xmlns:a14="http://schemas.microsoft.com/office/drawing/2010/main"/>
                      </a:ext>
                    </a:extLst>
                  </pic:spPr>
                </pic:pic>
              </a:graphicData>
            </a:graphic>
          </wp:inline>
        </w:drawing>
      </w:r>
    </w:p>
    <w:p w:rsidR="00616F13" w:rsidRDefault="00616F13" w:rsidP="00616F13">
      <w:pPr>
        <w:ind w:firstLine="360"/>
      </w:pPr>
      <w:r>
        <w:t xml:space="preserve">Sin embargo, si marcamos la casilla de ‘No </w:t>
      </w:r>
      <w:proofErr w:type="spellStart"/>
      <w:r>
        <w:t>redimensionable</w:t>
      </w:r>
      <w:proofErr w:type="spellEnd"/>
      <w:r>
        <w:t>’, al movernos con el ratón al borde de la ventana, ya no veremos el puntero del ratón transformado en flechas y por más que pulsamos y movamos, la ventana no cambiará de tamaño o forma. No al menos, hasta que volvamos a activar la casilla de ‘</w:t>
      </w:r>
      <w:proofErr w:type="spellStart"/>
      <w:r>
        <w:t>Redimensionable</w:t>
      </w:r>
      <w:proofErr w:type="spellEnd"/>
      <w:r>
        <w:t>’.</w:t>
      </w:r>
    </w:p>
    <w:p w:rsidR="00616F13" w:rsidRDefault="00616F13" w:rsidP="00616F13">
      <w:pPr>
        <w:ind w:firstLine="360"/>
        <w:jc w:val="center"/>
      </w:pPr>
      <w:r>
        <w:rPr>
          <w:noProof/>
          <w:lang w:eastAsia="es-ES"/>
        </w:rPr>
        <w:drawing>
          <wp:inline distT="0" distB="0" distL="0" distR="0" wp14:anchorId="7DC0C53A" wp14:editId="5DE600CC">
            <wp:extent cx="2305050" cy="188275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86" t="7839" r="72307" b="58612"/>
                    <a:stretch/>
                  </pic:blipFill>
                  <pic:spPr bwMode="auto">
                    <a:xfrm>
                      <a:off x="0" y="0"/>
                      <a:ext cx="2318547" cy="1893776"/>
                    </a:xfrm>
                    <a:prstGeom prst="rect">
                      <a:avLst/>
                    </a:prstGeom>
                    <a:ln>
                      <a:noFill/>
                    </a:ln>
                    <a:extLst>
                      <a:ext uri="{53640926-AAD7-44D8-BBD7-CCE9431645EC}">
                        <a14:shadowObscured xmlns:a14="http://schemas.microsoft.com/office/drawing/2010/main"/>
                      </a:ext>
                    </a:extLst>
                  </pic:spPr>
                </pic:pic>
              </a:graphicData>
            </a:graphic>
          </wp:inline>
        </w:drawing>
      </w:r>
    </w:p>
    <w:p w:rsidR="00616F13" w:rsidRDefault="00616F13" w:rsidP="00616F13">
      <w:pPr>
        <w:ind w:firstLine="360"/>
      </w:pPr>
      <w:r>
        <w:t>Para finalizar, es importante mencionar, que no se puede tener activados a la vez ‘</w:t>
      </w:r>
      <w:proofErr w:type="spellStart"/>
      <w:r>
        <w:t>Redimensionable</w:t>
      </w:r>
      <w:proofErr w:type="spellEnd"/>
      <w:r>
        <w:t xml:space="preserve">’ y ‘No </w:t>
      </w:r>
      <w:proofErr w:type="spellStart"/>
      <w:r>
        <w:t>redimensionable</w:t>
      </w:r>
      <w:proofErr w:type="spellEnd"/>
      <w:r>
        <w:t>’, ya que al activar uno, automáticamente desactivará el otro.</w:t>
      </w:r>
    </w:p>
    <w:p w:rsidR="00616F13" w:rsidRDefault="00616F13" w:rsidP="006261A6">
      <w:pPr>
        <w:ind w:firstLine="360"/>
      </w:pPr>
    </w:p>
    <w:p w:rsidR="006261A6" w:rsidRDefault="006261A6" w:rsidP="006261A6">
      <w:pPr>
        <w:ind w:firstLine="360"/>
      </w:pPr>
    </w:p>
    <w:p w:rsidR="0004490F" w:rsidRDefault="0004490F" w:rsidP="0004490F">
      <w:pPr>
        <w:pStyle w:val="Ttulo1"/>
        <w:numPr>
          <w:ilvl w:val="0"/>
          <w:numId w:val="1"/>
        </w:numPr>
      </w:pPr>
      <w:r>
        <w:lastRenderedPageBreak/>
        <w:t xml:space="preserve">Funcionamiento </w:t>
      </w:r>
      <w:r w:rsidR="006D15E3">
        <w:t xml:space="preserve">de </w:t>
      </w:r>
      <w:r>
        <w:t>l</w:t>
      </w:r>
      <w:r w:rsidR="006D15E3">
        <w:t>o</w:t>
      </w:r>
      <w:r>
        <w:t xml:space="preserve">s </w:t>
      </w:r>
      <w:r>
        <w:t>botones</w:t>
      </w:r>
    </w:p>
    <w:p w:rsidR="0004490F" w:rsidRDefault="0004490F" w:rsidP="0004490F">
      <w:pPr>
        <w:pStyle w:val="Ttulo2"/>
        <w:numPr>
          <w:ilvl w:val="1"/>
          <w:numId w:val="1"/>
        </w:numPr>
        <w:tabs>
          <w:tab w:val="left" w:pos="993"/>
        </w:tabs>
      </w:pPr>
      <w:r>
        <w:t>Presentación y ejemplos de funcionamiento de</w:t>
      </w:r>
      <w:r>
        <w:t xml:space="preserve"> Resolver auto</w:t>
      </w:r>
    </w:p>
    <w:p w:rsidR="0004490F" w:rsidRDefault="0086200F" w:rsidP="0086200F">
      <w:pPr>
        <w:ind w:firstLine="360"/>
      </w:pPr>
      <w:r>
        <w:t xml:space="preserve">Comenzaremos a hablar de los botones con ‘Resolver auto’ que es el que se encuentra primero tanto en la descripción de la práctica, como en la lista de botones que tenemos en el sudoku que presento. </w:t>
      </w:r>
    </w:p>
    <w:p w:rsidR="0086200F" w:rsidRDefault="0086200F" w:rsidP="0086200F">
      <w:pPr>
        <w:ind w:firstLine="360"/>
      </w:pPr>
      <w:r>
        <w:t>El botón rellenará todo el sudoku resolviéndolo y bloqueando todas las casillas para su posterior edición, y además les otorgará un fondo grisáceo para indicar que están bloqueadas.</w:t>
      </w:r>
    </w:p>
    <w:p w:rsidR="0086200F" w:rsidRDefault="0086200F" w:rsidP="0086200F">
      <w:pPr>
        <w:ind w:firstLine="360"/>
        <w:jc w:val="center"/>
      </w:pPr>
      <w:r>
        <w:rPr>
          <w:noProof/>
          <w:lang w:eastAsia="es-ES"/>
        </w:rPr>
        <w:drawing>
          <wp:inline distT="0" distB="0" distL="0" distR="0" wp14:anchorId="30C87442" wp14:editId="31D0CB14">
            <wp:extent cx="1647825" cy="16134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86" t="8466" r="78481" b="62060"/>
                    <a:stretch/>
                  </pic:blipFill>
                  <pic:spPr bwMode="auto">
                    <a:xfrm>
                      <a:off x="0" y="0"/>
                      <a:ext cx="1654572" cy="1620101"/>
                    </a:xfrm>
                    <a:prstGeom prst="rect">
                      <a:avLst/>
                    </a:prstGeom>
                    <a:ln>
                      <a:noFill/>
                    </a:ln>
                    <a:extLst>
                      <a:ext uri="{53640926-AAD7-44D8-BBD7-CCE9431645EC}">
                        <a14:shadowObscured xmlns:a14="http://schemas.microsoft.com/office/drawing/2010/main"/>
                      </a:ext>
                    </a:extLst>
                  </pic:spPr>
                </pic:pic>
              </a:graphicData>
            </a:graphic>
          </wp:inline>
        </w:drawing>
      </w:r>
    </w:p>
    <w:p w:rsidR="0086200F" w:rsidRDefault="0086200F" w:rsidP="0086200F">
      <w:pPr>
        <w:ind w:firstLine="360"/>
      </w:pPr>
      <w:r>
        <w:t>Habrá una serie de acciones que cambiarán esto según se active o no la casilla de ‘Sombreado’, pero todo ello se explicó con anterioridad, así que se recomienda leer el punto “2.2.</w:t>
      </w:r>
      <w:r w:rsidRPr="0086200F">
        <w:t>Presentación y ejemplos de funcionamiento del Sombreado</w:t>
      </w:r>
      <w:r>
        <w:t>” en las páginas 5 y 6 para más información.</w:t>
      </w:r>
    </w:p>
    <w:p w:rsidR="0086200F" w:rsidRDefault="0086200F" w:rsidP="0086200F">
      <w:pPr>
        <w:ind w:firstLine="360"/>
      </w:pPr>
      <w:r>
        <w:t>Si quisiésemos revertir el estado de pulsar este botón, deberíamos hacerlo pulsando el botón ‘Reiniciar’ que explicaremos más tarde.</w:t>
      </w:r>
    </w:p>
    <w:p w:rsidR="0086200F" w:rsidRDefault="0086200F" w:rsidP="0086200F">
      <w:pPr>
        <w:pStyle w:val="Ttulo2"/>
        <w:numPr>
          <w:ilvl w:val="1"/>
          <w:numId w:val="1"/>
        </w:numPr>
        <w:tabs>
          <w:tab w:val="left" w:pos="993"/>
        </w:tabs>
      </w:pPr>
      <w:r>
        <w:t xml:space="preserve">Presentación y ejemplos de funcionamiento de </w:t>
      </w:r>
      <w:r>
        <w:t>Comprobar</w:t>
      </w:r>
    </w:p>
    <w:p w:rsidR="00857E51" w:rsidRDefault="0086200F" w:rsidP="00857E51">
      <w:pPr>
        <w:ind w:firstLine="360"/>
      </w:pPr>
      <w:r>
        <w:t>En este botón, el objetivo es comprobar que las casillas</w:t>
      </w:r>
      <w:r w:rsidR="00857E51">
        <w:t xml:space="preserve"> a rellenar contienen </w:t>
      </w:r>
      <w:proofErr w:type="gramStart"/>
      <w:r w:rsidR="00857E51">
        <w:t>todas</w:t>
      </w:r>
      <w:proofErr w:type="gramEnd"/>
      <w:r w:rsidR="00857E51">
        <w:t xml:space="preserve"> los números correctos para la resolución del sudoku. Al pulsarlo si se ha resuelto el sudoku con éxito, nos mostrará un mensaje haciéndonoslo saber, al igual que si el caso fuese de que no se hubiese resuelto exitosamente. </w:t>
      </w:r>
    </w:p>
    <w:p w:rsidR="0086200F" w:rsidRDefault="00857E51" w:rsidP="00857E51">
      <w:pPr>
        <w:ind w:firstLine="360"/>
        <w:jc w:val="center"/>
      </w:pPr>
      <w:r>
        <w:rPr>
          <w:noProof/>
          <w:lang w:eastAsia="es-ES"/>
        </w:rPr>
        <w:drawing>
          <wp:inline distT="0" distB="0" distL="0" distR="0" wp14:anchorId="39B83A36" wp14:editId="5A7F6A86">
            <wp:extent cx="4029075" cy="19761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86" t="6584" r="58373" b="61121"/>
                    <a:stretch/>
                  </pic:blipFill>
                  <pic:spPr bwMode="auto">
                    <a:xfrm>
                      <a:off x="0" y="0"/>
                      <a:ext cx="4048010" cy="1985452"/>
                    </a:xfrm>
                    <a:prstGeom prst="rect">
                      <a:avLst/>
                    </a:prstGeom>
                    <a:ln>
                      <a:noFill/>
                    </a:ln>
                    <a:extLst>
                      <a:ext uri="{53640926-AAD7-44D8-BBD7-CCE9431645EC}">
                        <a14:shadowObscured xmlns:a14="http://schemas.microsoft.com/office/drawing/2010/main"/>
                      </a:ext>
                    </a:extLst>
                  </pic:spPr>
                </pic:pic>
              </a:graphicData>
            </a:graphic>
          </wp:inline>
        </w:drawing>
      </w:r>
    </w:p>
    <w:p w:rsidR="00857E51" w:rsidRDefault="00857E51" w:rsidP="0086200F">
      <w:pPr>
        <w:ind w:firstLine="360"/>
      </w:pPr>
    </w:p>
    <w:p w:rsidR="00857E51" w:rsidRDefault="00857E51" w:rsidP="00857E51">
      <w:pPr>
        <w:ind w:firstLine="360"/>
      </w:pPr>
      <w:r>
        <w:lastRenderedPageBreak/>
        <w:t>O si el resultado es erróneo…</w:t>
      </w:r>
    </w:p>
    <w:p w:rsidR="00857E51" w:rsidRDefault="00857E51" w:rsidP="00857E51">
      <w:pPr>
        <w:jc w:val="center"/>
      </w:pPr>
      <w:r>
        <w:rPr>
          <w:noProof/>
          <w:lang w:eastAsia="es-ES"/>
        </w:rPr>
        <w:drawing>
          <wp:inline distT="0" distB="0" distL="0" distR="0" wp14:anchorId="196302C1" wp14:editId="0CB8529D">
            <wp:extent cx="3559848" cy="1905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62" t="7839" r="62606" b="61120"/>
                    <a:stretch/>
                  </pic:blipFill>
                  <pic:spPr bwMode="auto">
                    <a:xfrm>
                      <a:off x="0" y="0"/>
                      <a:ext cx="3573050" cy="1912065"/>
                    </a:xfrm>
                    <a:prstGeom prst="rect">
                      <a:avLst/>
                    </a:prstGeom>
                    <a:ln>
                      <a:noFill/>
                    </a:ln>
                    <a:extLst>
                      <a:ext uri="{53640926-AAD7-44D8-BBD7-CCE9431645EC}">
                        <a14:shadowObscured xmlns:a14="http://schemas.microsoft.com/office/drawing/2010/main"/>
                      </a:ext>
                    </a:extLst>
                  </pic:spPr>
                </pic:pic>
              </a:graphicData>
            </a:graphic>
          </wp:inline>
        </w:drawing>
      </w:r>
    </w:p>
    <w:p w:rsidR="00857E51" w:rsidRDefault="00857E51" w:rsidP="00857E51">
      <w:pPr>
        <w:pStyle w:val="Ttulo2"/>
        <w:numPr>
          <w:ilvl w:val="1"/>
          <w:numId w:val="6"/>
        </w:numPr>
        <w:tabs>
          <w:tab w:val="left" w:pos="993"/>
        </w:tabs>
      </w:pPr>
      <w:r>
        <w:t xml:space="preserve">Presentación y ejemplos de funcionamiento de </w:t>
      </w:r>
      <w:r>
        <w:t>Reiniciar</w:t>
      </w:r>
    </w:p>
    <w:p w:rsidR="0086200F" w:rsidRDefault="00857E51" w:rsidP="00857E51">
      <w:pPr>
        <w:ind w:firstLine="360"/>
      </w:pPr>
      <w:r>
        <w:t xml:space="preserve">El funcionamiento de ‘Reiniciar’ es muy sencillo: devolverá el estado de las casillas que en un inicio eran </w:t>
      </w:r>
      <w:proofErr w:type="spellStart"/>
      <w:r>
        <w:t>rellenables</w:t>
      </w:r>
      <w:proofErr w:type="spellEnd"/>
      <w:r>
        <w:t xml:space="preserve"> y editables a su estado original de casillas blancas vacías </w:t>
      </w:r>
      <w:proofErr w:type="spellStart"/>
      <w:r>
        <w:t>rellenable</w:t>
      </w:r>
      <w:proofErr w:type="spellEnd"/>
      <w:r>
        <w:t xml:space="preserve"> y editables.</w:t>
      </w:r>
    </w:p>
    <w:p w:rsidR="00857E51" w:rsidRDefault="00857E51" w:rsidP="00857E51">
      <w:pPr>
        <w:ind w:firstLine="360"/>
        <w:rPr>
          <w:noProof/>
          <w:lang w:eastAsia="es-ES"/>
        </w:rPr>
      </w:pPr>
      <w:r>
        <w:rPr>
          <w:noProof/>
          <w:lang w:eastAsia="es-ES"/>
        </w:rPr>
        <w:t>Antes de pulsar ‘Reiniciar’:</w:t>
      </w:r>
    </w:p>
    <w:p w:rsidR="00857E51" w:rsidRDefault="00857E51" w:rsidP="00857E51">
      <w:pPr>
        <w:ind w:firstLine="360"/>
        <w:jc w:val="center"/>
      </w:pPr>
      <w:r>
        <w:rPr>
          <w:noProof/>
          <w:lang w:eastAsia="es-ES"/>
        </w:rPr>
        <w:drawing>
          <wp:inline distT="0" distB="0" distL="0" distR="0" wp14:anchorId="16D36261" wp14:editId="4671CE79">
            <wp:extent cx="1790700" cy="19049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62" t="7839" r="78823" b="61120"/>
                    <a:stretch/>
                  </pic:blipFill>
                  <pic:spPr bwMode="auto">
                    <a:xfrm>
                      <a:off x="0" y="0"/>
                      <a:ext cx="1797360" cy="1912065"/>
                    </a:xfrm>
                    <a:prstGeom prst="rect">
                      <a:avLst/>
                    </a:prstGeom>
                    <a:ln>
                      <a:noFill/>
                    </a:ln>
                    <a:extLst>
                      <a:ext uri="{53640926-AAD7-44D8-BBD7-CCE9431645EC}">
                        <a14:shadowObscured xmlns:a14="http://schemas.microsoft.com/office/drawing/2010/main"/>
                      </a:ext>
                    </a:extLst>
                  </pic:spPr>
                </pic:pic>
              </a:graphicData>
            </a:graphic>
          </wp:inline>
        </w:drawing>
      </w:r>
    </w:p>
    <w:p w:rsidR="00857E51" w:rsidRDefault="00857E51" w:rsidP="00857E51">
      <w:pPr>
        <w:ind w:firstLine="360"/>
      </w:pPr>
      <w:r>
        <w:t>Después de pulsar ‘Reiniciar’:</w:t>
      </w:r>
    </w:p>
    <w:p w:rsidR="00857E51" w:rsidRDefault="00857E51" w:rsidP="00857E51">
      <w:pPr>
        <w:ind w:firstLine="360"/>
        <w:jc w:val="center"/>
      </w:pPr>
      <w:r>
        <w:rPr>
          <w:noProof/>
          <w:lang w:eastAsia="es-ES"/>
        </w:rPr>
        <w:drawing>
          <wp:inline distT="0" distB="0" distL="0" distR="0" wp14:anchorId="71EBB082" wp14:editId="2C4CF5F4">
            <wp:extent cx="1771650" cy="180894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62" t="7839" r="78481" b="61747"/>
                    <a:stretch/>
                  </pic:blipFill>
                  <pic:spPr bwMode="auto">
                    <a:xfrm>
                      <a:off x="0" y="0"/>
                      <a:ext cx="1790751" cy="1828451"/>
                    </a:xfrm>
                    <a:prstGeom prst="rect">
                      <a:avLst/>
                    </a:prstGeom>
                    <a:ln>
                      <a:noFill/>
                    </a:ln>
                    <a:extLst>
                      <a:ext uri="{53640926-AAD7-44D8-BBD7-CCE9431645EC}">
                        <a14:shadowObscured xmlns:a14="http://schemas.microsoft.com/office/drawing/2010/main"/>
                      </a:ext>
                    </a:extLst>
                  </pic:spPr>
                </pic:pic>
              </a:graphicData>
            </a:graphic>
          </wp:inline>
        </w:drawing>
      </w:r>
    </w:p>
    <w:p w:rsidR="0086200F" w:rsidRPr="0004490F" w:rsidRDefault="0086200F" w:rsidP="0086200F">
      <w:pPr>
        <w:ind w:left="360"/>
      </w:pPr>
    </w:p>
    <w:p w:rsidR="006261A6" w:rsidRDefault="006261A6" w:rsidP="006261A6">
      <w:pPr>
        <w:ind w:firstLine="360"/>
      </w:pPr>
    </w:p>
    <w:p w:rsidR="00857E51" w:rsidRDefault="00857E51" w:rsidP="00857E51">
      <w:pPr>
        <w:pStyle w:val="Ttulo2"/>
        <w:numPr>
          <w:ilvl w:val="1"/>
          <w:numId w:val="6"/>
        </w:numPr>
        <w:tabs>
          <w:tab w:val="left" w:pos="993"/>
        </w:tabs>
      </w:pPr>
      <w:r>
        <w:lastRenderedPageBreak/>
        <w:t xml:space="preserve">Presentación y ejemplos de funcionamiento de </w:t>
      </w:r>
      <w:r>
        <w:t>Salir</w:t>
      </w:r>
    </w:p>
    <w:p w:rsidR="00857E51" w:rsidRPr="00857E51" w:rsidRDefault="00857E51" w:rsidP="00857E51">
      <w:pPr>
        <w:ind w:firstLine="345"/>
      </w:pPr>
      <w:r>
        <w:t xml:space="preserve">Al pulsarlo, cerraremos la ventana de </w:t>
      </w:r>
      <w:proofErr w:type="spellStart"/>
      <w:r>
        <w:t>MiniSudoku</w:t>
      </w:r>
      <w:proofErr w:type="spellEnd"/>
      <w:r>
        <w:t xml:space="preserve"> y con ello el sudoku entero.</w:t>
      </w: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Default="006261A6" w:rsidP="006261A6">
      <w:pPr>
        <w:ind w:firstLine="360"/>
      </w:pPr>
    </w:p>
    <w:p w:rsidR="006261A6" w:rsidRPr="002847E3" w:rsidRDefault="006261A6" w:rsidP="006261A6">
      <w:pPr>
        <w:ind w:firstLine="360"/>
      </w:pPr>
    </w:p>
    <w:p w:rsidR="002847E3" w:rsidRPr="00CD2F03" w:rsidRDefault="002847E3" w:rsidP="002847E3">
      <w:pPr>
        <w:ind w:firstLine="360"/>
        <w:jc w:val="both"/>
      </w:pPr>
    </w:p>
    <w:sectPr w:rsidR="002847E3" w:rsidRPr="00CD2F03" w:rsidSect="0091105B">
      <w:headerReference w:type="default" r:id="rId22"/>
      <w:footerReference w:type="default" r:id="rId23"/>
      <w:headerReference w:type="first" r:id="rId24"/>
      <w:footerReference w:type="firs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F82" w:rsidRDefault="00BE4F82" w:rsidP="000B0CCD">
      <w:pPr>
        <w:spacing w:after="0" w:line="240" w:lineRule="auto"/>
      </w:pPr>
      <w:r>
        <w:separator/>
      </w:r>
    </w:p>
  </w:endnote>
  <w:endnote w:type="continuationSeparator" w:id="0">
    <w:p w:rsidR="00BE4F82" w:rsidRDefault="00BE4F82" w:rsidP="000B0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B5" w:rsidRDefault="00023DB5" w:rsidP="00023DB5">
    <w:pPr>
      <w:pStyle w:val="Piedepgina"/>
      <w:pBdr>
        <w:bottom w:val="single" w:sz="6" w:space="1" w:color="auto"/>
      </w:pBdr>
      <w:jc w:val="right"/>
      <w:rPr>
        <w:sz w:val="16"/>
        <w:szCs w:val="16"/>
      </w:rPr>
    </w:pPr>
  </w:p>
  <w:p w:rsidR="00023DB5" w:rsidRPr="002644E8" w:rsidRDefault="00023DB5" w:rsidP="00023DB5">
    <w:pPr>
      <w:pStyle w:val="Piedepgina"/>
      <w:jc w:val="right"/>
      <w:rPr>
        <w:sz w:val="16"/>
        <w:szCs w:val="16"/>
      </w:rPr>
    </w:pPr>
    <w:r w:rsidRPr="002644E8">
      <w:rPr>
        <w:sz w:val="16"/>
        <w:szCs w:val="16"/>
      </w:rPr>
      <w:t xml:space="preserve">Página </w:t>
    </w:r>
    <w:r w:rsidRPr="002644E8">
      <w:rPr>
        <w:sz w:val="16"/>
        <w:szCs w:val="16"/>
      </w:rPr>
      <w:fldChar w:fldCharType="begin"/>
    </w:r>
    <w:r w:rsidRPr="002644E8">
      <w:rPr>
        <w:sz w:val="16"/>
        <w:szCs w:val="16"/>
      </w:rPr>
      <w:instrText>PAGE   \* MERGEFORMAT</w:instrText>
    </w:r>
    <w:r w:rsidRPr="002644E8">
      <w:rPr>
        <w:sz w:val="16"/>
        <w:szCs w:val="16"/>
      </w:rPr>
      <w:fldChar w:fldCharType="separate"/>
    </w:r>
    <w:r w:rsidR="006D15E3">
      <w:rPr>
        <w:noProof/>
        <w:sz w:val="16"/>
        <w:szCs w:val="16"/>
      </w:rPr>
      <w:t>6</w:t>
    </w:r>
    <w:r w:rsidRPr="002644E8">
      <w:rPr>
        <w:sz w:val="16"/>
        <w:szCs w:val="16"/>
      </w:rPr>
      <w:fldChar w:fldCharType="end"/>
    </w:r>
  </w:p>
  <w:p w:rsidR="00023DB5" w:rsidRDefault="00023DB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B5" w:rsidRDefault="00023DB5" w:rsidP="008430C2">
    <w:pPr>
      <w:pStyle w:val="Piedepgina"/>
      <w:pBdr>
        <w:bottom w:val="single" w:sz="6" w:space="1" w:color="auto"/>
      </w:pBdr>
      <w:jc w:val="right"/>
      <w:rPr>
        <w:sz w:val="16"/>
        <w:szCs w:val="16"/>
      </w:rPr>
    </w:pPr>
  </w:p>
  <w:p w:rsidR="00023DB5" w:rsidRPr="002644E8" w:rsidRDefault="00023DB5" w:rsidP="008430C2">
    <w:pPr>
      <w:pStyle w:val="Piedepgina"/>
      <w:jc w:val="right"/>
      <w:rPr>
        <w:sz w:val="16"/>
        <w:szCs w:val="16"/>
      </w:rPr>
    </w:pPr>
    <w:r w:rsidRPr="002644E8">
      <w:rPr>
        <w:sz w:val="16"/>
        <w:szCs w:val="16"/>
      </w:rPr>
      <w:t xml:space="preserve">Página </w:t>
    </w:r>
    <w:r w:rsidRPr="002644E8">
      <w:rPr>
        <w:sz w:val="16"/>
        <w:szCs w:val="16"/>
      </w:rPr>
      <w:fldChar w:fldCharType="begin"/>
    </w:r>
    <w:r w:rsidRPr="002644E8">
      <w:rPr>
        <w:sz w:val="16"/>
        <w:szCs w:val="16"/>
      </w:rPr>
      <w:instrText>PAGE   \* MERGEFORMAT</w:instrText>
    </w:r>
    <w:r w:rsidRPr="002644E8">
      <w:rPr>
        <w:sz w:val="16"/>
        <w:szCs w:val="16"/>
      </w:rPr>
      <w:fldChar w:fldCharType="separate"/>
    </w:r>
    <w:r w:rsidR="006D15E3">
      <w:rPr>
        <w:noProof/>
        <w:sz w:val="16"/>
        <w:szCs w:val="16"/>
      </w:rPr>
      <w:t>1</w:t>
    </w:r>
    <w:r w:rsidRPr="002644E8">
      <w:rPr>
        <w:sz w:val="16"/>
        <w:szCs w:val="16"/>
      </w:rPr>
      <w:fldChar w:fldCharType="end"/>
    </w:r>
  </w:p>
  <w:p w:rsidR="00023DB5" w:rsidRDefault="00023D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F82" w:rsidRDefault="00BE4F82" w:rsidP="000B0CCD">
      <w:pPr>
        <w:spacing w:after="0" w:line="240" w:lineRule="auto"/>
      </w:pPr>
      <w:r>
        <w:separator/>
      </w:r>
    </w:p>
  </w:footnote>
  <w:footnote w:type="continuationSeparator" w:id="0">
    <w:p w:rsidR="00BE4F82" w:rsidRDefault="00BE4F82" w:rsidP="000B0C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B5" w:rsidRDefault="00BE4F82" w:rsidP="00023DB5">
    <w:pPr>
      <w:pStyle w:val="Encabezado"/>
      <w:pBdr>
        <w:bottom w:val="single" w:sz="6" w:space="1" w:color="auto"/>
      </w:pBdr>
      <w:rPr>
        <w:sz w:val="16"/>
        <w:szCs w:val="16"/>
      </w:rPr>
    </w:pPr>
    <w:sdt>
      <w:sdtPr>
        <w:rPr>
          <w:sz w:val="16"/>
          <w:szCs w:val="16"/>
        </w:rPr>
        <w:alias w:val="Módulo"/>
        <w:tag w:val="Módulo"/>
        <w:id w:val="607864"/>
        <w:placeholder>
          <w:docPart w:val="C62FCE00A2C04C2DBDD4CC4B0935E56C"/>
        </w:placeholder>
        <w:dataBinding w:prefixMappings="xmlns:ns0='http://schemas.microsoft.com/office/2006/coverPageProps'" w:xpath="/ns0:CoverPageProperties[1]/ns0:CompanyAddress[1]" w:storeItemID="{55AF091B-3C7A-41E3-B477-F2FDAA23CFDA}"/>
        <w:text w:multiLine="1"/>
      </w:sdtPr>
      <w:sdtEndPr/>
      <w:sdtContent>
        <w:r w:rsidR="00B02086">
          <w:rPr>
            <w:sz w:val="16"/>
            <w:szCs w:val="16"/>
          </w:rPr>
          <w:t>Desarrollo de Interfaces</w:t>
        </w:r>
      </w:sdtContent>
    </w:sdt>
    <w:r w:rsidR="00023DB5">
      <w:rPr>
        <w:sz w:val="16"/>
        <w:szCs w:val="16"/>
      </w:rPr>
      <w:tab/>
    </w:r>
    <w:r w:rsidR="00023DB5">
      <w:ptab w:relativeTo="margin" w:alignment="right" w:leader="none"/>
    </w:r>
    <w:r w:rsidR="00023DB5" w:rsidRPr="00CF531B">
      <w:rPr>
        <w:b/>
        <w:bCs/>
        <w:color w:val="1F497D" w:themeColor="text2"/>
        <w:spacing w:val="60"/>
        <w:sz w:val="20"/>
        <w:szCs w:val="20"/>
      </w:rPr>
      <w:t xml:space="preserve"> </w:t>
    </w:r>
    <w:sdt>
      <w:sdtPr>
        <w:rPr>
          <w:sz w:val="16"/>
          <w:szCs w:val="16"/>
        </w:rPr>
        <w:alias w:val="Práctica"/>
        <w:tag w:val="Práctica"/>
        <w:id w:val="607865"/>
        <w:dataBinding w:prefixMappings="xmlns:ns0='http://schemas.microsoft.com/office/2006/coverPageProps'" w:xpath="/ns0:CoverPageProperties[1]/ns0:CompanyPhone[1]" w:storeItemID="{55AF091B-3C7A-41E3-B477-F2FDAA23CFDA}"/>
        <w:text/>
      </w:sdtPr>
      <w:sdtEndPr/>
      <w:sdtContent>
        <w:r w:rsidR="00A13F1F">
          <w:rPr>
            <w:sz w:val="16"/>
            <w:szCs w:val="16"/>
          </w:rPr>
          <w:t>Tema 1, Práctica 2</w:t>
        </w:r>
      </w:sdtContent>
    </w:sdt>
  </w:p>
  <w:p w:rsidR="00023DB5" w:rsidRDefault="00023DB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B5" w:rsidRDefault="00BE4F82">
    <w:pPr>
      <w:pStyle w:val="Encabezado"/>
      <w:pBdr>
        <w:bottom w:val="single" w:sz="6" w:space="1" w:color="auto"/>
      </w:pBdr>
      <w:rPr>
        <w:sz w:val="16"/>
        <w:szCs w:val="16"/>
      </w:rPr>
    </w:pPr>
    <w:sdt>
      <w:sdtPr>
        <w:rPr>
          <w:sz w:val="16"/>
          <w:szCs w:val="16"/>
        </w:rPr>
        <w:alias w:val="Módulo"/>
        <w:tag w:val="Módulo"/>
        <w:id w:val="607860"/>
        <w:dataBinding w:prefixMappings="xmlns:ns0='http://schemas.microsoft.com/office/2006/coverPageProps'" w:xpath="/ns0:CoverPageProperties[1]/ns0:CompanyAddress[1]" w:storeItemID="{55AF091B-3C7A-41E3-B477-F2FDAA23CFDA}"/>
        <w:text w:multiLine="1"/>
      </w:sdtPr>
      <w:sdtEndPr/>
      <w:sdtContent>
        <w:r w:rsidR="00B02086">
          <w:rPr>
            <w:sz w:val="16"/>
            <w:szCs w:val="16"/>
          </w:rPr>
          <w:t>Desarrollo de Interfaces</w:t>
        </w:r>
      </w:sdtContent>
    </w:sdt>
    <w:r w:rsidR="00023DB5">
      <w:rPr>
        <w:sz w:val="16"/>
        <w:szCs w:val="16"/>
      </w:rPr>
      <w:tab/>
    </w:r>
    <w:r w:rsidR="00023DB5">
      <w:ptab w:relativeTo="margin" w:alignment="right" w:leader="none"/>
    </w:r>
    <w:r w:rsidR="00023DB5" w:rsidRPr="00CF531B">
      <w:rPr>
        <w:b/>
        <w:bCs/>
        <w:color w:val="1F497D" w:themeColor="text2"/>
        <w:spacing w:val="60"/>
        <w:sz w:val="20"/>
        <w:szCs w:val="20"/>
      </w:rPr>
      <w:t xml:space="preserve"> </w:t>
    </w:r>
    <w:sdt>
      <w:sdtPr>
        <w:rPr>
          <w:sz w:val="16"/>
          <w:szCs w:val="16"/>
        </w:rPr>
        <w:alias w:val="Práctica"/>
        <w:tag w:val="Práctica"/>
        <w:id w:val="607861"/>
        <w:dataBinding w:prefixMappings="xmlns:ns0='http://schemas.microsoft.com/office/2006/coverPageProps'" w:xpath="/ns0:CoverPageProperties[1]/ns0:CompanyPhone[1]" w:storeItemID="{55AF091B-3C7A-41E3-B477-F2FDAA23CFDA}"/>
        <w:text/>
      </w:sdtPr>
      <w:sdtEndPr/>
      <w:sdtContent>
        <w:r w:rsidR="00A13F1F">
          <w:rPr>
            <w:sz w:val="16"/>
            <w:szCs w:val="16"/>
          </w:rPr>
          <w:t>Tema 1, Práctica 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1232E7"/>
    <w:multiLevelType w:val="multilevel"/>
    <w:tmpl w:val="FE62A742"/>
    <w:lvl w:ilvl="0">
      <w:start w:val="3"/>
      <w:numFmt w:val="decimal"/>
      <w:lvlText w:val="%1"/>
      <w:lvlJc w:val="left"/>
      <w:pPr>
        <w:ind w:left="360" w:hanging="360"/>
      </w:pPr>
      <w:rPr>
        <w:rFonts w:hint="default"/>
      </w:rPr>
    </w:lvl>
    <w:lvl w:ilvl="1">
      <w:start w:val="3"/>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 w15:restartNumberingAfterBreak="0">
    <w:nsid w:val="2620430E"/>
    <w:multiLevelType w:val="hybridMultilevel"/>
    <w:tmpl w:val="7016980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598F1DC4"/>
    <w:multiLevelType w:val="multilevel"/>
    <w:tmpl w:val="483C84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CD50505"/>
    <w:multiLevelType w:val="multilevel"/>
    <w:tmpl w:val="483C84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3E033E6"/>
    <w:multiLevelType w:val="multilevel"/>
    <w:tmpl w:val="58F4FEEC"/>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B0E20A0"/>
    <w:multiLevelType w:val="multilevel"/>
    <w:tmpl w:val="93001480"/>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60BA6"/>
    <w:rsid w:val="00023DB5"/>
    <w:rsid w:val="0004391A"/>
    <w:rsid w:val="0004490F"/>
    <w:rsid w:val="00053871"/>
    <w:rsid w:val="000640AF"/>
    <w:rsid w:val="000B0CCD"/>
    <w:rsid w:val="000F5114"/>
    <w:rsid w:val="00143FEA"/>
    <w:rsid w:val="00153B85"/>
    <w:rsid w:val="00157F26"/>
    <w:rsid w:val="001D4360"/>
    <w:rsid w:val="002644E8"/>
    <w:rsid w:val="002847E3"/>
    <w:rsid w:val="003333CF"/>
    <w:rsid w:val="00442B04"/>
    <w:rsid w:val="00474502"/>
    <w:rsid w:val="00490551"/>
    <w:rsid w:val="00616F13"/>
    <w:rsid w:val="006261A6"/>
    <w:rsid w:val="00652D9C"/>
    <w:rsid w:val="006D15E3"/>
    <w:rsid w:val="006F2B61"/>
    <w:rsid w:val="00730E9A"/>
    <w:rsid w:val="00784F41"/>
    <w:rsid w:val="007F1F17"/>
    <w:rsid w:val="00830124"/>
    <w:rsid w:val="008430C2"/>
    <w:rsid w:val="00857E51"/>
    <w:rsid w:val="00860BA6"/>
    <w:rsid w:val="0086200F"/>
    <w:rsid w:val="0091105B"/>
    <w:rsid w:val="00925EEA"/>
    <w:rsid w:val="009A51B1"/>
    <w:rsid w:val="009E3332"/>
    <w:rsid w:val="00A13F1F"/>
    <w:rsid w:val="00A30BB6"/>
    <w:rsid w:val="00A902A3"/>
    <w:rsid w:val="00AF13B2"/>
    <w:rsid w:val="00B02086"/>
    <w:rsid w:val="00BE4F82"/>
    <w:rsid w:val="00BF23E0"/>
    <w:rsid w:val="00CD2F03"/>
    <w:rsid w:val="00CD6ABA"/>
    <w:rsid w:val="00CF063B"/>
    <w:rsid w:val="00CF531B"/>
    <w:rsid w:val="00D27A41"/>
    <w:rsid w:val="00DB1EEB"/>
    <w:rsid w:val="00EE21A1"/>
    <w:rsid w:val="00F304E2"/>
    <w:rsid w:val="00F51E17"/>
    <w:rsid w:val="00F7675F"/>
    <w:rsid w:val="00FF3C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9F42D7-46A7-41F4-87BE-9E0C8834F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871"/>
  </w:style>
  <w:style w:type="paragraph" w:styleId="Ttulo1">
    <w:name w:val="heading 1"/>
    <w:basedOn w:val="Normal"/>
    <w:next w:val="Normal"/>
    <w:link w:val="Ttulo1Car"/>
    <w:uiPriority w:val="9"/>
    <w:qFormat/>
    <w:rsid w:val="00CD2F03"/>
    <w:pPr>
      <w:keepNext/>
      <w:keepLines/>
      <w:spacing w:before="480" w:after="24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157F26"/>
    <w:pPr>
      <w:keepNext/>
      <w:keepLines/>
      <w:spacing w:before="240" w:after="240"/>
      <w:outlineLvl w:val="1"/>
    </w:pPr>
    <w:rPr>
      <w:rFonts w:asciiTheme="majorHAnsi" w:eastAsiaTheme="majorEastAsia" w:hAnsiTheme="majorHAnsi" w:cstheme="majorBidi"/>
      <w:b/>
      <w:bCs/>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60B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60BA6"/>
    <w:rPr>
      <w:rFonts w:eastAsiaTheme="minorEastAsia"/>
      <w:lang w:eastAsia="es-ES"/>
    </w:rPr>
  </w:style>
  <w:style w:type="paragraph" w:styleId="Textodeglobo">
    <w:name w:val="Balloon Text"/>
    <w:basedOn w:val="Normal"/>
    <w:link w:val="TextodegloboCar"/>
    <w:uiPriority w:val="99"/>
    <w:semiHidden/>
    <w:unhideWhenUsed/>
    <w:rsid w:val="00860B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0BA6"/>
    <w:rPr>
      <w:rFonts w:ascii="Tahoma" w:hAnsi="Tahoma" w:cs="Tahoma"/>
      <w:sz w:val="16"/>
      <w:szCs w:val="16"/>
    </w:rPr>
  </w:style>
  <w:style w:type="character" w:styleId="Textodelmarcadordeposicin">
    <w:name w:val="Placeholder Text"/>
    <w:basedOn w:val="Fuentedeprrafopredeter"/>
    <w:uiPriority w:val="99"/>
    <w:semiHidden/>
    <w:rsid w:val="00CD2F03"/>
    <w:rPr>
      <w:color w:val="808080"/>
    </w:rPr>
  </w:style>
  <w:style w:type="character" w:customStyle="1" w:styleId="Ttulo1Car">
    <w:name w:val="Título 1 Car"/>
    <w:basedOn w:val="Fuentedeprrafopredeter"/>
    <w:link w:val="Ttulo1"/>
    <w:uiPriority w:val="9"/>
    <w:rsid w:val="00CD2F03"/>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157F26"/>
    <w:rPr>
      <w:rFonts w:asciiTheme="majorHAnsi" w:eastAsiaTheme="majorEastAsia" w:hAnsiTheme="majorHAnsi" w:cstheme="majorBidi"/>
      <w:b/>
      <w:bCs/>
      <w:sz w:val="26"/>
      <w:szCs w:val="26"/>
    </w:rPr>
  </w:style>
  <w:style w:type="paragraph" w:styleId="Prrafodelista">
    <w:name w:val="List Paragraph"/>
    <w:basedOn w:val="Normal"/>
    <w:uiPriority w:val="34"/>
    <w:qFormat/>
    <w:rsid w:val="00CD2F03"/>
    <w:pPr>
      <w:ind w:left="720"/>
      <w:contextualSpacing/>
    </w:pPr>
  </w:style>
  <w:style w:type="paragraph" w:styleId="Encabezado">
    <w:name w:val="header"/>
    <w:basedOn w:val="Normal"/>
    <w:link w:val="EncabezadoCar"/>
    <w:uiPriority w:val="99"/>
    <w:unhideWhenUsed/>
    <w:rsid w:val="000B0C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0CCD"/>
  </w:style>
  <w:style w:type="paragraph" w:styleId="Piedepgina">
    <w:name w:val="footer"/>
    <w:basedOn w:val="Normal"/>
    <w:link w:val="PiedepginaCar"/>
    <w:uiPriority w:val="99"/>
    <w:unhideWhenUsed/>
    <w:rsid w:val="000B0C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0CCD"/>
  </w:style>
  <w:style w:type="paragraph" w:styleId="Descripcin">
    <w:name w:val="caption"/>
    <w:basedOn w:val="Normal"/>
    <w:next w:val="Normal"/>
    <w:uiPriority w:val="35"/>
    <w:unhideWhenUsed/>
    <w:qFormat/>
    <w:rsid w:val="00D27A41"/>
    <w:pPr>
      <w:spacing w:line="240" w:lineRule="auto"/>
    </w:pPr>
    <w:rPr>
      <w:bCs/>
      <w:sz w:val="18"/>
      <w:szCs w:val="18"/>
    </w:rPr>
  </w:style>
  <w:style w:type="table" w:styleId="Tablaconcuadrcula">
    <w:name w:val="Table Grid"/>
    <w:basedOn w:val="Tablanormal"/>
    <w:uiPriority w:val="59"/>
    <w:rsid w:val="00F51E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A30BB6"/>
    <w:pPr>
      <w:spacing w:after="0"/>
      <w:outlineLvl w:val="9"/>
    </w:pPr>
    <w:rPr>
      <w:color w:val="365F91" w:themeColor="accent1" w:themeShade="BF"/>
    </w:rPr>
  </w:style>
  <w:style w:type="paragraph" w:styleId="TDC1">
    <w:name w:val="toc 1"/>
    <w:basedOn w:val="Normal"/>
    <w:next w:val="Normal"/>
    <w:autoRedefine/>
    <w:uiPriority w:val="39"/>
    <w:unhideWhenUsed/>
    <w:rsid w:val="00A30BB6"/>
    <w:pPr>
      <w:spacing w:after="100"/>
    </w:pPr>
  </w:style>
  <w:style w:type="paragraph" w:styleId="TDC2">
    <w:name w:val="toc 2"/>
    <w:basedOn w:val="Normal"/>
    <w:next w:val="Normal"/>
    <w:autoRedefine/>
    <w:uiPriority w:val="39"/>
    <w:unhideWhenUsed/>
    <w:rsid w:val="00A30BB6"/>
    <w:pPr>
      <w:spacing w:after="100"/>
      <w:ind w:left="220"/>
    </w:pPr>
  </w:style>
  <w:style w:type="character" w:styleId="Hipervnculo">
    <w:name w:val="Hyperlink"/>
    <w:basedOn w:val="Fuentedeprrafopredeter"/>
    <w:uiPriority w:val="99"/>
    <w:unhideWhenUsed/>
    <w:rsid w:val="00A30BB6"/>
    <w:rPr>
      <w:color w:val="0000FF" w:themeColor="hyperlink"/>
      <w:u w:val="single"/>
    </w:rPr>
  </w:style>
  <w:style w:type="paragraph" w:styleId="Tabladeilustraciones">
    <w:name w:val="table of figures"/>
    <w:basedOn w:val="Normal"/>
    <w:next w:val="Normal"/>
    <w:uiPriority w:val="99"/>
    <w:unhideWhenUsed/>
    <w:rsid w:val="00EE21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2FCE00A2C04C2DBDD4CC4B0935E56C"/>
        <w:category>
          <w:name w:val="General"/>
          <w:gallery w:val="placeholder"/>
        </w:category>
        <w:types>
          <w:type w:val="bbPlcHdr"/>
        </w:types>
        <w:behaviors>
          <w:behavior w:val="content"/>
        </w:behaviors>
        <w:guid w:val="{444ED60E-90DF-4BF2-8BA3-C3DE5315E973}"/>
      </w:docPartPr>
      <w:docPartBody>
        <w:p w:rsidR="00174A23" w:rsidRDefault="00B01418" w:rsidP="00B01418">
          <w:pPr>
            <w:pStyle w:val="C62FCE00A2C04C2DBDD4CC4B0935E56C"/>
          </w:pPr>
          <w:r w:rsidRPr="000B0CCD">
            <w:rPr>
              <w:sz w:val="16"/>
              <w:szCs w:val="16"/>
            </w:rPr>
            <w:t>[Escriba el módulo profesional]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223505"/>
    <w:rsid w:val="00174A23"/>
    <w:rsid w:val="00223505"/>
    <w:rsid w:val="002B2A30"/>
    <w:rsid w:val="003A4A91"/>
    <w:rsid w:val="004C538B"/>
    <w:rsid w:val="0063212E"/>
    <w:rsid w:val="00B014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41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7984F8B9DDD4486AE30E271629E1876">
    <w:name w:val="A7984F8B9DDD4486AE30E271629E1876"/>
    <w:rsid w:val="00223505"/>
  </w:style>
  <w:style w:type="paragraph" w:customStyle="1" w:styleId="2461DFCC3F7246B89D7CB837625112D6">
    <w:name w:val="2461DFCC3F7246B89D7CB837625112D6"/>
    <w:rsid w:val="00223505"/>
  </w:style>
  <w:style w:type="paragraph" w:customStyle="1" w:styleId="FF5679B025ED4455AC45936A06C5B42D">
    <w:name w:val="FF5679B025ED4455AC45936A06C5B42D"/>
    <w:rsid w:val="00223505"/>
  </w:style>
  <w:style w:type="paragraph" w:customStyle="1" w:styleId="2701FD7298A542EEA051F4C167FA4E48">
    <w:name w:val="2701FD7298A542EEA051F4C167FA4E48"/>
    <w:rsid w:val="00223505"/>
  </w:style>
  <w:style w:type="paragraph" w:customStyle="1" w:styleId="2AF0D682EEA340CAA3C4379221C554C9">
    <w:name w:val="2AF0D682EEA340CAA3C4379221C554C9"/>
    <w:rsid w:val="00223505"/>
  </w:style>
  <w:style w:type="paragraph" w:customStyle="1" w:styleId="30F6CA01C3E44BEC811C74738FAC5310">
    <w:name w:val="30F6CA01C3E44BEC811C74738FAC5310"/>
    <w:rsid w:val="00223505"/>
  </w:style>
  <w:style w:type="paragraph" w:customStyle="1" w:styleId="5EED522544864561A172431A9360EB1E">
    <w:name w:val="5EED522544864561A172431A9360EB1E"/>
    <w:rsid w:val="00223505"/>
    <w:pPr>
      <w:spacing w:after="0" w:line="240" w:lineRule="auto"/>
    </w:pPr>
  </w:style>
  <w:style w:type="paragraph" w:customStyle="1" w:styleId="B966AC65E4C649B29386CEFEC48EA99B">
    <w:name w:val="B966AC65E4C649B29386CEFEC48EA99B"/>
    <w:rsid w:val="00223505"/>
    <w:rPr>
      <w:rFonts w:eastAsiaTheme="minorHAnsi"/>
      <w:lang w:eastAsia="en-US"/>
    </w:rPr>
  </w:style>
  <w:style w:type="character" w:styleId="Textodelmarcadordeposicin">
    <w:name w:val="Placeholder Text"/>
    <w:basedOn w:val="Fuentedeprrafopredeter"/>
    <w:uiPriority w:val="99"/>
    <w:semiHidden/>
    <w:rsid w:val="00223505"/>
    <w:rPr>
      <w:color w:val="808080"/>
    </w:rPr>
  </w:style>
  <w:style w:type="paragraph" w:customStyle="1" w:styleId="5EED522544864561A172431A9360EB1E1">
    <w:name w:val="5EED522544864561A172431A9360EB1E1"/>
    <w:rsid w:val="00223505"/>
    <w:pPr>
      <w:spacing w:after="0" w:line="240" w:lineRule="auto"/>
    </w:pPr>
  </w:style>
  <w:style w:type="paragraph" w:customStyle="1" w:styleId="B966AC65E4C649B29386CEFEC48EA99B1">
    <w:name w:val="B966AC65E4C649B29386CEFEC48EA99B1"/>
    <w:rsid w:val="00223505"/>
    <w:rPr>
      <w:rFonts w:eastAsiaTheme="minorHAnsi"/>
      <w:lang w:eastAsia="en-US"/>
    </w:rPr>
  </w:style>
  <w:style w:type="paragraph" w:customStyle="1" w:styleId="C0DA6D601A404BC3A39510B736A525AC">
    <w:name w:val="C0DA6D601A404BC3A39510B736A525AC"/>
    <w:rsid w:val="00223505"/>
  </w:style>
  <w:style w:type="paragraph" w:customStyle="1" w:styleId="F510B87EF8F34759B4A216BD511C85D1">
    <w:name w:val="F510B87EF8F34759B4A216BD511C85D1"/>
    <w:rsid w:val="00223505"/>
  </w:style>
  <w:style w:type="paragraph" w:customStyle="1" w:styleId="5EED522544864561A172431A9360EB1E2">
    <w:name w:val="5EED522544864561A172431A9360EB1E2"/>
    <w:rsid w:val="00223505"/>
    <w:pPr>
      <w:spacing w:after="0" w:line="240" w:lineRule="auto"/>
    </w:pPr>
  </w:style>
  <w:style w:type="paragraph" w:customStyle="1" w:styleId="B966AC65E4C649B29386CEFEC48EA99B2">
    <w:name w:val="B966AC65E4C649B29386CEFEC48EA99B2"/>
    <w:rsid w:val="00223505"/>
    <w:rPr>
      <w:rFonts w:eastAsiaTheme="minorHAnsi"/>
      <w:lang w:eastAsia="en-US"/>
    </w:rPr>
  </w:style>
  <w:style w:type="paragraph" w:customStyle="1" w:styleId="F510B87EF8F34759B4A216BD511C85D11">
    <w:name w:val="F510B87EF8F34759B4A216BD511C85D11"/>
    <w:rsid w:val="00223505"/>
    <w:rPr>
      <w:rFonts w:eastAsiaTheme="minorHAnsi"/>
      <w:lang w:eastAsia="en-US"/>
    </w:rPr>
  </w:style>
  <w:style w:type="paragraph" w:customStyle="1" w:styleId="5EED522544864561A172431A9360EB1E3">
    <w:name w:val="5EED522544864561A172431A9360EB1E3"/>
    <w:rsid w:val="00223505"/>
    <w:pPr>
      <w:spacing w:after="0" w:line="240" w:lineRule="auto"/>
    </w:pPr>
  </w:style>
  <w:style w:type="paragraph" w:customStyle="1" w:styleId="6C2D22C973A64C22A67C0098EF93FFFB">
    <w:name w:val="6C2D22C973A64C22A67C0098EF93FFFB"/>
    <w:rsid w:val="00223505"/>
  </w:style>
  <w:style w:type="paragraph" w:customStyle="1" w:styleId="5EED522544864561A172431A9360EB1E4">
    <w:name w:val="5EED522544864561A172431A9360EB1E4"/>
    <w:rsid w:val="00223505"/>
    <w:pPr>
      <w:spacing w:after="0" w:line="240" w:lineRule="auto"/>
    </w:pPr>
  </w:style>
  <w:style w:type="paragraph" w:customStyle="1" w:styleId="CD3E038B874A49C093E6D7FA12C6C40A">
    <w:name w:val="CD3E038B874A49C093E6D7FA12C6C40A"/>
    <w:rsid w:val="00223505"/>
  </w:style>
  <w:style w:type="paragraph" w:customStyle="1" w:styleId="5EED522544864561A172431A9360EB1E5">
    <w:name w:val="5EED522544864561A172431A9360EB1E5"/>
    <w:rsid w:val="00223505"/>
    <w:pPr>
      <w:spacing w:after="0" w:line="240" w:lineRule="auto"/>
    </w:pPr>
  </w:style>
  <w:style w:type="paragraph" w:customStyle="1" w:styleId="739D242B95B44CAFAE74B0B44A5231EC">
    <w:name w:val="739D242B95B44CAFAE74B0B44A5231EC"/>
    <w:rsid w:val="00223505"/>
  </w:style>
  <w:style w:type="paragraph" w:customStyle="1" w:styleId="73E99BA549434999ACB11AFC6D9E2983">
    <w:name w:val="73E99BA549434999ACB11AFC6D9E2983"/>
    <w:rsid w:val="00223505"/>
  </w:style>
  <w:style w:type="paragraph" w:customStyle="1" w:styleId="57780FBC565045E39908694822607649">
    <w:name w:val="57780FBC565045E39908694822607649"/>
    <w:rsid w:val="00223505"/>
  </w:style>
  <w:style w:type="paragraph" w:customStyle="1" w:styleId="55E7A1B6C41244A7BE7DF42109B267FA">
    <w:name w:val="55E7A1B6C41244A7BE7DF42109B267FA"/>
    <w:rsid w:val="00223505"/>
  </w:style>
  <w:style w:type="paragraph" w:customStyle="1" w:styleId="19865C31A0BF451698651591774B5190">
    <w:name w:val="19865C31A0BF451698651591774B5190"/>
    <w:rsid w:val="00B01418"/>
  </w:style>
  <w:style w:type="paragraph" w:customStyle="1" w:styleId="6E5493D2E346444CB6D4E54CE06761B6">
    <w:name w:val="6E5493D2E346444CB6D4E54CE06761B6"/>
    <w:rsid w:val="00B01418"/>
  </w:style>
  <w:style w:type="paragraph" w:customStyle="1" w:styleId="C62FCE00A2C04C2DBDD4CC4B0935E56C">
    <w:name w:val="C62FCE00A2C04C2DBDD4CC4B0935E56C"/>
    <w:rsid w:val="00B014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Desarrollo de Interfaces</CompanyAddress>
  <CompanyPhone>Tema 1, Práctica 2</CompanyPhone>
  <CompanyFax>8 de Octubre de 2017</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B7A12-A940-4771-9924-5DE9567A6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10</Pages>
  <Words>1150</Words>
  <Characters>6328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Práctica 1: Traductor</vt:lpstr>
    </vt:vector>
  </TitlesOfParts>
  <Company>Microsoft</Company>
  <LinksUpToDate>false</LinksUpToDate>
  <CharactersWithSpaces>7464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 MiniSudoku</dc:title>
  <dc:creator>Guillermo Gómez de Ramón</dc:creator>
  <cp:lastModifiedBy>Willy</cp:lastModifiedBy>
  <cp:revision>19</cp:revision>
  <dcterms:created xsi:type="dcterms:W3CDTF">2017-02-23T16:41:00Z</dcterms:created>
  <dcterms:modified xsi:type="dcterms:W3CDTF">2017-10-08T12:15:00Z</dcterms:modified>
</cp:coreProperties>
</file>