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80"/>
            </w:pPr>
            <w:r>
              <w:rPr>
                <w:rFonts w:ascii="Segoe UI" w:hAnsi="Segoe UI"/>
                <w:b/>
                <w:color w:val="1E3A8A"/>
                <w:sz w:val="21"/>
              </w:rPr>
              <w:t>Office Managerin &amp; Werkstudentin Backoffice / Teamassistenz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Teichbergstraße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+49 1523 7164097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Geboren: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17.08.2001 in Berlin | Staatsangehörigkeit: Deutsch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54000" cy="140706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07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2025 – 2026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Eigenverantwortliche Organisation und Steuerung des gesamten Kanzlei- und Sekretariatsbetriebs.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Professionelle schriftliche und telefonische Kommunikation mit Mandanten, Gerichten und Behörden auf </w:t>
            </w:r>
            <w:r>
              <w:rPr>
                <w:rFonts w:ascii="Segoe UI" w:hAnsi="Segoe UI"/>
                <w:b/>
                <w:color w:val="0F172A"/>
                <w:sz w:val="17"/>
              </w:rPr>
              <w:t>Deutsch und Englisch (C2)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Strukturierte Dokumentenorganisation, Fristenkontrolle, Aktenführung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vorbereitende Buchhaltung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Kontinuierliche </w:t>
            </w:r>
            <w:r>
              <w:rPr>
                <w:rFonts w:ascii="Segoe UI" w:hAnsi="Segoe UI"/>
                <w:b/>
                <w:color w:val="0F172A"/>
                <w:sz w:val="17"/>
              </w:rPr>
              <w:t>Prozessoptimierung, Digitalisierung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von Büroabläufen und Qualitätsmanagement.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Kaufmännische und organisatorische Planung von Projekten inklusive </w:t>
            </w:r>
            <w:r>
              <w:rPr>
                <w:rFonts w:ascii="Segoe UI" w:hAnsi="Segoe UI"/>
                <w:b/>
                <w:color w:val="0F172A"/>
                <w:sz w:val="17"/>
              </w:rPr>
              <w:t>Personal-, Event- und Budgetsteuerung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Interne Koordination, Einsatzplanung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Mitarbeiterabrechnungen für Werkstudierende und Aushilfen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Eigenständige </w:t>
            </w:r>
            <w:r>
              <w:rPr>
                <w:rFonts w:ascii="Segoe UI" w:hAnsi="Segoe UI"/>
                <w:b/>
                <w:color w:val="0F172A"/>
                <w:sz w:val="17"/>
              </w:rPr>
              <w:t>Angebotskalkulation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Kunden- und Dienstleisterbetreuung.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heute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 &amp; bundesweit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Vor-Ort-Teamleitung: Check-In, Briefing und </w:t>
            </w:r>
            <w:r>
              <w:rPr>
                <w:rFonts w:ascii="Segoe UI" w:hAnsi="Segoe UI"/>
                <w:b/>
                <w:color w:val="0F172A"/>
                <w:sz w:val="17"/>
              </w:rPr>
              <w:t>Koordination der Einsatzteams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bei Messen, Kongressen und Corporate Events.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2021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</w:t>
            </w:r>
            <w:r>
              <w:rPr>
                <w:rFonts w:ascii="Segoe UI" w:hAnsi="Segoe UI"/>
                <w:b/>
                <w:color w:val="0F172A"/>
                <w:sz w:val="17"/>
              </w:rPr>
              <w:t>Recruiting, Vertragsabwicklung und Onboarding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neuer Freelancer sowie Koordination externer Dienstleister.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Operative Steuerung im </w:t>
            </w:r>
            <w:r>
              <w:rPr>
                <w:rFonts w:ascii="Segoe UI" w:hAnsi="Segoe UI"/>
                <w:b/>
                <w:color w:val="0F172A"/>
                <w:sz w:val="17"/>
              </w:rPr>
              <w:t>Front- und Back-Office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Guest Relations sowie professionelles Beschwerdemanagement.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Mitwirkung in der </w:t>
            </w:r>
            <w:r>
              <w:rPr>
                <w:rFonts w:ascii="Segoe UI" w:hAnsi="Segoe UI"/>
                <w:b/>
                <w:color w:val="0F172A"/>
                <w:sz w:val="17"/>
              </w:rPr>
              <w:t>Buchhaltung und Vertragsverwaltung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stellvertretende Leitung im Bereich Housekeeping.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Unterstützung in </w:t>
            </w:r>
            <w:r>
              <w:rPr>
                <w:rFonts w:ascii="Segoe UI" w:hAnsi="Segoe UI"/>
                <w:b/>
                <w:color w:val="0F172A"/>
                <w:sz w:val="17"/>
              </w:rPr>
              <w:t>Einkauf, Warenlogistik, Bestandskontrolle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und laufender Qualitätssicherung.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seit 2026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2023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2019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Office &amp; Administration:</w:t>
      </w:r>
      <w:r>
        <w:rPr>
          <w:rFonts w:ascii="Segoe UI" w:hAnsi="Segoe UI"/>
          <w:b w:val="0"/>
          <w:color w:val="0F172A"/>
          <w:sz w:val="17"/>
        </w:rPr>
        <w:t xml:space="preserve"> Sekretariats- &amp; Kanzleiorganisation | Angebots- &amp; Rechnungserstellung | Vorbereitende Buchhaltung &amp; Lohnabrechnung | Termin-, Reise- &amp; Eventmanagement | Recruiting &amp; Onboarding | Prozessoptimierung &amp; Qualitätsmanagement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Software &amp; IT:</w:t>
      </w:r>
      <w:r>
        <w:rPr>
          <w:rFonts w:ascii="Segoe UI" w:hAnsi="Segoe UI"/>
          <w:b w:val="0"/>
          <w:color w:val="0F172A"/>
          <w:sz w:val="17"/>
        </w:rPr>
        <w:t xml:space="preserve"> Microsoft Office 365 (Excel, Word, PowerPoint, Outlook – fortgeschritten) | Google Workspace | Digitale Akten- &amp; Dokumentenverwaltung | HTML &amp; CSS (gut) | Python (Grundkenntnisse) | DaVinci Resolve &amp; Adobe Audition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Sprachen:</w:t>
      </w:r>
      <w:r>
        <w:rPr>
          <w:rFonts w:ascii="Segoe UI" w:hAnsi="Segoe UI"/>
          <w:b w:val="0"/>
          <w:color w:val="0F172A"/>
          <w:sz w:val="17"/>
        </w:rPr>
        <w:t xml:space="preserve"> </w:t>
      </w:r>
      <w:r>
        <w:rPr>
          <w:rFonts w:ascii="Segoe UI" w:hAnsi="Segoe UI"/>
          <w:b/>
          <w:color w:val="0F172A"/>
          <w:sz w:val="17"/>
        </w:rPr>
        <w:t>Deutsch: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Vietnamesisch: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Englisch:</w:t>
      </w:r>
      <w:r>
        <w:rPr>
          <w:rFonts w:ascii="Segoe UI" w:hAnsi="Segoe UI"/>
          <w:b w:val="0"/>
          <w:color w:val="0F172A"/>
          <w:sz w:val="17"/>
        </w:rPr>
        <w:t xml:space="preserve"> C2 (Verhandlungssicher / Proficient)  •  </w:t>
      </w:r>
      <w:r>
        <w:rPr>
          <w:rFonts w:ascii="Segoe UI" w:hAnsi="Segoe UI"/>
          <w:b/>
          <w:color w:val="0F172A"/>
          <w:sz w:val="17"/>
        </w:rPr>
        <w:t>Spanisch:</w:t>
      </w:r>
      <w:r>
        <w:rPr>
          <w:rFonts w:ascii="Segoe UI" w:hAnsi="Segoe UI"/>
          <w:b w:val="0"/>
          <w:color w:val="0F172A"/>
          <w:sz w:val="17"/>
        </w:rPr>
        <w:t xml:space="preserve"> B1 (Erprobte Kenntnisse / Auslandssemester)  •  </w:t>
      </w:r>
      <w:r>
        <w:rPr>
          <w:rFonts w:ascii="Segoe UI" w:hAnsi="Segoe UI"/>
          <w:b/>
          <w:color w:val="0F172A"/>
          <w:sz w:val="17"/>
        </w:rPr>
        <w:t>Katalanisch:</w:t>
      </w:r>
      <w:r>
        <w:rPr>
          <w:rFonts w:ascii="Segoe UI" w:hAnsi="Segoe UI"/>
          <w:b w:val="0"/>
          <w:color w:val="0F172A"/>
          <w:sz w:val="17"/>
        </w:rPr>
        <w:t xml:space="preserve"> A1 (Zertifikat)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Sonstiges:</w:t>
      </w:r>
      <w:r>
        <w:rPr>
          <w:rFonts w:ascii="Segoe UI" w:hAnsi="Segoe UI"/>
          <w:b w:val="0"/>
          <w:color w:val="0F172A"/>
          <w:sz w:val="17"/>
        </w:rPr>
        <w:t xml:space="preserve"> Führerschein Klasse B | Gesundheitszeugnis vorhanden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25.10.2026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