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linkedin.com/in/schuetzenancy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29.10.2026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