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165768E6" w:rsidR="000D7C78" w:rsidRPr="00E17D68" w:rsidRDefault="006B5642" w:rsidP="00E17D68">
      <w:pPr>
        <w:pStyle w:val="Heading1"/>
        <w:jc w:val="both"/>
        <w:rPr>
          <w:rFonts w:ascii="ITC Avant Garde" w:hAnsi="ITC Avant Garde"/>
          <w:sz w:val="22"/>
          <w:szCs w:val="22"/>
          <w:lang w:eastAsia="es-MX"/>
        </w:rPr>
      </w:pPr>
      <w:r w:rsidRPr="00E17D68">
        <w:rPr>
          <w:rFonts w:ascii="ITC Avant Garde" w:hAnsi="ITC Avant Garde"/>
          <w:sz w:val="22"/>
          <w:szCs w:val="22"/>
          <w:lang w:eastAsia="es-MX"/>
        </w:rPr>
        <w:t xml:space="preserve">RESOLUCIÓN </w:t>
      </w:r>
      <w:r w:rsidR="005672D4" w:rsidRPr="00E17D68">
        <w:rPr>
          <w:rFonts w:ascii="ITC Avant Garde" w:hAnsi="ITC Avant Garde"/>
          <w:sz w:val="22"/>
          <w:szCs w:val="22"/>
          <w:lang w:eastAsia="es-MX"/>
        </w:rPr>
        <w:t xml:space="preserve">MEDIANTE </w:t>
      </w:r>
      <w:r w:rsidRPr="00E17D68">
        <w:rPr>
          <w:rFonts w:ascii="ITC Avant Garde" w:hAnsi="ITC Avant Garde"/>
          <w:sz w:val="22"/>
          <w:szCs w:val="22"/>
          <w:lang w:eastAsia="es-MX"/>
        </w:rPr>
        <w:t xml:space="preserve">LA CUAL EL PLENO DEL </w:t>
      </w:r>
      <w:r w:rsidR="00304965">
        <w:rPr>
          <w:rFonts w:ascii="ITC Avant Garde" w:hAnsi="ITC Avant Garde"/>
          <w:sz w:val="22"/>
          <w:szCs w:val="22"/>
          <w:lang w:val="es-MX" w:eastAsia="es-MX"/>
        </w:rPr>
        <w:t>EN_</w:t>
      </w:r>
      <w:r w:rsidRPr="00E17D68">
        <w:rPr>
          <w:rFonts w:ascii="ITC Avant Garde" w:hAnsi="ITC Avant Garde"/>
          <w:sz w:val="22"/>
          <w:szCs w:val="22"/>
          <w:lang w:eastAsia="es-MX"/>
        </w:rPr>
        <w:t>INSTITUTO FEDERAL</w:t>
      </w:r>
      <w:r w:rsidR="000363F8" w:rsidRPr="00E17D68">
        <w:rPr>
          <w:rFonts w:ascii="ITC Avant Garde" w:hAnsi="ITC Avant Garde"/>
          <w:sz w:val="22"/>
          <w:szCs w:val="22"/>
          <w:lang w:eastAsia="es-MX"/>
        </w:rPr>
        <w:t xml:space="preserve"> DE TELECOMUNICACIONES</w:t>
      </w:r>
      <w:r w:rsidR="00304965">
        <w:rPr>
          <w:rFonts w:ascii="ITC Avant Garde" w:hAnsi="ITC Avant Garde"/>
          <w:sz w:val="22"/>
          <w:szCs w:val="22"/>
          <w:lang w:val="es-MX" w:eastAsia="es-MX"/>
        </w:rPr>
        <w:t>_EN</w:t>
      </w:r>
      <w:r w:rsidR="000363F8" w:rsidRPr="00E17D68">
        <w:rPr>
          <w:rFonts w:ascii="ITC Avant Garde" w:hAnsi="ITC Avant Garde"/>
          <w:sz w:val="22"/>
          <w:szCs w:val="22"/>
          <w:lang w:eastAsia="es-MX"/>
        </w:rPr>
        <w:t xml:space="preserve"> OTORGA A</w:t>
      </w:r>
      <w:r w:rsidR="007F7926" w:rsidRPr="00E17D68">
        <w:rPr>
          <w:rFonts w:ascii="ITC Avant Garde" w:hAnsi="ITC Avant Garde"/>
          <w:sz w:val="22"/>
          <w:szCs w:val="22"/>
          <w:lang w:eastAsia="es-MX"/>
        </w:rPr>
        <w:t xml:space="preserve"> </w:t>
      </w:r>
      <w:r w:rsidR="00304965">
        <w:rPr>
          <w:rFonts w:ascii="ITC Avant Garde" w:hAnsi="ITC Avant Garde"/>
          <w:sz w:val="22"/>
          <w:szCs w:val="22"/>
          <w:lang w:val="es-MX" w:eastAsia="es-MX"/>
        </w:rPr>
        <w:t>EN_</w:t>
      </w:r>
      <w:r w:rsidR="008B0ECE" w:rsidRPr="00E17D68">
        <w:rPr>
          <w:rFonts w:ascii="ITC Avant Garde" w:hAnsi="ITC Avant Garde"/>
          <w:sz w:val="22"/>
          <w:szCs w:val="22"/>
          <w:lang w:eastAsia="es-MX"/>
        </w:rPr>
        <w:t>KONECTA DE MÉXICO</w:t>
      </w:r>
      <w:r w:rsidR="007A17F1" w:rsidRPr="00E17D68">
        <w:rPr>
          <w:rFonts w:ascii="ITC Avant Garde" w:hAnsi="ITC Avant Garde"/>
          <w:sz w:val="22"/>
          <w:szCs w:val="22"/>
          <w:lang w:eastAsia="es-MX"/>
        </w:rPr>
        <w:t>,</w:t>
      </w:r>
      <w:r w:rsidR="008B0ECE" w:rsidRPr="00E17D68">
        <w:rPr>
          <w:rFonts w:ascii="ITC Avant Garde" w:hAnsi="ITC Avant Garde"/>
          <w:sz w:val="22"/>
          <w:szCs w:val="22"/>
          <w:lang w:eastAsia="es-MX"/>
        </w:rPr>
        <w:t xml:space="preserve"> S</w:t>
      </w:r>
      <w:r w:rsidR="005C7FE9" w:rsidRPr="00E17D68">
        <w:rPr>
          <w:rFonts w:ascii="ITC Avant Garde" w:hAnsi="ITC Avant Garde"/>
          <w:sz w:val="22"/>
          <w:szCs w:val="22"/>
          <w:lang w:eastAsia="es-MX"/>
        </w:rPr>
        <w:t xml:space="preserve">. DE </w:t>
      </w:r>
      <w:r w:rsidR="008B0ECE" w:rsidRPr="00E17D68">
        <w:rPr>
          <w:rFonts w:ascii="ITC Avant Garde" w:hAnsi="ITC Avant Garde"/>
          <w:sz w:val="22"/>
          <w:szCs w:val="22"/>
          <w:lang w:eastAsia="es-MX"/>
        </w:rPr>
        <w:t xml:space="preserve">R.L. DE </w:t>
      </w:r>
      <w:r w:rsidR="005C7FE9" w:rsidRPr="00E17D68">
        <w:rPr>
          <w:rFonts w:ascii="ITC Avant Garde" w:hAnsi="ITC Avant Garde"/>
          <w:sz w:val="22"/>
          <w:szCs w:val="22"/>
          <w:lang w:eastAsia="es-MX"/>
        </w:rPr>
        <w:t>C.V.</w:t>
      </w:r>
      <w:r w:rsidR="00304965" w:rsidRPr="00304965">
        <w:rPr>
          <w:rFonts w:ascii="ITC Avant Garde" w:hAnsi="ITC Avant Garde"/>
          <w:sz w:val="22"/>
          <w:szCs w:val="22"/>
          <w:lang w:val="es-MX" w:eastAsia="es-MX"/>
        </w:rPr>
        <w:t xml:space="preserve"> </w:t>
      </w:r>
      <w:r w:rsidR="00304965">
        <w:rPr>
          <w:rFonts w:ascii="ITC Avant Garde" w:hAnsi="ITC Avant Garde"/>
          <w:sz w:val="22"/>
          <w:szCs w:val="22"/>
          <w:lang w:val="es-MX" w:eastAsia="es-MX"/>
        </w:rPr>
        <w:t>_EN</w:t>
      </w:r>
      <w:r w:rsidR="0012642E" w:rsidRPr="00E17D68">
        <w:rPr>
          <w:rFonts w:ascii="ITC Avant Garde" w:hAnsi="ITC Avant Garde"/>
          <w:sz w:val="22"/>
          <w:szCs w:val="22"/>
          <w:lang w:eastAsia="es-MX"/>
        </w:rPr>
        <w:t>,</w:t>
      </w:r>
      <w:r w:rsidRPr="00E17D68">
        <w:rPr>
          <w:rFonts w:ascii="ITC Avant Garde" w:hAnsi="ITC Avant Garde"/>
          <w:sz w:val="22"/>
          <w:szCs w:val="22"/>
          <w:lang w:eastAsia="es-MX"/>
        </w:rPr>
        <w:t xml:space="preserve"> UN TÍTULO DE CONCESIÓN </w:t>
      </w:r>
      <w:r w:rsidR="00AF51F1" w:rsidRPr="00E17D68">
        <w:rPr>
          <w:rFonts w:ascii="ITC Avant Garde" w:hAnsi="ITC Avant Garde"/>
          <w:sz w:val="22"/>
          <w:szCs w:val="22"/>
          <w:lang w:eastAsia="es-MX"/>
        </w:rPr>
        <w:t xml:space="preserve">ÚNICA </w:t>
      </w:r>
      <w:r w:rsidRPr="00E17D68">
        <w:rPr>
          <w:rFonts w:ascii="ITC Avant Garde" w:hAnsi="ITC Avant Garde"/>
          <w:sz w:val="22"/>
          <w:szCs w:val="22"/>
          <w:lang w:eastAsia="es-MX"/>
        </w:rPr>
        <w:t xml:space="preserve">PARA </w:t>
      </w:r>
      <w:r w:rsidR="00AF51F1" w:rsidRPr="00E17D68">
        <w:rPr>
          <w:rFonts w:ascii="ITC Avant Garde" w:hAnsi="ITC Avant Garde"/>
          <w:sz w:val="22"/>
          <w:szCs w:val="22"/>
          <w:lang w:eastAsia="es-MX"/>
        </w:rPr>
        <w:t>USO COMERCIAL</w:t>
      </w:r>
      <w:r w:rsidR="00BA0370" w:rsidRPr="00E17D68">
        <w:rPr>
          <w:rFonts w:ascii="ITC Avant Garde" w:hAnsi="ITC Avant Garde"/>
          <w:sz w:val="22"/>
          <w:szCs w:val="22"/>
          <w:lang w:eastAsia="es-MX"/>
        </w:rPr>
        <w:t>.</w:t>
      </w:r>
    </w:p>
    <w:p w14:paraId="2FBE0E12" w14:textId="77777777" w:rsidR="001A1A21" w:rsidRDefault="001A1A21"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E17D68" w:rsidRDefault="00067854" w:rsidP="00E17D68">
      <w:pPr>
        <w:pStyle w:val="Heading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ANTECEDENTES</w:t>
      </w:r>
    </w:p>
    <w:p w14:paraId="15D31317" w14:textId="77777777" w:rsidR="00266DAB" w:rsidRPr="00277386" w:rsidRDefault="00266DAB" w:rsidP="007E6A15">
      <w:pPr>
        <w:ind w:left="567"/>
        <w:jc w:val="both"/>
        <w:rPr>
          <w:rFonts w:ascii="ITC Avant Garde" w:hAnsi="ITC Avant Garde"/>
          <w:bCs/>
          <w:color w:val="000000"/>
          <w:sz w:val="22"/>
          <w:szCs w:val="22"/>
          <w:lang w:val="es-MX" w:eastAsia="es-MX"/>
        </w:rPr>
      </w:pPr>
    </w:p>
    <w:p w14:paraId="164BE4E1" w14:textId="016D684F" w:rsidR="007D1B3D" w:rsidRDefault="00304965" w:rsidP="00E17D68">
      <w:pPr>
        <w:numPr>
          <w:ilvl w:val="0"/>
          <w:numId w:val="21"/>
        </w:numPr>
        <w:spacing w:before="240"/>
        <w:ind w:left="567" w:hanging="578"/>
        <w:jc w:val="both"/>
        <w:rPr>
          <w:rFonts w:ascii="ITC Avant Garde" w:hAnsi="ITC Avant Garde"/>
          <w:bCs/>
          <w:color w:val="000000"/>
          <w:sz w:val="22"/>
          <w:szCs w:val="22"/>
          <w:lang w:val="es-MX" w:eastAsia="es-MX"/>
        </w:rPr>
      </w:pPr>
      <w:r>
        <w:rPr>
          <w:rFonts w:ascii="ITC Avant Garde" w:hAnsi="ITC Avant Garde"/>
          <w:sz w:val="22"/>
          <w:szCs w:val="22"/>
          <w:lang w:val="es-MX" w:eastAsia="es-MX"/>
        </w:rPr>
        <w:t>EN</w:t>
      </w:r>
      <w:r>
        <w:rPr>
          <w:rFonts w:ascii="ITC Avant Garde" w:hAnsi="ITC Avant Garde"/>
          <w:sz w:val="22"/>
          <w:szCs w:val="22"/>
          <w:lang w:val="es-MX" w:eastAsia="es-MX"/>
        </w:rPr>
        <w:t>_</w:t>
      </w:r>
      <w:r w:rsidR="007D1B3D" w:rsidRPr="00277386">
        <w:rPr>
          <w:rFonts w:ascii="ITC Avant Garde" w:hAnsi="ITC Avant Garde"/>
          <w:b/>
          <w:bCs/>
          <w:color w:val="000000"/>
          <w:sz w:val="22"/>
          <w:szCs w:val="22"/>
          <w:lang w:val="es-MX" w:eastAsia="es-MX"/>
        </w:rPr>
        <w:t>Decreto de Reforma Constitucional</w:t>
      </w:r>
      <w:bookmarkStart w:id="0" w:name="_GoBack"/>
      <w:r>
        <w:rPr>
          <w:rFonts w:ascii="ITC Avant Garde" w:hAnsi="ITC Avant Garde"/>
          <w:sz w:val="22"/>
          <w:szCs w:val="22"/>
          <w:lang w:val="es-MX" w:eastAsia="es-MX"/>
        </w:rPr>
        <w:t>_EN</w:t>
      </w:r>
      <w:bookmarkEnd w:id="0"/>
      <w:r w:rsidR="007D1B3D" w:rsidRPr="00277386">
        <w:rPr>
          <w:rFonts w:ascii="ITC Avant Garde" w:hAnsi="ITC Avant Garde"/>
          <w:b/>
          <w:bCs/>
          <w:color w:val="000000"/>
          <w:sz w:val="22"/>
          <w:szCs w:val="22"/>
          <w:lang w:val="es-MX" w:eastAsia="es-MX"/>
        </w:rPr>
        <w:t>.</w:t>
      </w:r>
      <w:r w:rsidR="007D1B3D" w:rsidRPr="00277386">
        <w:rPr>
          <w:rFonts w:ascii="ITC Avant Garde" w:hAnsi="ITC Avant Garde"/>
          <w:bCs/>
          <w:color w:val="000000"/>
          <w:sz w:val="22"/>
          <w:szCs w:val="22"/>
          <w:lang w:val="es-MX" w:eastAsia="es-MX"/>
        </w:rPr>
        <w:t xml:space="preserve"> Con fecha 11 de junio de 2013, se publicó en el </w:t>
      </w:r>
      <w:r>
        <w:rPr>
          <w:rFonts w:ascii="ITC Avant Garde" w:hAnsi="ITC Avant Garde"/>
          <w:sz w:val="22"/>
          <w:szCs w:val="22"/>
          <w:lang w:val="es-MX" w:eastAsia="es-MX"/>
        </w:rPr>
        <w:t>EN_</w:t>
      </w:r>
      <w:r w:rsidR="007D1B3D" w:rsidRPr="00277386">
        <w:rPr>
          <w:rFonts w:ascii="ITC Avant Garde" w:hAnsi="ITC Avant Garde"/>
          <w:bCs/>
          <w:color w:val="000000"/>
          <w:sz w:val="22"/>
          <w:szCs w:val="22"/>
          <w:lang w:val="es-MX" w:eastAsia="es-MX"/>
        </w:rPr>
        <w:t>Diario Ofi</w:t>
      </w:r>
      <w:r w:rsidR="00277386">
        <w:rPr>
          <w:rFonts w:ascii="ITC Avant Garde" w:hAnsi="ITC Avant Garde"/>
          <w:bCs/>
          <w:color w:val="000000"/>
          <w:sz w:val="22"/>
          <w:szCs w:val="22"/>
          <w:lang w:val="es-MX" w:eastAsia="es-MX"/>
        </w:rPr>
        <w:t>cial de la Federación</w:t>
      </w:r>
      <w:r w:rsidR="007D1B3D" w:rsidRPr="00277386">
        <w:rPr>
          <w:rFonts w:ascii="ITC Avant Garde" w:hAnsi="ITC Avant Garde"/>
          <w:bCs/>
          <w:color w:val="000000"/>
          <w:sz w:val="22"/>
          <w:szCs w:val="22"/>
          <w:lang w:val="es-MX" w:eastAsia="es-MX"/>
        </w:rPr>
        <w:t xml:space="preserve"> el “</w:t>
      </w:r>
      <w:r w:rsidR="007D1B3D"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007D1B3D" w:rsidRPr="00277386">
        <w:rPr>
          <w:rFonts w:ascii="ITC Avant Garde" w:hAnsi="ITC Avant Garde"/>
          <w:bCs/>
          <w:i/>
          <w:color w:val="000000"/>
          <w:sz w:val="22"/>
          <w:szCs w:val="22"/>
          <w:lang w:val="es-MX" w:eastAsia="es-MX"/>
        </w:rPr>
        <w:t xml:space="preserve"> en materia de telecomunicaciones</w:t>
      </w:r>
      <w:r w:rsidR="007D1B3D" w:rsidRPr="00277386">
        <w:rPr>
          <w:rFonts w:ascii="ITC Avant Garde" w:hAnsi="ITC Avant Garde"/>
          <w:bCs/>
          <w:color w:val="000000"/>
          <w:sz w:val="22"/>
          <w:szCs w:val="22"/>
          <w:lang w:val="es-MX" w:eastAsia="es-MX"/>
        </w:rPr>
        <w:t xml:space="preserve">” (el “Decreto de Reforma Constitucional”), mediante el cual se creó el </w:t>
      </w:r>
      <w:r>
        <w:rPr>
          <w:rFonts w:ascii="ITC Avant Garde" w:hAnsi="ITC Avant Garde"/>
          <w:sz w:val="22"/>
          <w:szCs w:val="22"/>
          <w:lang w:val="es-MX" w:eastAsia="es-MX"/>
        </w:rPr>
        <w:t>EN_</w:t>
      </w:r>
      <w:r w:rsidR="007D1B3D" w:rsidRPr="00277386">
        <w:rPr>
          <w:rFonts w:ascii="ITC Avant Garde" w:hAnsi="ITC Avant Garde"/>
          <w:bCs/>
          <w:color w:val="000000"/>
          <w:sz w:val="22"/>
          <w:szCs w:val="22"/>
          <w:lang w:val="es-MX" w:eastAsia="es-MX"/>
        </w:rPr>
        <w:t>Instituto Federal de Telecomunicaciones</w:t>
      </w:r>
      <w:r>
        <w:rPr>
          <w:rFonts w:ascii="ITC Avant Garde" w:hAnsi="ITC Avant Garde"/>
          <w:sz w:val="22"/>
          <w:szCs w:val="22"/>
          <w:lang w:val="es-MX" w:eastAsia="es-MX"/>
        </w:rPr>
        <w:t>_EN</w:t>
      </w:r>
      <w:r w:rsidR="007D1B3D" w:rsidRPr="00277386">
        <w:rPr>
          <w:rFonts w:ascii="ITC Avant Garde" w:hAnsi="ITC Avant Garde"/>
          <w:bCs/>
          <w:color w:val="000000"/>
          <w:sz w:val="22"/>
          <w:szCs w:val="22"/>
          <w:lang w:val="es-MX" w:eastAsia="es-MX"/>
        </w:rPr>
        <w:t xml:space="preserve"> (el “Instituto”).</w:t>
      </w:r>
    </w:p>
    <w:p w14:paraId="7D7B92BE" w14:textId="157E21B5" w:rsidR="0012642E" w:rsidRDefault="00304965" w:rsidP="00E17D68">
      <w:pPr>
        <w:numPr>
          <w:ilvl w:val="0"/>
          <w:numId w:val="21"/>
        </w:numPr>
        <w:spacing w:before="240"/>
        <w:ind w:left="567" w:hanging="578"/>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7A014A"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007A014A" w:rsidRPr="0012642E">
        <w:rPr>
          <w:rFonts w:ascii="ITC Avant Garde" w:hAnsi="ITC Avant Garde"/>
          <w:bCs/>
          <w:color w:val="000000"/>
          <w:sz w:val="22"/>
          <w:szCs w:val="22"/>
          <w:lang w:val="es-MX" w:eastAsia="es-MX"/>
        </w:rPr>
        <w:t>.</w:t>
      </w:r>
    </w:p>
    <w:p w14:paraId="51AB8C3F" w14:textId="22DFE4E9" w:rsidR="0086179C" w:rsidRDefault="00304965" w:rsidP="00E17D68">
      <w:pPr>
        <w:numPr>
          <w:ilvl w:val="0"/>
          <w:numId w:val="21"/>
        </w:numPr>
        <w:spacing w:before="240"/>
        <w:ind w:left="567" w:hanging="578"/>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5808E9" w:rsidRPr="0012642E">
        <w:rPr>
          <w:rFonts w:ascii="ITC Avant Garde" w:hAnsi="ITC Avant Garde"/>
          <w:b/>
          <w:bCs/>
          <w:color w:val="000000"/>
          <w:sz w:val="22"/>
          <w:szCs w:val="22"/>
          <w:lang w:val="es-MX" w:eastAsia="es-MX"/>
        </w:rPr>
        <w:t>Estatuto Orgánico.</w:t>
      </w:r>
      <w:r w:rsidR="005808E9" w:rsidRPr="0012642E">
        <w:rPr>
          <w:rFonts w:ascii="ITC Avant Garde" w:hAnsi="ITC Avant Garde"/>
          <w:b/>
          <w:lang w:val="es-MX" w:eastAsia="es-MX"/>
        </w:rPr>
        <w:t xml:space="preserve"> </w:t>
      </w:r>
      <w:r w:rsidR="005808E9" w:rsidRPr="0012642E">
        <w:rPr>
          <w:rFonts w:ascii="ITC Avant Garde" w:hAnsi="ITC Avant Garde"/>
          <w:bCs/>
          <w:color w:val="000000"/>
          <w:sz w:val="22"/>
          <w:szCs w:val="22"/>
          <w:lang w:val="es-MX" w:eastAsia="es-MX"/>
        </w:rPr>
        <w:t>El 4 de septiembre de 2014, se publicó en el D</w:t>
      </w:r>
      <w:r w:rsidR="00277386" w:rsidRPr="0012642E">
        <w:rPr>
          <w:rFonts w:ascii="ITC Avant Garde" w:hAnsi="ITC Avant Garde"/>
          <w:bCs/>
          <w:color w:val="000000"/>
          <w:sz w:val="22"/>
          <w:szCs w:val="22"/>
          <w:lang w:val="es-MX" w:eastAsia="es-MX"/>
        </w:rPr>
        <w:t xml:space="preserve">iario </w:t>
      </w:r>
      <w:r w:rsidR="005808E9"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5808E9"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5808E9" w:rsidRPr="0012642E">
        <w:rPr>
          <w:rFonts w:ascii="ITC Avant Garde" w:hAnsi="ITC Avant Garde"/>
          <w:bCs/>
          <w:color w:val="000000"/>
          <w:sz w:val="22"/>
          <w:szCs w:val="22"/>
          <w:lang w:val="es-MX" w:eastAsia="es-MX"/>
        </w:rPr>
        <w:t xml:space="preserve"> el “</w:t>
      </w:r>
      <w:r w:rsidR="005808E9" w:rsidRPr="0012642E">
        <w:rPr>
          <w:rFonts w:ascii="ITC Avant Garde" w:hAnsi="ITC Avant Garde"/>
          <w:bCs/>
          <w:i/>
          <w:color w:val="000000"/>
          <w:sz w:val="22"/>
          <w:szCs w:val="22"/>
          <w:lang w:val="es-MX" w:eastAsia="es-MX"/>
        </w:rPr>
        <w:t>Estatuto Orgánico del Instituto Federal de Telecomunicaciones</w:t>
      </w:r>
      <w:r w:rsidR="005808E9" w:rsidRPr="0012642E">
        <w:rPr>
          <w:rFonts w:ascii="ITC Avant Garde" w:hAnsi="ITC Avant Garde"/>
          <w:bCs/>
          <w:color w:val="000000"/>
          <w:sz w:val="22"/>
          <w:szCs w:val="22"/>
          <w:lang w:val="es-MX" w:eastAsia="es-MX"/>
        </w:rPr>
        <w:t>” (el “Estatuto Orgánico”), mismo que entró en vigor el 26 de septiembre de 2014</w:t>
      </w:r>
      <w:r w:rsidR="00E34354">
        <w:rPr>
          <w:rFonts w:ascii="ITC Avant Garde" w:hAnsi="ITC Avant Garde"/>
          <w:bCs/>
          <w:color w:val="000000"/>
          <w:sz w:val="22"/>
          <w:szCs w:val="22"/>
          <w:lang w:val="es-MX" w:eastAsia="es-MX"/>
        </w:rPr>
        <w:t xml:space="preserve"> y fue modificado el 17 de octubre de 2014</w:t>
      </w:r>
      <w:r w:rsidR="005808E9" w:rsidRPr="0012642E">
        <w:rPr>
          <w:rFonts w:ascii="ITC Avant Garde" w:hAnsi="ITC Avant Garde"/>
          <w:bCs/>
          <w:color w:val="000000"/>
          <w:sz w:val="22"/>
          <w:szCs w:val="22"/>
          <w:lang w:val="es-MX" w:eastAsia="es-MX"/>
        </w:rPr>
        <w:t>.</w:t>
      </w:r>
      <w:r w:rsidR="007D1B3D" w:rsidRPr="0012642E">
        <w:rPr>
          <w:rFonts w:ascii="ITC Avant Garde" w:hAnsi="ITC Avant Garde"/>
          <w:bCs/>
          <w:color w:val="000000"/>
          <w:sz w:val="22"/>
          <w:szCs w:val="22"/>
          <w:lang w:val="es-MX" w:eastAsia="es-MX"/>
        </w:rPr>
        <w:t xml:space="preserve"> </w:t>
      </w:r>
    </w:p>
    <w:p w14:paraId="59E0A659" w14:textId="025D956A" w:rsidR="00AF3034" w:rsidRPr="003D25BB" w:rsidRDefault="00304965" w:rsidP="00E17D68">
      <w:pPr>
        <w:numPr>
          <w:ilvl w:val="0"/>
          <w:numId w:val="21"/>
        </w:numPr>
        <w:spacing w:before="240"/>
        <w:ind w:left="567" w:hanging="567"/>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86179C" w:rsidRPr="00CE38ED">
        <w:rPr>
          <w:rFonts w:ascii="ITC Avant Garde" w:hAnsi="ITC Avant Garde"/>
          <w:b/>
          <w:bCs/>
          <w:color w:val="000000"/>
          <w:sz w:val="22"/>
          <w:szCs w:val="22"/>
          <w:lang w:val="es-MX" w:eastAsia="es-MX"/>
        </w:rPr>
        <w:t>Solicitud de Concesión.</w:t>
      </w:r>
      <w:r w:rsidR="00D10BCE">
        <w:rPr>
          <w:rFonts w:ascii="ITC Avant Garde" w:hAnsi="ITC Avant Garde"/>
          <w:bCs/>
          <w:color w:val="000000"/>
          <w:sz w:val="22"/>
          <w:szCs w:val="22"/>
          <w:lang w:val="es-MX" w:eastAsia="es-MX"/>
        </w:rPr>
        <w:t xml:space="preserve"> Con fecha </w:t>
      </w:r>
      <w:r w:rsidR="008B0ECE">
        <w:rPr>
          <w:rFonts w:ascii="ITC Avant Garde" w:hAnsi="ITC Avant Garde"/>
          <w:bCs/>
          <w:color w:val="000000"/>
          <w:sz w:val="22"/>
          <w:szCs w:val="22"/>
          <w:lang w:val="es-MX" w:eastAsia="es-MX"/>
        </w:rPr>
        <w:t>29 de mayo</w:t>
      </w:r>
      <w:r w:rsidR="003E37B3">
        <w:rPr>
          <w:rFonts w:ascii="ITC Avant Garde" w:hAnsi="ITC Avant Garde"/>
          <w:bCs/>
          <w:color w:val="000000"/>
          <w:sz w:val="22"/>
          <w:szCs w:val="22"/>
          <w:lang w:val="es-MX" w:eastAsia="es-MX"/>
        </w:rPr>
        <w:t xml:space="preserve"> de 2015</w:t>
      </w:r>
      <w:r w:rsidR="00316395">
        <w:rPr>
          <w:rFonts w:ascii="ITC Avant Garde" w:hAnsi="ITC Avant Garde"/>
          <w:bCs/>
          <w:color w:val="000000"/>
          <w:sz w:val="22"/>
          <w:szCs w:val="22"/>
          <w:lang w:val="es-MX" w:eastAsia="es-MX"/>
        </w:rPr>
        <w:t xml:space="preserve">, </w:t>
      </w:r>
      <w:r w:rsidR="008B0ECE">
        <w:rPr>
          <w:rFonts w:ascii="ITC Avant Garde" w:hAnsi="ITC Avant Garde"/>
          <w:bCs/>
          <w:color w:val="000000"/>
          <w:sz w:val="22"/>
          <w:szCs w:val="22"/>
          <w:lang w:val="es-MX" w:eastAsia="es-MX"/>
        </w:rPr>
        <w:t>Konecta de México</w:t>
      </w:r>
      <w:r w:rsidR="00316395">
        <w:rPr>
          <w:rFonts w:ascii="ITC Avant Garde" w:hAnsi="ITC Avant Garde"/>
          <w:bCs/>
          <w:color w:val="000000"/>
          <w:sz w:val="22"/>
          <w:szCs w:val="22"/>
          <w:lang w:val="es-MX" w:eastAsia="es-MX"/>
        </w:rPr>
        <w:t xml:space="preserve">, S. de </w:t>
      </w:r>
      <w:r w:rsidR="008B0ECE">
        <w:rPr>
          <w:rFonts w:ascii="ITC Avant Garde" w:hAnsi="ITC Avant Garde"/>
          <w:bCs/>
          <w:color w:val="000000"/>
          <w:sz w:val="22"/>
          <w:szCs w:val="22"/>
          <w:lang w:val="es-MX" w:eastAsia="es-MX"/>
        </w:rPr>
        <w:t xml:space="preserve">R.L. de </w:t>
      </w:r>
      <w:r w:rsidR="00316395">
        <w:rPr>
          <w:rFonts w:ascii="ITC Avant Garde" w:hAnsi="ITC Avant Garde"/>
          <w:bCs/>
          <w:color w:val="000000"/>
          <w:sz w:val="22"/>
          <w:szCs w:val="22"/>
          <w:lang w:val="es-MX" w:eastAsia="es-MX"/>
        </w:rPr>
        <w:t>C.V.</w:t>
      </w:r>
      <w:r w:rsidR="008B0ECE">
        <w:rPr>
          <w:rFonts w:ascii="ITC Avant Garde" w:hAnsi="ITC Avant Garde"/>
          <w:bCs/>
          <w:color w:val="000000"/>
          <w:sz w:val="22"/>
          <w:szCs w:val="22"/>
          <w:lang w:val="es-MX" w:eastAsia="es-MX"/>
        </w:rPr>
        <w:t>,</w:t>
      </w:r>
      <w:r w:rsidR="0086179C" w:rsidRPr="00BE0187">
        <w:rPr>
          <w:rFonts w:ascii="ITC Avant Garde" w:hAnsi="ITC Avant Garde"/>
          <w:bCs/>
          <w:color w:val="000000"/>
          <w:sz w:val="22"/>
          <w:szCs w:val="22"/>
          <w:lang w:val="es-MX" w:eastAsia="es-MX"/>
        </w:rPr>
        <w:t xml:space="preserve"> </w:t>
      </w:r>
      <w:r w:rsidR="003E37B3" w:rsidRPr="00C02DC1">
        <w:rPr>
          <w:rFonts w:ascii="ITC Avant Garde" w:hAnsi="ITC Avant Garde"/>
          <w:bCs/>
          <w:color w:val="000000"/>
          <w:sz w:val="22"/>
          <w:szCs w:val="22"/>
          <w:lang w:val="es-MX" w:eastAsia="es-MX"/>
        </w:rPr>
        <w:t xml:space="preserve">presentó ante el </w:t>
      </w:r>
      <w:r w:rsidR="003E37B3" w:rsidRPr="00BE0187">
        <w:rPr>
          <w:rFonts w:ascii="ITC Avant Garde" w:hAnsi="ITC Avant Garde"/>
          <w:bCs/>
          <w:color w:val="000000"/>
          <w:sz w:val="22"/>
          <w:szCs w:val="22"/>
          <w:lang w:val="es-MX" w:eastAsia="es-MX"/>
        </w:rPr>
        <w:t>Instituto</w:t>
      </w:r>
      <w:r w:rsidR="003E37B3" w:rsidRPr="00BE0187">
        <w:rPr>
          <w:rFonts w:ascii="ITC Avant Garde" w:hAnsi="ITC Avant Garde"/>
          <w:bCs/>
          <w:color w:val="000000"/>
          <w:sz w:val="22"/>
          <w:szCs w:val="22"/>
        </w:rPr>
        <w:t xml:space="preserve"> </w:t>
      </w:r>
      <w:r w:rsidR="0086179C" w:rsidRPr="00BE0187">
        <w:rPr>
          <w:rFonts w:ascii="ITC Avant Garde" w:hAnsi="ITC Avant Garde"/>
          <w:bCs/>
          <w:color w:val="000000"/>
          <w:sz w:val="22"/>
          <w:szCs w:val="22"/>
          <w:lang w:val="es-MX" w:eastAsia="es-MX"/>
        </w:rPr>
        <w:t xml:space="preserve">través de su representante legal, </w:t>
      </w:r>
      <w:r w:rsidR="00CE38ED" w:rsidRPr="00BE0187">
        <w:rPr>
          <w:rFonts w:ascii="ITC Avant Garde" w:hAnsi="ITC Avant Garde"/>
          <w:bCs/>
          <w:color w:val="000000"/>
          <w:sz w:val="22"/>
          <w:szCs w:val="22"/>
          <w:lang w:val="es-MX" w:eastAsia="es-MX"/>
        </w:rPr>
        <w:t xml:space="preserve">solicitud para el otorgamiento de una concesión </w:t>
      </w:r>
      <w:r w:rsidR="008B0ECE">
        <w:rPr>
          <w:rFonts w:ascii="ITC Avant Garde" w:hAnsi="ITC Avant Garde"/>
          <w:bCs/>
          <w:color w:val="000000"/>
          <w:sz w:val="22"/>
          <w:szCs w:val="22"/>
          <w:lang w:val="es-MX" w:eastAsia="es-MX"/>
        </w:rPr>
        <w:t xml:space="preserve">única para uso comercial </w:t>
      </w:r>
      <w:r w:rsidR="00632CF9">
        <w:rPr>
          <w:rFonts w:ascii="ITC Avant Garde" w:hAnsi="ITC Avant Garde"/>
          <w:bCs/>
          <w:color w:val="000000"/>
          <w:sz w:val="22"/>
          <w:szCs w:val="22"/>
          <w:lang w:val="es-MX" w:eastAsia="es-MX"/>
        </w:rPr>
        <w:t xml:space="preserve">para prestar cualquier servicio de telecomunicaciones que técnicamente le permita su infraestructura, así como la comercialización de la capacidad y servicios adquiridos de otros concesionarios de redes públicas de telecomunicaciones con los que tenga celebrados los convenios correspondientes, </w:t>
      </w:r>
      <w:r w:rsidR="003E37B3" w:rsidRPr="003D25BB">
        <w:rPr>
          <w:rFonts w:ascii="ITC Avant Garde" w:hAnsi="ITC Avant Garde"/>
          <w:bCs/>
          <w:color w:val="000000"/>
          <w:sz w:val="22"/>
          <w:szCs w:val="22"/>
          <w:lang w:val="es-MX" w:eastAsia="es-MX"/>
        </w:rPr>
        <w:t xml:space="preserve">con cobertura en </w:t>
      </w:r>
      <w:r w:rsidR="005B7CA8">
        <w:rPr>
          <w:rFonts w:ascii="ITC Avant Garde" w:hAnsi="ITC Avant Garde"/>
          <w:bCs/>
          <w:color w:val="000000"/>
          <w:sz w:val="22"/>
          <w:szCs w:val="22"/>
          <w:lang w:val="es-MX" w:eastAsia="es-MX"/>
        </w:rPr>
        <w:t xml:space="preserve">las localidades de </w:t>
      </w:r>
      <w:r w:rsidR="008B0ECE" w:rsidRPr="008B0ECE">
        <w:rPr>
          <w:rFonts w:ascii="ITC Avant Garde" w:hAnsi="ITC Avant Garde"/>
          <w:bCs/>
          <w:color w:val="000000"/>
          <w:sz w:val="22"/>
          <w:szCs w:val="22"/>
          <w:lang w:val="es-MX" w:eastAsia="es-MX"/>
        </w:rPr>
        <w:t>Mexicali</w:t>
      </w:r>
      <w:r w:rsidR="005B7CA8">
        <w:rPr>
          <w:rFonts w:ascii="ITC Avant Garde" w:hAnsi="ITC Avant Garde"/>
          <w:bCs/>
          <w:color w:val="000000"/>
          <w:sz w:val="22"/>
          <w:szCs w:val="22"/>
          <w:lang w:val="es-MX" w:eastAsia="es-MX"/>
        </w:rPr>
        <w:t xml:space="preserve">, Municipio de </w:t>
      </w:r>
      <w:r w:rsidR="005B7CA8"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w:t>
      </w:r>
      <w:r w:rsidR="008B0ECE" w:rsidRPr="008B0ECE">
        <w:rPr>
          <w:rFonts w:ascii="ITC Avant Garde" w:hAnsi="ITC Avant Garde"/>
          <w:bCs/>
          <w:color w:val="000000"/>
          <w:sz w:val="22"/>
          <w:szCs w:val="22"/>
          <w:lang w:val="es-MX" w:eastAsia="es-MX"/>
        </w:rPr>
        <w:t xml:space="preserve"> Tijuana,</w:t>
      </w:r>
      <w:r w:rsidR="005B7CA8">
        <w:rPr>
          <w:rFonts w:ascii="ITC Avant Garde" w:hAnsi="ITC Avant Garde"/>
          <w:bCs/>
          <w:color w:val="000000"/>
          <w:sz w:val="22"/>
          <w:szCs w:val="22"/>
          <w:lang w:val="es-MX" w:eastAsia="es-MX"/>
        </w:rPr>
        <w:t xml:space="preserve"> Municipio de </w:t>
      </w:r>
      <w:r w:rsidR="005B7CA8" w:rsidRPr="008B0ECE">
        <w:rPr>
          <w:rFonts w:ascii="ITC Avant Garde" w:hAnsi="ITC Avant Garde"/>
          <w:bCs/>
          <w:color w:val="000000"/>
          <w:sz w:val="22"/>
          <w:szCs w:val="22"/>
          <w:lang w:val="es-MX" w:eastAsia="es-MX"/>
        </w:rPr>
        <w:t>Tijuana</w:t>
      </w:r>
      <w:r w:rsidR="00CC5FB7">
        <w:rPr>
          <w:rFonts w:ascii="ITC Avant Garde" w:hAnsi="ITC Avant Garde"/>
          <w:bCs/>
          <w:color w:val="000000"/>
          <w:sz w:val="22"/>
          <w:szCs w:val="22"/>
          <w:lang w:val="es-MX" w:eastAsia="es-MX"/>
        </w:rPr>
        <w:t>;</w:t>
      </w:r>
      <w:r w:rsidR="005B7CA8" w:rsidRPr="008B0ECE">
        <w:rPr>
          <w:rFonts w:ascii="ITC Avant Garde" w:hAnsi="ITC Avant Garde"/>
          <w:bCs/>
          <w:color w:val="000000"/>
          <w:sz w:val="22"/>
          <w:szCs w:val="22"/>
          <w:lang w:val="es-MX" w:eastAsia="es-MX"/>
        </w:rPr>
        <w:t xml:space="preserve"> </w:t>
      </w:r>
      <w:r w:rsidR="008B0ECE" w:rsidRPr="008B0ECE">
        <w:rPr>
          <w:rFonts w:ascii="ITC Avant Garde" w:hAnsi="ITC Avant Garde"/>
          <w:bCs/>
          <w:color w:val="000000"/>
          <w:sz w:val="22"/>
          <w:szCs w:val="22"/>
          <w:lang w:val="es-MX" w:eastAsia="es-MX"/>
        </w:rPr>
        <w:t xml:space="preserve">Ensenada </w:t>
      </w:r>
      <w:r w:rsidR="005B7CA8">
        <w:rPr>
          <w:rFonts w:ascii="ITC Avant Garde" w:hAnsi="ITC Avant Garde"/>
          <w:bCs/>
          <w:color w:val="000000"/>
          <w:sz w:val="22"/>
          <w:szCs w:val="22"/>
          <w:lang w:val="es-MX" w:eastAsia="es-MX"/>
        </w:rPr>
        <w:t xml:space="preserve">Municipio de </w:t>
      </w:r>
      <w:r w:rsidR="005B7CA8" w:rsidRPr="008B0ECE">
        <w:rPr>
          <w:rFonts w:ascii="ITC Avant Garde" w:hAnsi="ITC Avant Garde"/>
          <w:bCs/>
          <w:color w:val="000000"/>
          <w:sz w:val="22"/>
          <w:szCs w:val="22"/>
          <w:lang w:val="es-MX" w:eastAsia="es-MX"/>
        </w:rPr>
        <w:t>Ensenada</w:t>
      </w:r>
      <w:r w:rsidR="00CC5FB7">
        <w:rPr>
          <w:rFonts w:ascii="ITC Avant Garde" w:hAnsi="ITC Avant Garde"/>
          <w:bCs/>
          <w:color w:val="000000"/>
          <w:sz w:val="22"/>
          <w:szCs w:val="22"/>
          <w:lang w:val="es-MX" w:eastAsia="es-MX"/>
        </w:rPr>
        <w:t>;</w:t>
      </w:r>
      <w:r w:rsidR="005B7CA8" w:rsidRPr="008B0ECE">
        <w:rPr>
          <w:rFonts w:ascii="ITC Avant Garde" w:hAnsi="ITC Avant Garde"/>
          <w:bCs/>
          <w:color w:val="000000"/>
          <w:sz w:val="22"/>
          <w:szCs w:val="22"/>
          <w:lang w:val="es-MX" w:eastAsia="es-MX"/>
        </w:rPr>
        <w:t xml:space="preserve"> </w:t>
      </w:r>
      <w:r w:rsidR="008B0ECE" w:rsidRPr="008B0ECE">
        <w:rPr>
          <w:rFonts w:ascii="ITC Avant Garde" w:hAnsi="ITC Avant Garde"/>
          <w:bCs/>
          <w:color w:val="000000"/>
          <w:sz w:val="22"/>
          <w:szCs w:val="22"/>
          <w:lang w:val="es-MX" w:eastAsia="es-MX"/>
        </w:rPr>
        <w:t xml:space="preserve">y </w:t>
      </w:r>
      <w:r w:rsidR="00DA756D">
        <w:rPr>
          <w:rFonts w:ascii="ITC Avant Garde" w:hAnsi="ITC Avant Garde"/>
          <w:bCs/>
          <w:color w:val="000000"/>
          <w:sz w:val="22"/>
          <w:szCs w:val="22"/>
          <w:lang w:val="es-MX" w:eastAsia="es-MX"/>
        </w:rPr>
        <w:t xml:space="preserve">Playas de </w:t>
      </w:r>
      <w:r w:rsidR="008B0ECE" w:rsidRPr="008B0ECE">
        <w:rPr>
          <w:rFonts w:ascii="ITC Avant Garde" w:hAnsi="ITC Avant Garde"/>
          <w:bCs/>
          <w:color w:val="000000"/>
          <w:sz w:val="22"/>
          <w:szCs w:val="22"/>
          <w:lang w:val="es-MX" w:eastAsia="es-MX"/>
        </w:rPr>
        <w:t xml:space="preserve">Rosarito, </w:t>
      </w:r>
      <w:r w:rsidR="005B7CA8">
        <w:rPr>
          <w:rFonts w:ascii="ITC Avant Garde" w:hAnsi="ITC Avant Garde"/>
          <w:bCs/>
          <w:color w:val="000000"/>
          <w:sz w:val="22"/>
          <w:szCs w:val="22"/>
          <w:lang w:val="es-MX" w:eastAsia="es-MX"/>
        </w:rPr>
        <w:t xml:space="preserve">Municipio de </w:t>
      </w:r>
      <w:r w:rsidR="00DA756D">
        <w:rPr>
          <w:rFonts w:ascii="ITC Avant Garde" w:hAnsi="ITC Avant Garde"/>
          <w:bCs/>
          <w:color w:val="000000"/>
          <w:sz w:val="22"/>
          <w:szCs w:val="22"/>
          <w:lang w:val="es-MX" w:eastAsia="es-MX"/>
        </w:rPr>
        <w:t xml:space="preserve">Playas de </w:t>
      </w:r>
      <w:r w:rsidR="005B7CA8" w:rsidRPr="008B0ECE">
        <w:rPr>
          <w:rFonts w:ascii="ITC Avant Garde" w:hAnsi="ITC Avant Garde"/>
          <w:bCs/>
          <w:color w:val="000000"/>
          <w:sz w:val="22"/>
          <w:szCs w:val="22"/>
          <w:lang w:val="es-MX" w:eastAsia="es-MX"/>
        </w:rPr>
        <w:t xml:space="preserve">Rosarito, </w:t>
      </w:r>
      <w:r w:rsidR="005B7CA8">
        <w:rPr>
          <w:rFonts w:ascii="ITC Avant Garde" w:hAnsi="ITC Avant Garde"/>
          <w:bCs/>
          <w:color w:val="000000"/>
          <w:sz w:val="22"/>
          <w:szCs w:val="22"/>
          <w:lang w:val="es-MX" w:eastAsia="es-MX"/>
        </w:rPr>
        <w:t>en el Estado de Baja California</w:t>
      </w:r>
      <w:r w:rsidR="00B8298A" w:rsidRPr="003D25BB">
        <w:rPr>
          <w:rFonts w:ascii="ITC Avant Garde" w:hAnsi="ITC Avant Garde"/>
          <w:bCs/>
          <w:color w:val="000000"/>
          <w:sz w:val="22"/>
          <w:szCs w:val="22"/>
          <w:lang w:val="es-MX" w:eastAsia="es-MX"/>
        </w:rPr>
        <w:t xml:space="preserve"> </w:t>
      </w:r>
      <w:r w:rsidR="00CE38ED" w:rsidRPr="003D25BB">
        <w:rPr>
          <w:rFonts w:ascii="ITC Avant Garde" w:hAnsi="ITC Avant Garde"/>
          <w:bCs/>
          <w:color w:val="000000"/>
          <w:sz w:val="22"/>
          <w:szCs w:val="22"/>
          <w:lang w:val="es-MX" w:eastAsia="es-MX"/>
        </w:rPr>
        <w:t>(la “Solicitud de Concesión”).</w:t>
      </w:r>
    </w:p>
    <w:p w14:paraId="0226E943" w14:textId="5B39C405" w:rsidR="007F7926" w:rsidRDefault="00304965" w:rsidP="00E17D68">
      <w:pPr>
        <w:numPr>
          <w:ilvl w:val="0"/>
          <w:numId w:val="21"/>
        </w:numPr>
        <w:spacing w:before="240"/>
        <w:ind w:left="567" w:hanging="578"/>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7F7926" w:rsidRPr="0012642E">
        <w:rPr>
          <w:rFonts w:ascii="ITC Avant Garde" w:hAnsi="ITC Avant Garde"/>
          <w:b/>
          <w:bCs/>
          <w:color w:val="000000"/>
          <w:sz w:val="22"/>
          <w:szCs w:val="22"/>
          <w:lang w:val="es-MX" w:eastAsia="es-MX"/>
        </w:rPr>
        <w:t xml:space="preserve">Solicitud de Opinión Técnica. </w:t>
      </w:r>
      <w:r w:rsidR="007F7926" w:rsidRPr="0012642E">
        <w:rPr>
          <w:rFonts w:ascii="ITC Avant Garde" w:hAnsi="ITC Avant Garde"/>
          <w:bCs/>
          <w:color w:val="000000"/>
          <w:sz w:val="22"/>
          <w:szCs w:val="22"/>
          <w:lang w:val="es-MX" w:eastAsia="es-MX"/>
        </w:rPr>
        <w:t xml:space="preserve">Mediante oficio </w:t>
      </w:r>
      <w:r w:rsidR="007F7926" w:rsidRPr="00277386">
        <w:rPr>
          <w:rFonts w:ascii="ITC Avant Garde" w:hAnsi="ITC Avant Garde"/>
          <w:bCs/>
          <w:color w:val="000000"/>
          <w:sz w:val="22"/>
          <w:szCs w:val="22"/>
          <w:lang w:val="es-MX" w:eastAsia="es-MX"/>
        </w:rPr>
        <w:t>IFT/</w:t>
      </w:r>
      <w:r w:rsidR="007F7926">
        <w:rPr>
          <w:rFonts w:ascii="ITC Avant Garde" w:hAnsi="ITC Avant Garde"/>
          <w:bCs/>
          <w:color w:val="000000"/>
          <w:sz w:val="22"/>
          <w:szCs w:val="22"/>
          <w:lang w:val="es-MX" w:eastAsia="es-MX"/>
        </w:rPr>
        <w:t>223</w:t>
      </w:r>
      <w:r w:rsidR="007F7926" w:rsidRPr="00277386">
        <w:rPr>
          <w:rFonts w:ascii="ITC Avant Garde" w:hAnsi="ITC Avant Garde"/>
          <w:bCs/>
          <w:color w:val="000000"/>
          <w:sz w:val="22"/>
          <w:szCs w:val="22"/>
          <w:lang w:val="es-MX" w:eastAsia="es-MX"/>
        </w:rPr>
        <w:t>/</w:t>
      </w:r>
      <w:r w:rsidR="007F7926">
        <w:rPr>
          <w:rFonts w:ascii="ITC Avant Garde" w:hAnsi="ITC Avant Garde"/>
          <w:bCs/>
          <w:color w:val="000000"/>
          <w:sz w:val="22"/>
          <w:szCs w:val="22"/>
          <w:lang w:val="es-MX" w:eastAsia="es-MX"/>
        </w:rPr>
        <w:t>UCS</w:t>
      </w:r>
      <w:r w:rsidR="007F7926" w:rsidRPr="00277386">
        <w:rPr>
          <w:rFonts w:ascii="ITC Avant Garde" w:hAnsi="ITC Avant Garde"/>
          <w:bCs/>
          <w:color w:val="000000"/>
          <w:sz w:val="22"/>
          <w:szCs w:val="22"/>
          <w:lang w:val="es-MX" w:eastAsia="es-MX"/>
        </w:rPr>
        <w:t>/</w:t>
      </w:r>
      <w:r w:rsidR="008B0ECE">
        <w:rPr>
          <w:rFonts w:ascii="ITC Avant Garde" w:hAnsi="ITC Avant Garde"/>
          <w:bCs/>
          <w:color w:val="000000"/>
          <w:sz w:val="22"/>
          <w:szCs w:val="22"/>
          <w:lang w:val="es-MX" w:eastAsia="es-MX"/>
        </w:rPr>
        <w:t>1116</w:t>
      </w:r>
      <w:r w:rsidR="007F7926" w:rsidRPr="00277386">
        <w:rPr>
          <w:rFonts w:ascii="ITC Avant Garde" w:hAnsi="ITC Avant Garde"/>
          <w:bCs/>
          <w:color w:val="000000"/>
          <w:sz w:val="22"/>
          <w:szCs w:val="22"/>
          <w:lang w:val="es-MX" w:eastAsia="es-MX"/>
        </w:rPr>
        <w:t>/201</w:t>
      </w:r>
      <w:r w:rsidR="003E37B3">
        <w:rPr>
          <w:rFonts w:ascii="ITC Avant Garde" w:hAnsi="ITC Avant Garde"/>
          <w:bCs/>
          <w:color w:val="000000"/>
          <w:sz w:val="22"/>
          <w:szCs w:val="22"/>
          <w:lang w:val="es-MX" w:eastAsia="es-MX"/>
        </w:rPr>
        <w:t>5</w:t>
      </w:r>
      <w:r w:rsidR="007F7926" w:rsidRPr="00277386">
        <w:rPr>
          <w:rFonts w:ascii="ITC Avant Garde" w:hAnsi="ITC Avant Garde"/>
          <w:bCs/>
          <w:color w:val="000000"/>
          <w:sz w:val="22"/>
          <w:szCs w:val="22"/>
          <w:lang w:val="es-MX" w:eastAsia="es-MX"/>
        </w:rPr>
        <w:t xml:space="preserve"> </w:t>
      </w:r>
      <w:r w:rsidR="007F7926">
        <w:rPr>
          <w:rFonts w:ascii="ITC Avant Garde" w:hAnsi="ITC Avant Garde"/>
          <w:bCs/>
          <w:color w:val="000000"/>
          <w:sz w:val="22"/>
          <w:szCs w:val="22"/>
          <w:lang w:val="es-MX" w:eastAsia="es-MX"/>
        </w:rPr>
        <w:t xml:space="preserve">notificado el </w:t>
      </w:r>
      <w:r w:rsidR="008B0ECE">
        <w:rPr>
          <w:rFonts w:ascii="ITC Avant Garde" w:hAnsi="ITC Avant Garde"/>
          <w:bCs/>
          <w:color w:val="000000"/>
          <w:sz w:val="22"/>
          <w:szCs w:val="22"/>
          <w:lang w:val="es-MX" w:eastAsia="es-MX"/>
        </w:rPr>
        <w:t>3</w:t>
      </w:r>
      <w:r w:rsidR="007F7926">
        <w:rPr>
          <w:rFonts w:ascii="ITC Avant Garde" w:hAnsi="ITC Avant Garde"/>
          <w:bCs/>
          <w:color w:val="000000"/>
          <w:sz w:val="22"/>
          <w:szCs w:val="22"/>
          <w:lang w:val="es-MX" w:eastAsia="es-MX"/>
        </w:rPr>
        <w:t xml:space="preserve"> de </w:t>
      </w:r>
      <w:r w:rsidR="003E37B3">
        <w:rPr>
          <w:rFonts w:ascii="ITC Avant Garde" w:hAnsi="ITC Avant Garde"/>
          <w:bCs/>
          <w:color w:val="000000"/>
          <w:sz w:val="22"/>
          <w:szCs w:val="22"/>
          <w:lang w:val="es-MX" w:eastAsia="es-MX"/>
        </w:rPr>
        <w:t>julio</w:t>
      </w:r>
      <w:r w:rsidR="00077E41">
        <w:rPr>
          <w:rFonts w:ascii="ITC Avant Garde" w:hAnsi="ITC Avant Garde"/>
          <w:bCs/>
          <w:color w:val="000000"/>
          <w:sz w:val="22"/>
          <w:szCs w:val="22"/>
          <w:lang w:val="es-MX" w:eastAsia="es-MX"/>
        </w:rPr>
        <w:t xml:space="preserve"> de 201</w:t>
      </w:r>
      <w:r w:rsidR="003E37B3">
        <w:rPr>
          <w:rFonts w:ascii="ITC Avant Garde" w:hAnsi="ITC Avant Garde"/>
          <w:bCs/>
          <w:color w:val="000000"/>
          <w:sz w:val="22"/>
          <w:szCs w:val="22"/>
          <w:lang w:val="es-MX" w:eastAsia="es-MX"/>
        </w:rPr>
        <w:t>5</w:t>
      </w:r>
      <w:r w:rsidR="007F7926"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sidR="007F7926">
        <w:rPr>
          <w:rFonts w:ascii="ITC Avant Garde" w:hAnsi="ITC Avant Garde"/>
          <w:bCs/>
          <w:color w:val="000000"/>
          <w:sz w:val="22"/>
          <w:szCs w:val="22"/>
          <w:lang w:val="es-MX" w:eastAsia="es-MX"/>
        </w:rPr>
        <w:t xml:space="preserve"> </w:t>
      </w:r>
    </w:p>
    <w:p w14:paraId="4C8D02F5" w14:textId="5221DCB8" w:rsidR="008337C6" w:rsidRPr="008337C6" w:rsidRDefault="00304965" w:rsidP="00E17D68">
      <w:pPr>
        <w:numPr>
          <w:ilvl w:val="0"/>
          <w:numId w:val="21"/>
        </w:numPr>
        <w:spacing w:before="240"/>
        <w:ind w:left="567" w:hanging="578"/>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8337C6" w:rsidRPr="0012642E">
        <w:rPr>
          <w:rFonts w:ascii="ITC Avant Garde" w:hAnsi="ITC Avant Garde" w:cs="Arial"/>
          <w:b/>
          <w:bCs/>
          <w:color w:val="000000"/>
          <w:sz w:val="22"/>
          <w:szCs w:val="22"/>
          <w:shd w:val="clear" w:color="auto" w:fill="FFFFFF"/>
        </w:rPr>
        <w:t>Opinión Técnica de la Secretaría.</w:t>
      </w:r>
      <w:r w:rsidR="008337C6" w:rsidRPr="0012642E">
        <w:rPr>
          <w:rFonts w:ascii="ITC Avant Garde" w:hAnsi="ITC Avant Garde"/>
          <w:bCs/>
          <w:color w:val="000000"/>
          <w:sz w:val="22"/>
          <w:szCs w:val="22"/>
          <w:lang w:eastAsia="es-MX"/>
        </w:rPr>
        <w:t xml:space="preserve"> Mediante oficio </w:t>
      </w:r>
      <w:r w:rsidR="008337C6" w:rsidRPr="00277386">
        <w:rPr>
          <w:rFonts w:ascii="ITC Avant Garde" w:hAnsi="ITC Avant Garde"/>
          <w:bCs/>
          <w:color w:val="000000"/>
          <w:sz w:val="22"/>
          <w:szCs w:val="22"/>
          <w:lang w:eastAsia="es-MX"/>
        </w:rPr>
        <w:t>2.1.-</w:t>
      </w:r>
      <w:r w:rsidR="009D204B">
        <w:rPr>
          <w:rFonts w:ascii="ITC Avant Garde" w:hAnsi="ITC Avant Garde"/>
          <w:bCs/>
          <w:color w:val="000000"/>
          <w:sz w:val="22"/>
          <w:szCs w:val="22"/>
          <w:lang w:eastAsia="es-MX"/>
        </w:rPr>
        <w:t xml:space="preserve"> </w:t>
      </w:r>
      <w:r w:rsidR="008B0ECE">
        <w:rPr>
          <w:rFonts w:ascii="ITC Avant Garde" w:hAnsi="ITC Avant Garde"/>
          <w:bCs/>
          <w:color w:val="000000"/>
          <w:sz w:val="22"/>
          <w:szCs w:val="22"/>
          <w:lang w:eastAsia="es-MX"/>
        </w:rPr>
        <w:t>1133</w:t>
      </w:r>
      <w:r w:rsidR="008337C6">
        <w:rPr>
          <w:rFonts w:ascii="ITC Avant Garde" w:hAnsi="ITC Avant Garde"/>
          <w:bCs/>
          <w:color w:val="000000"/>
          <w:sz w:val="22"/>
          <w:szCs w:val="22"/>
          <w:lang w:eastAsia="es-MX"/>
        </w:rPr>
        <w:t xml:space="preserve"> </w:t>
      </w:r>
      <w:r w:rsidR="008337C6" w:rsidRPr="00277386">
        <w:rPr>
          <w:rFonts w:ascii="ITC Avant Garde" w:hAnsi="ITC Avant Garde"/>
          <w:bCs/>
          <w:color w:val="000000"/>
          <w:sz w:val="22"/>
          <w:szCs w:val="22"/>
          <w:lang w:eastAsia="es-MX"/>
        </w:rPr>
        <w:t xml:space="preserve">de fecha </w:t>
      </w:r>
      <w:r w:rsidR="008B0ECE">
        <w:rPr>
          <w:rFonts w:ascii="ITC Avant Garde" w:hAnsi="ITC Avant Garde"/>
          <w:bCs/>
          <w:color w:val="000000"/>
          <w:sz w:val="22"/>
          <w:szCs w:val="22"/>
          <w:lang w:eastAsia="es-MX"/>
        </w:rPr>
        <w:t>1</w:t>
      </w:r>
      <w:r w:rsidR="009D204B">
        <w:rPr>
          <w:rFonts w:ascii="ITC Avant Garde" w:hAnsi="ITC Avant Garde"/>
          <w:bCs/>
          <w:color w:val="000000"/>
          <w:sz w:val="22"/>
          <w:szCs w:val="22"/>
          <w:lang w:eastAsia="es-MX"/>
        </w:rPr>
        <w:t xml:space="preserve">2 de </w:t>
      </w:r>
      <w:r w:rsidR="008B0ECE">
        <w:rPr>
          <w:rFonts w:ascii="ITC Avant Garde" w:hAnsi="ITC Avant Garde"/>
          <w:bCs/>
          <w:color w:val="000000"/>
          <w:sz w:val="22"/>
          <w:szCs w:val="22"/>
          <w:lang w:eastAsia="es-MX"/>
        </w:rPr>
        <w:t>agosto</w:t>
      </w:r>
      <w:r w:rsidR="008337C6">
        <w:rPr>
          <w:rFonts w:ascii="ITC Avant Garde" w:hAnsi="ITC Avant Garde"/>
          <w:bCs/>
          <w:color w:val="000000"/>
          <w:sz w:val="22"/>
          <w:szCs w:val="22"/>
          <w:lang w:eastAsia="es-MX"/>
        </w:rPr>
        <w:t xml:space="preserve"> de 2015</w:t>
      </w:r>
      <w:r w:rsidR="008337C6" w:rsidRPr="0012642E">
        <w:rPr>
          <w:rFonts w:ascii="ITC Avant Garde" w:hAnsi="ITC Avant Garde"/>
          <w:bCs/>
          <w:color w:val="000000"/>
          <w:sz w:val="22"/>
          <w:szCs w:val="22"/>
          <w:lang w:eastAsia="es-MX"/>
        </w:rPr>
        <w:t xml:space="preserve">, la Dirección General de Política de Telecomunicaciones y de </w:t>
      </w:r>
      <w:r w:rsidR="008337C6" w:rsidRPr="0012642E">
        <w:rPr>
          <w:rFonts w:ascii="ITC Avant Garde" w:hAnsi="ITC Avant Garde"/>
          <w:bCs/>
          <w:color w:val="000000"/>
          <w:sz w:val="22"/>
          <w:szCs w:val="22"/>
          <w:lang w:eastAsia="es-MX"/>
        </w:rPr>
        <w:lastRenderedPageBreak/>
        <w:t xml:space="preserve">Radiodifusión de la </w:t>
      </w:r>
      <w:r w:rsidR="008337C6" w:rsidRPr="0012642E">
        <w:rPr>
          <w:rFonts w:ascii="ITC Avant Garde" w:hAnsi="ITC Avant Garde"/>
          <w:color w:val="000000"/>
          <w:sz w:val="22"/>
          <w:szCs w:val="22"/>
          <w:shd w:val="clear" w:color="auto" w:fill="FFFFFF"/>
        </w:rPr>
        <w:t>Secretaría</w:t>
      </w:r>
      <w:r w:rsidR="008337C6" w:rsidRPr="0012642E">
        <w:rPr>
          <w:rFonts w:ascii="ITC Avant Garde" w:hAnsi="ITC Avant Garde"/>
          <w:bCs/>
          <w:color w:val="000000"/>
          <w:sz w:val="22"/>
          <w:szCs w:val="22"/>
          <w:lang w:eastAsia="es-MX"/>
        </w:rPr>
        <w:t xml:space="preserve">, remitió el oficio </w:t>
      </w:r>
      <w:r w:rsidR="000C585E">
        <w:rPr>
          <w:rFonts w:ascii="ITC Avant Garde" w:hAnsi="ITC Avant Garde"/>
          <w:bCs/>
          <w:color w:val="000000"/>
          <w:sz w:val="22"/>
          <w:szCs w:val="22"/>
          <w:lang w:eastAsia="es-MX"/>
        </w:rPr>
        <w:t xml:space="preserve">1.- </w:t>
      </w:r>
      <w:r w:rsidR="008B0ECE">
        <w:rPr>
          <w:rFonts w:ascii="ITC Avant Garde" w:hAnsi="ITC Avant Garde"/>
          <w:bCs/>
          <w:color w:val="000000"/>
          <w:sz w:val="22"/>
          <w:szCs w:val="22"/>
          <w:lang w:eastAsia="es-MX"/>
        </w:rPr>
        <w:t>257</w:t>
      </w:r>
      <w:r w:rsidR="008337C6" w:rsidRPr="00277386">
        <w:rPr>
          <w:rFonts w:ascii="ITC Avant Garde" w:hAnsi="ITC Avant Garde"/>
          <w:bCs/>
          <w:color w:val="000000"/>
          <w:sz w:val="22"/>
          <w:szCs w:val="22"/>
          <w:lang w:eastAsia="es-MX"/>
        </w:rPr>
        <w:t xml:space="preserve"> de fecha </w:t>
      </w:r>
      <w:r w:rsidR="008B0ECE">
        <w:rPr>
          <w:rFonts w:ascii="ITC Avant Garde" w:hAnsi="ITC Avant Garde"/>
          <w:bCs/>
          <w:color w:val="000000"/>
          <w:sz w:val="22"/>
          <w:szCs w:val="22"/>
          <w:lang w:eastAsia="es-MX"/>
        </w:rPr>
        <w:t>12 de agosto</w:t>
      </w:r>
      <w:r w:rsidR="008337C6">
        <w:rPr>
          <w:rFonts w:ascii="ITC Avant Garde" w:hAnsi="ITC Avant Garde"/>
          <w:bCs/>
          <w:color w:val="000000"/>
          <w:sz w:val="22"/>
          <w:szCs w:val="22"/>
          <w:lang w:eastAsia="es-MX"/>
        </w:rPr>
        <w:t xml:space="preserve"> de 2015</w:t>
      </w:r>
      <w:r w:rsidR="008337C6" w:rsidRPr="0012642E">
        <w:rPr>
          <w:rFonts w:ascii="ITC Avant Garde" w:hAnsi="ITC Avant Garde"/>
          <w:bCs/>
          <w:color w:val="000000"/>
          <w:sz w:val="22"/>
          <w:szCs w:val="22"/>
          <w:lang w:eastAsia="es-MX"/>
        </w:rPr>
        <w:t xml:space="preserve"> con la opinión técnica </w:t>
      </w:r>
      <w:r w:rsidR="008337C6">
        <w:rPr>
          <w:rFonts w:ascii="ITC Avant Garde" w:hAnsi="ITC Avant Garde"/>
          <w:bCs/>
          <w:color w:val="000000"/>
          <w:sz w:val="22"/>
          <w:szCs w:val="22"/>
          <w:lang w:eastAsia="es-MX"/>
        </w:rPr>
        <w:t>al respecto</w:t>
      </w:r>
      <w:r w:rsidR="008337C6" w:rsidRPr="0012642E">
        <w:rPr>
          <w:rFonts w:ascii="ITC Avant Garde" w:hAnsi="ITC Avant Garde"/>
          <w:bCs/>
          <w:color w:val="000000"/>
          <w:sz w:val="22"/>
          <w:szCs w:val="22"/>
          <w:lang w:eastAsia="es-MX"/>
        </w:rPr>
        <w:t>.</w:t>
      </w:r>
      <w:r w:rsidR="008337C6">
        <w:rPr>
          <w:rFonts w:ascii="ITC Avant Garde" w:hAnsi="ITC Avant Garde"/>
          <w:bCs/>
          <w:color w:val="000000"/>
          <w:sz w:val="22"/>
          <w:szCs w:val="22"/>
          <w:lang w:eastAsia="es-MX"/>
        </w:rPr>
        <w:t xml:space="preserve">  </w:t>
      </w:r>
    </w:p>
    <w:p w14:paraId="63C23580" w14:textId="781D54B5" w:rsidR="008B0ECE" w:rsidRPr="006106B5" w:rsidRDefault="00304965" w:rsidP="00E17D68">
      <w:pPr>
        <w:numPr>
          <w:ilvl w:val="0"/>
          <w:numId w:val="21"/>
        </w:numPr>
        <w:spacing w:before="240"/>
        <w:ind w:left="567" w:hanging="567"/>
        <w:jc w:val="both"/>
        <w:rPr>
          <w:rFonts w:ascii="ITC Avant Garde" w:hAnsi="ITC Avant Garde"/>
          <w:b/>
          <w:bCs/>
          <w:color w:val="000000"/>
          <w:sz w:val="22"/>
          <w:szCs w:val="22"/>
          <w:lang w:val="es-MX" w:eastAsia="es-MX"/>
        </w:rPr>
      </w:pPr>
      <w:r>
        <w:rPr>
          <w:rFonts w:ascii="ITC Avant Garde" w:hAnsi="ITC Avant Garde"/>
          <w:sz w:val="22"/>
          <w:szCs w:val="22"/>
          <w:lang w:val="es-MX" w:eastAsia="es-MX"/>
        </w:rPr>
        <w:t>EN_</w:t>
      </w:r>
      <w:r w:rsidR="008B0ECE" w:rsidRPr="006106B5">
        <w:rPr>
          <w:rFonts w:ascii="ITC Avant Garde" w:hAnsi="ITC Avant Garde"/>
          <w:b/>
          <w:bCs/>
          <w:color w:val="000000"/>
          <w:sz w:val="22"/>
          <w:szCs w:val="22"/>
          <w:lang w:val="es-MX" w:eastAsia="es-MX"/>
        </w:rPr>
        <w:t xml:space="preserve">Requerimiento de información. </w:t>
      </w:r>
      <w:r w:rsidR="008B0ECE" w:rsidRPr="006106B5">
        <w:rPr>
          <w:rFonts w:ascii="ITC Avant Garde" w:hAnsi="ITC Avant Garde"/>
          <w:bCs/>
          <w:color w:val="000000"/>
          <w:sz w:val="22"/>
          <w:szCs w:val="22"/>
          <w:lang w:val="es-MX" w:eastAsia="es-MX"/>
        </w:rPr>
        <w:t>Con fecha 27 de agosto de 2015, la Unidad de Concesiones y Servicios a través de la Dirección General de Concesiones de Telecomunicaciones, emitió el oficio IFT/223/UCS/DG-CTEL/2343/2015 mediante el cual solicitó a Konecta</w:t>
      </w:r>
      <w:r w:rsidR="006106B5" w:rsidRPr="006106B5">
        <w:rPr>
          <w:rFonts w:ascii="ITC Avant Garde" w:hAnsi="ITC Avant Garde"/>
          <w:bCs/>
          <w:color w:val="000000"/>
          <w:sz w:val="22"/>
          <w:szCs w:val="22"/>
          <w:lang w:val="es-MX" w:eastAsia="es-MX"/>
        </w:rPr>
        <w:t xml:space="preserve"> de México, S. de R.L. de C.V., que, en virtud de que en las características generales del proyecto contemplaba el uso de bandas de frecuencias del espectro radioeléctrico de uso libre mediante las cuales proporcionaría los servicios de telecomunicaciones descritos en la Solicitud, indicara explícitamente el segmento de las mismas que pretendía utilizar</w:t>
      </w:r>
      <w:r w:rsidR="008B0ECE" w:rsidRPr="006106B5">
        <w:rPr>
          <w:rFonts w:ascii="ITC Avant Garde" w:hAnsi="ITC Avant Garde"/>
          <w:bCs/>
          <w:color w:val="000000"/>
          <w:sz w:val="22"/>
          <w:szCs w:val="22"/>
          <w:lang w:val="es-MX" w:eastAsia="es-MX"/>
        </w:rPr>
        <w:t>.</w:t>
      </w:r>
      <w:r w:rsidR="00EB2857" w:rsidRPr="006106B5">
        <w:rPr>
          <w:rFonts w:ascii="ITC Avant Garde" w:hAnsi="ITC Avant Garde"/>
          <w:bCs/>
          <w:color w:val="000000"/>
          <w:sz w:val="22"/>
          <w:szCs w:val="22"/>
          <w:lang w:val="es-MX" w:eastAsia="es-MX"/>
        </w:rPr>
        <w:t xml:space="preserve"> Asimismo, se le solicitó presentar la documentación en la que acredite solvencia económica para la implementación del proyecto.</w:t>
      </w:r>
    </w:p>
    <w:p w14:paraId="4F91C4EF" w14:textId="1847AA1A" w:rsidR="0021314C" w:rsidRPr="0021314C" w:rsidRDefault="00304965" w:rsidP="00E17D68">
      <w:pPr>
        <w:numPr>
          <w:ilvl w:val="0"/>
          <w:numId w:val="21"/>
        </w:numPr>
        <w:spacing w:before="240"/>
        <w:ind w:left="567" w:hanging="567"/>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8B0ECE">
        <w:rPr>
          <w:rFonts w:ascii="ITC Avant Garde" w:hAnsi="ITC Avant Garde"/>
          <w:b/>
          <w:bCs/>
          <w:color w:val="000000"/>
          <w:sz w:val="22"/>
          <w:szCs w:val="22"/>
          <w:lang w:eastAsia="es-MX"/>
        </w:rPr>
        <w:t>Respuesta a requerimiento.</w:t>
      </w:r>
      <w:r w:rsidR="008B0ECE">
        <w:rPr>
          <w:rFonts w:ascii="ITC Avant Garde" w:hAnsi="ITC Avant Garde"/>
          <w:bCs/>
          <w:color w:val="000000"/>
          <w:sz w:val="22"/>
          <w:szCs w:val="22"/>
          <w:lang w:val="es-MX" w:eastAsia="es-MX"/>
        </w:rPr>
        <w:t xml:space="preserve"> Con fecha </w:t>
      </w:r>
      <w:r w:rsidR="008B0ECE">
        <w:rPr>
          <w:rFonts w:ascii="ITC Avant Garde" w:hAnsi="ITC Avant Garde"/>
          <w:sz w:val="22"/>
          <w:szCs w:val="22"/>
        </w:rPr>
        <w:t>2</w:t>
      </w:r>
      <w:r w:rsidR="00EB2857">
        <w:rPr>
          <w:rFonts w:ascii="ITC Avant Garde" w:hAnsi="ITC Avant Garde"/>
          <w:sz w:val="22"/>
          <w:szCs w:val="22"/>
        </w:rPr>
        <w:t>2</w:t>
      </w:r>
      <w:r w:rsidR="008B0ECE">
        <w:rPr>
          <w:rFonts w:ascii="ITC Avant Garde" w:hAnsi="ITC Avant Garde"/>
          <w:sz w:val="22"/>
          <w:szCs w:val="22"/>
        </w:rPr>
        <w:t xml:space="preserve"> de septiembre de 2015, </w:t>
      </w:r>
      <w:r w:rsidR="00EB2857">
        <w:rPr>
          <w:rFonts w:ascii="ITC Avant Garde" w:hAnsi="ITC Avant Garde"/>
          <w:bCs/>
          <w:color w:val="000000"/>
          <w:sz w:val="22"/>
          <w:szCs w:val="22"/>
          <w:lang w:val="es-MX" w:eastAsia="es-MX"/>
        </w:rPr>
        <w:t xml:space="preserve">Konecta de México, S. de R.L. de </w:t>
      </w:r>
      <w:r w:rsidR="008B0ECE">
        <w:rPr>
          <w:rFonts w:ascii="ITC Avant Garde" w:hAnsi="ITC Avant Garde"/>
          <w:bCs/>
          <w:color w:val="000000"/>
          <w:sz w:val="22"/>
          <w:szCs w:val="22"/>
          <w:lang w:val="es-MX" w:eastAsia="es-MX"/>
        </w:rPr>
        <w:t>C.V.</w:t>
      </w:r>
      <w:r w:rsidR="008B0ECE">
        <w:rPr>
          <w:rFonts w:ascii="ITC Avant Garde" w:hAnsi="ITC Avant Garde"/>
          <w:sz w:val="22"/>
          <w:szCs w:val="22"/>
        </w:rPr>
        <w:t xml:space="preserve"> presentó respuesta </w:t>
      </w:r>
      <w:r w:rsidR="008B0ECE">
        <w:rPr>
          <w:rFonts w:ascii="ITC Avant Garde" w:hAnsi="ITC Avant Garde"/>
          <w:bCs/>
          <w:color w:val="000000"/>
          <w:sz w:val="22"/>
          <w:szCs w:val="22"/>
          <w:lang w:val="es-MX" w:eastAsia="es-MX"/>
        </w:rPr>
        <w:t>al requerimiento</w:t>
      </w:r>
      <w:r w:rsidR="008B0ECE">
        <w:rPr>
          <w:rFonts w:ascii="ITC Avant Garde" w:hAnsi="ITC Avant Garde"/>
          <w:sz w:val="22"/>
          <w:szCs w:val="22"/>
        </w:rPr>
        <w:t xml:space="preserve"> </w:t>
      </w:r>
      <w:r w:rsidR="008B0ECE">
        <w:rPr>
          <w:rFonts w:ascii="ITC Avant Garde" w:hAnsi="ITC Avant Garde"/>
          <w:bCs/>
          <w:color w:val="000000"/>
          <w:sz w:val="22"/>
          <w:szCs w:val="22"/>
          <w:lang w:val="es-MX" w:eastAsia="es-MX"/>
        </w:rPr>
        <w:t>IFT/223/UCS/DG-CTEL/</w:t>
      </w:r>
      <w:r w:rsidR="00EB2857">
        <w:rPr>
          <w:rFonts w:ascii="ITC Avant Garde" w:hAnsi="ITC Avant Garde"/>
          <w:bCs/>
          <w:color w:val="000000"/>
          <w:sz w:val="22"/>
          <w:szCs w:val="22"/>
          <w:lang w:val="es-MX" w:eastAsia="es-MX"/>
        </w:rPr>
        <w:t>2343</w:t>
      </w:r>
      <w:r w:rsidR="008B0ECE">
        <w:rPr>
          <w:rFonts w:ascii="ITC Avant Garde" w:hAnsi="ITC Avant Garde"/>
          <w:bCs/>
          <w:color w:val="000000"/>
          <w:sz w:val="22"/>
          <w:szCs w:val="22"/>
          <w:lang w:val="es-MX" w:eastAsia="es-MX"/>
        </w:rPr>
        <w:t xml:space="preserve">/2015, a través de la cual </w:t>
      </w:r>
      <w:r w:rsidR="00EB2857">
        <w:rPr>
          <w:rFonts w:ascii="ITC Avant Garde" w:hAnsi="ITC Avant Garde"/>
          <w:bCs/>
          <w:sz w:val="22"/>
          <w:szCs w:val="22"/>
          <w:lang w:val="es-MX" w:eastAsia="es-MX"/>
        </w:rPr>
        <w:t xml:space="preserve">indica </w:t>
      </w:r>
      <w:r w:rsidR="006106B5">
        <w:rPr>
          <w:rFonts w:ascii="ITC Avant Garde" w:hAnsi="ITC Avant Garde"/>
          <w:bCs/>
          <w:sz w:val="22"/>
          <w:szCs w:val="22"/>
          <w:lang w:val="es-MX" w:eastAsia="es-MX"/>
        </w:rPr>
        <w:t>las</w:t>
      </w:r>
      <w:r w:rsidR="00A20A23">
        <w:rPr>
          <w:rFonts w:ascii="ITC Avant Garde" w:hAnsi="ITC Avant Garde"/>
          <w:bCs/>
          <w:sz w:val="22"/>
          <w:szCs w:val="22"/>
          <w:lang w:val="es-MX" w:eastAsia="es-MX"/>
        </w:rPr>
        <w:t xml:space="preserve"> frecuencias del espectro radioeléctrico </w:t>
      </w:r>
      <w:r w:rsidR="00EB2857">
        <w:rPr>
          <w:rFonts w:ascii="ITC Avant Garde" w:hAnsi="ITC Avant Garde"/>
          <w:bCs/>
          <w:sz w:val="22"/>
          <w:szCs w:val="22"/>
          <w:lang w:val="es-MX" w:eastAsia="es-MX"/>
        </w:rPr>
        <w:t xml:space="preserve">que utilizará para la prestación de los servicios de telecomunicaciones, los cuales abarcan </w:t>
      </w:r>
      <w:r w:rsidR="006106B5">
        <w:rPr>
          <w:rFonts w:ascii="ITC Avant Garde" w:hAnsi="ITC Avant Garde"/>
          <w:bCs/>
          <w:sz w:val="22"/>
          <w:szCs w:val="22"/>
          <w:lang w:val="es-MX" w:eastAsia="es-MX"/>
        </w:rPr>
        <w:t>los segmentos ubicados en la</w:t>
      </w:r>
      <w:r w:rsidR="00EB2857">
        <w:rPr>
          <w:rFonts w:ascii="ITC Avant Garde" w:hAnsi="ITC Avant Garde"/>
          <w:bCs/>
          <w:sz w:val="22"/>
          <w:szCs w:val="22"/>
          <w:lang w:val="es-MX" w:eastAsia="es-MX"/>
        </w:rPr>
        <w:t xml:space="preserve"> banda de 5.18 a 5.825 GHz. </w:t>
      </w:r>
      <w:r w:rsidR="00E02E6E">
        <w:rPr>
          <w:rFonts w:ascii="ITC Avant Garde" w:hAnsi="ITC Avant Garde"/>
          <w:bCs/>
          <w:sz w:val="22"/>
          <w:szCs w:val="22"/>
          <w:lang w:val="es-MX" w:eastAsia="es-MX"/>
        </w:rPr>
        <w:t xml:space="preserve">Asimismo, hace la aclaración respecto a su inversión para el desarrollo del proyecto, con lo que </w:t>
      </w:r>
      <w:r w:rsidR="006106B5">
        <w:rPr>
          <w:rFonts w:ascii="ITC Avant Garde" w:hAnsi="ITC Avant Garde"/>
          <w:bCs/>
          <w:sz w:val="22"/>
          <w:szCs w:val="22"/>
          <w:lang w:val="es-MX" w:eastAsia="es-MX"/>
        </w:rPr>
        <w:t>acredita</w:t>
      </w:r>
      <w:r w:rsidR="00E02E6E">
        <w:rPr>
          <w:rFonts w:ascii="ITC Avant Garde" w:hAnsi="ITC Avant Garde"/>
          <w:bCs/>
          <w:sz w:val="22"/>
          <w:szCs w:val="22"/>
          <w:lang w:val="es-MX" w:eastAsia="es-MX"/>
        </w:rPr>
        <w:t xml:space="preserve"> capacidad económica. </w:t>
      </w:r>
    </w:p>
    <w:p w14:paraId="3A26A3C2" w14:textId="10557526" w:rsidR="0067771F" w:rsidRPr="008B0ECE" w:rsidRDefault="00304965" w:rsidP="00E17D68">
      <w:pPr>
        <w:numPr>
          <w:ilvl w:val="0"/>
          <w:numId w:val="21"/>
        </w:numPr>
        <w:spacing w:before="240"/>
        <w:ind w:left="567" w:hanging="567"/>
        <w:jc w:val="both"/>
        <w:rPr>
          <w:rFonts w:ascii="ITC Avant Garde" w:hAnsi="ITC Avant Garde"/>
          <w:bCs/>
          <w:color w:val="000000"/>
          <w:sz w:val="22"/>
          <w:szCs w:val="22"/>
          <w:lang w:val="es-MX" w:eastAsia="es-MX"/>
        </w:rPr>
      </w:pPr>
      <w:r>
        <w:rPr>
          <w:rFonts w:ascii="ITC Avant Garde" w:hAnsi="ITC Avant Garde"/>
          <w:sz w:val="22"/>
          <w:szCs w:val="22"/>
          <w:lang w:val="es-MX" w:eastAsia="es-MX"/>
        </w:rPr>
        <w:t>EN_</w:t>
      </w:r>
      <w:r w:rsidR="0021314C">
        <w:rPr>
          <w:rFonts w:ascii="ITC Avant Garde" w:hAnsi="ITC Avant Garde"/>
          <w:b/>
          <w:bCs/>
          <w:color w:val="000000"/>
          <w:sz w:val="22"/>
          <w:szCs w:val="22"/>
          <w:lang w:eastAsia="es-MX"/>
        </w:rPr>
        <w:t xml:space="preserve">Opinión de la Unidad de Competencia Económica. </w:t>
      </w:r>
      <w:r w:rsidR="0021314C">
        <w:rPr>
          <w:rFonts w:ascii="ITC Avant Garde" w:hAnsi="ITC Avant Garde"/>
          <w:bCs/>
          <w:color w:val="000000"/>
          <w:sz w:val="22"/>
          <w:szCs w:val="22"/>
          <w:lang w:eastAsia="es-MX"/>
        </w:rPr>
        <w:t xml:space="preserve">Mediante oficio </w:t>
      </w:r>
      <w:r w:rsidR="0021314C" w:rsidRPr="00861284">
        <w:rPr>
          <w:rFonts w:ascii="ITC Avant Garde" w:hAnsi="ITC Avant Garde" w:cs="Tahoma"/>
          <w:bCs/>
          <w:color w:val="000000" w:themeColor="text1"/>
          <w:sz w:val="22"/>
          <w:szCs w:val="22"/>
          <w:lang w:eastAsia="es-MX"/>
        </w:rPr>
        <w:t>IFT/226/UCE/DG-CCON/</w:t>
      </w:r>
      <w:r w:rsidR="0021314C">
        <w:rPr>
          <w:rFonts w:ascii="ITC Avant Garde" w:hAnsi="ITC Avant Garde" w:cs="Tahoma"/>
          <w:bCs/>
          <w:color w:val="000000" w:themeColor="text1"/>
          <w:sz w:val="22"/>
          <w:szCs w:val="22"/>
          <w:lang w:eastAsia="es-MX"/>
        </w:rPr>
        <w:t>069</w:t>
      </w:r>
      <w:r w:rsidR="0021314C" w:rsidRPr="00861284">
        <w:rPr>
          <w:rFonts w:ascii="ITC Avant Garde" w:hAnsi="ITC Avant Garde" w:cs="Tahoma"/>
          <w:bCs/>
          <w:color w:val="000000" w:themeColor="text1"/>
          <w:sz w:val="22"/>
          <w:szCs w:val="22"/>
          <w:lang w:eastAsia="es-MX"/>
        </w:rPr>
        <w:t>/201</w:t>
      </w:r>
      <w:r w:rsidR="0021314C">
        <w:rPr>
          <w:rFonts w:ascii="ITC Avant Garde" w:hAnsi="ITC Avant Garde" w:cs="Tahoma"/>
          <w:bCs/>
          <w:color w:val="000000" w:themeColor="text1"/>
          <w:sz w:val="22"/>
          <w:szCs w:val="22"/>
          <w:lang w:eastAsia="es-MX"/>
        </w:rPr>
        <w:t>6</w:t>
      </w:r>
      <w:r w:rsidR="0021314C" w:rsidRPr="00861284">
        <w:rPr>
          <w:rFonts w:ascii="ITC Avant Garde" w:hAnsi="ITC Avant Garde" w:cs="Tahoma"/>
          <w:bCs/>
          <w:color w:val="000000" w:themeColor="text1"/>
          <w:sz w:val="22"/>
          <w:szCs w:val="22"/>
          <w:lang w:eastAsia="es-MX"/>
        </w:rPr>
        <w:t xml:space="preserve"> de</w:t>
      </w:r>
      <w:r w:rsidR="0021314C">
        <w:rPr>
          <w:rFonts w:ascii="ITC Avant Garde" w:hAnsi="ITC Avant Garde" w:cs="Tahoma"/>
          <w:bCs/>
          <w:color w:val="000000" w:themeColor="text1"/>
          <w:sz w:val="22"/>
          <w:szCs w:val="22"/>
          <w:lang w:eastAsia="es-MX"/>
        </w:rPr>
        <w:t xml:space="preserve"> fecha 15 </w:t>
      </w:r>
      <w:r w:rsidR="0021314C" w:rsidRPr="00861284">
        <w:rPr>
          <w:rFonts w:ascii="ITC Avant Garde" w:hAnsi="ITC Avant Garde" w:cs="Tahoma"/>
          <w:bCs/>
          <w:color w:val="000000" w:themeColor="text1"/>
          <w:sz w:val="22"/>
          <w:szCs w:val="22"/>
          <w:lang w:eastAsia="es-MX"/>
        </w:rPr>
        <w:t xml:space="preserve">de </w:t>
      </w:r>
      <w:r w:rsidR="0021314C">
        <w:rPr>
          <w:rFonts w:ascii="ITC Avant Garde" w:hAnsi="ITC Avant Garde" w:cs="Tahoma"/>
          <w:bCs/>
          <w:color w:val="000000" w:themeColor="text1"/>
          <w:sz w:val="22"/>
          <w:szCs w:val="22"/>
          <w:lang w:eastAsia="es-MX"/>
        </w:rPr>
        <w:t>febrero</w:t>
      </w:r>
      <w:r w:rsidR="0021314C" w:rsidRPr="00861284">
        <w:rPr>
          <w:rFonts w:ascii="ITC Avant Garde" w:hAnsi="ITC Avant Garde" w:cs="Tahoma"/>
          <w:bCs/>
          <w:color w:val="000000" w:themeColor="text1"/>
          <w:sz w:val="22"/>
          <w:szCs w:val="22"/>
          <w:lang w:eastAsia="es-MX"/>
        </w:rPr>
        <w:t xml:space="preserve"> de 201</w:t>
      </w:r>
      <w:r w:rsidR="0021314C">
        <w:rPr>
          <w:rFonts w:ascii="ITC Avant Garde" w:hAnsi="ITC Avant Garde" w:cs="Tahoma"/>
          <w:bCs/>
          <w:color w:val="000000" w:themeColor="text1"/>
          <w:sz w:val="22"/>
          <w:szCs w:val="22"/>
          <w:lang w:eastAsia="es-MX"/>
        </w:rPr>
        <w:t>6</w:t>
      </w:r>
      <w:r w:rsidR="0021314C" w:rsidRPr="00861284">
        <w:rPr>
          <w:rFonts w:ascii="ITC Avant Garde" w:hAnsi="ITC Avant Garde"/>
          <w:bCs/>
          <w:sz w:val="22"/>
          <w:szCs w:val="22"/>
        </w:rPr>
        <w:t xml:space="preserve">, </w:t>
      </w:r>
      <w:r w:rsidR="0021314C">
        <w:rPr>
          <w:rFonts w:ascii="ITC Avant Garde" w:hAnsi="ITC Avant Garde"/>
          <w:bCs/>
          <w:sz w:val="22"/>
          <w:szCs w:val="22"/>
        </w:rPr>
        <w:t>la Dirección General de Concentraciones y Concesiones</w:t>
      </w:r>
      <w:r w:rsidR="00BC701E">
        <w:rPr>
          <w:rFonts w:ascii="ITC Avant Garde" w:hAnsi="ITC Avant Garde"/>
          <w:bCs/>
          <w:sz w:val="22"/>
          <w:szCs w:val="22"/>
        </w:rPr>
        <w:t>, adscrita a la Unidad de Competencia Económica,</w:t>
      </w:r>
      <w:r w:rsidR="0021314C">
        <w:rPr>
          <w:rFonts w:ascii="ITC Avant Garde" w:hAnsi="ITC Avant Garde"/>
          <w:bCs/>
          <w:sz w:val="22"/>
          <w:szCs w:val="22"/>
        </w:rPr>
        <w:t xml:space="preserve"> emitió opinión en sentido favorable.</w:t>
      </w:r>
    </w:p>
    <w:p w14:paraId="02A20F25" w14:textId="77777777" w:rsidR="00BC701E" w:rsidRPr="00277386" w:rsidRDefault="00BC701E" w:rsidP="00E428D0">
      <w:pPr>
        <w:spacing w:line="276" w:lineRule="auto"/>
        <w:jc w:val="both"/>
        <w:rPr>
          <w:rFonts w:ascii="ITC Avant Garde" w:hAnsi="ITC Avant Garde"/>
          <w:b/>
          <w:bCs/>
          <w:color w:val="000000"/>
          <w:sz w:val="22"/>
          <w:szCs w:val="22"/>
          <w:lang w:val="es-MX" w:eastAsia="es-MX"/>
        </w:rPr>
      </w:pPr>
    </w:p>
    <w:p w14:paraId="18ACE5E5" w14:textId="77777777" w:rsidR="00067854"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3BFC4F5E" w14:textId="77777777" w:rsidR="00640315" w:rsidRPr="00277386" w:rsidRDefault="00640315" w:rsidP="003600F8">
      <w:pPr>
        <w:spacing w:line="276" w:lineRule="auto"/>
        <w:rPr>
          <w:rFonts w:ascii="ITC Avant Garde" w:hAnsi="ITC Avant Garde"/>
          <w:b/>
          <w:bCs/>
          <w:color w:val="000000"/>
          <w:sz w:val="22"/>
          <w:szCs w:val="22"/>
          <w:lang w:val="es-MX" w:eastAsia="es-MX"/>
        </w:rPr>
      </w:pPr>
    </w:p>
    <w:p w14:paraId="372464E7" w14:textId="77777777" w:rsidR="00B95FF2" w:rsidRPr="00AF6EF0" w:rsidRDefault="00B95FF2" w:rsidP="00E17D68">
      <w:pPr>
        <w:pStyle w:val="Heading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64569B59" w14:textId="77777777" w:rsidR="00DB6F99"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21ADD724" w14:textId="77777777" w:rsidR="00E17D68" w:rsidRPr="00AF6EF0" w:rsidRDefault="00E17D68" w:rsidP="00DB6F99">
      <w:pPr>
        <w:autoSpaceDE w:val="0"/>
        <w:autoSpaceDN w:val="0"/>
        <w:adjustRightInd w:val="0"/>
        <w:jc w:val="both"/>
        <w:rPr>
          <w:rFonts w:ascii="ITC Avant Garde" w:hAnsi="ITC Avant Garde"/>
          <w:bCs/>
          <w:sz w:val="22"/>
          <w:szCs w:val="22"/>
        </w:rPr>
      </w:pPr>
    </w:p>
    <w:p w14:paraId="36C62E65"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w:t>
      </w:r>
      <w:r w:rsidRPr="00AF6EF0">
        <w:rPr>
          <w:rFonts w:ascii="ITC Avant Garde" w:hAnsi="ITC Avant Garde"/>
          <w:bCs/>
          <w:sz w:val="22"/>
          <w:szCs w:val="22"/>
        </w:rPr>
        <w:lastRenderedPageBreak/>
        <w:t>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BEEACD5"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3E6966E8" w14:textId="77777777" w:rsidR="00DB6F99" w:rsidRPr="00AF6EF0" w:rsidRDefault="00DB6F99" w:rsidP="00DB6F99">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Pr="00AF6EF0">
        <w:rPr>
          <w:rFonts w:ascii="ITC Avant Garde" w:hAnsi="ITC Avant Garde"/>
          <w:bCs/>
          <w:sz w:val="22"/>
          <w:szCs w:val="22"/>
        </w:rPr>
        <w:t>, corresponde al Instituto,</w:t>
      </w:r>
      <w:r>
        <w:rPr>
          <w:rFonts w:ascii="ITC Avant Garde" w:hAnsi="ITC Avant Garde"/>
          <w:bCs/>
          <w:sz w:val="22"/>
          <w:szCs w:val="22"/>
        </w:rPr>
        <w:t xml:space="preserve"> </w:t>
      </w:r>
      <w:r w:rsidRPr="00AF6EF0">
        <w:rPr>
          <w:rFonts w:ascii="ITC Avant Garde" w:hAnsi="ITC Avant Garde"/>
          <w:bCs/>
          <w:sz w:val="22"/>
          <w:szCs w:val="22"/>
        </w:rPr>
        <w:t xml:space="preserve">el otorgamiento de concesiones en materia de telecomunicaciones </w:t>
      </w:r>
      <w:r>
        <w:rPr>
          <w:rFonts w:ascii="ITC Avant Garde" w:hAnsi="ITC Avant Garde"/>
          <w:bCs/>
          <w:sz w:val="22"/>
          <w:szCs w:val="22"/>
        </w:rPr>
        <w:t xml:space="preserve">y </w:t>
      </w:r>
      <w:r w:rsidRPr="00AF6EF0">
        <w:rPr>
          <w:rFonts w:ascii="ITC Avant Garde" w:hAnsi="ITC Avant Garde"/>
          <w:bCs/>
          <w:sz w:val="22"/>
          <w:szCs w:val="22"/>
        </w:rPr>
        <w:t>radiodifusión</w:t>
      </w:r>
      <w:r>
        <w:rPr>
          <w:rFonts w:ascii="ITC Avant Garde" w:hAnsi="ITC Avant Garde"/>
          <w:bCs/>
          <w:sz w:val="22"/>
          <w:szCs w:val="22"/>
        </w:rPr>
        <w:t xml:space="preserve">, así como resolver respecto de la prórroga, modificación o terminación de las mismas. </w:t>
      </w:r>
    </w:p>
    <w:p w14:paraId="6C9DB21D"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8C6E896"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1D5AB9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D25A03D"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27814E2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26A11B98" w14:textId="77777777" w:rsidR="00DB6F99" w:rsidRPr="00AF6EF0" w:rsidRDefault="00DB6F99" w:rsidP="00DB6F99">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la Unidad de Concesiones y Servicios</w:t>
      </w:r>
      <w:r>
        <w:rPr>
          <w:rFonts w:ascii="ITC Avant Garde" w:hAnsi="ITC Avant Garde" w:cs="Tahoma"/>
          <w:bCs/>
          <w:sz w:val="22"/>
          <w:szCs w:val="22"/>
          <w:lang w:eastAsia="es-MX"/>
        </w:rPr>
        <w:t>,</w:t>
      </w:r>
      <w:r w:rsidRPr="00AF6EF0">
        <w:rPr>
          <w:rFonts w:ascii="ITC Avant Garde" w:hAnsi="ITC Avant Garde" w:cs="Tahoma"/>
          <w:bCs/>
          <w:sz w:val="22"/>
          <w:szCs w:val="22"/>
          <w:lang w:eastAsia="es-MX"/>
        </w:rPr>
        <w:t xml:space="preserve"> </w:t>
      </w:r>
      <w:r>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0DAC6ABE" w14:textId="77777777" w:rsidR="00DB6F99" w:rsidRPr="00624FF6" w:rsidRDefault="00DB6F99" w:rsidP="00DB6F99">
      <w:pPr>
        <w:autoSpaceDE w:val="0"/>
        <w:autoSpaceDN w:val="0"/>
        <w:adjustRightInd w:val="0"/>
        <w:ind w:right="48"/>
        <w:jc w:val="both"/>
        <w:rPr>
          <w:rFonts w:ascii="ITC Avant Garde" w:hAnsi="ITC Avant Garde"/>
          <w:bCs/>
          <w:sz w:val="22"/>
          <w:szCs w:val="22"/>
        </w:rPr>
      </w:pPr>
    </w:p>
    <w:p w14:paraId="2A87AA4E" w14:textId="77777777" w:rsidR="00DB6F99" w:rsidRDefault="00DB6F99" w:rsidP="00DB6F99">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7849E57E" w14:textId="77777777" w:rsidR="00DB6F99" w:rsidRDefault="00DB6F99" w:rsidP="00DB6F99">
      <w:pPr>
        <w:autoSpaceDE w:val="0"/>
        <w:autoSpaceDN w:val="0"/>
        <w:adjustRightInd w:val="0"/>
        <w:ind w:right="48"/>
        <w:jc w:val="both"/>
        <w:rPr>
          <w:rFonts w:ascii="ITC Avant Garde" w:hAnsi="ITC Avant Garde"/>
          <w:bCs/>
          <w:sz w:val="22"/>
          <w:szCs w:val="22"/>
        </w:rPr>
      </w:pPr>
    </w:p>
    <w:p w14:paraId="45F618BF" w14:textId="77777777" w:rsidR="00DB6F99" w:rsidRDefault="00DB6F99" w:rsidP="00DB6F99">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Pr>
          <w:rFonts w:ascii="ITC Avant Garde" w:hAnsi="ITC Avant Garde"/>
          <w:bCs/>
          <w:sz w:val="22"/>
          <w:szCs w:val="22"/>
        </w:rPr>
        <w:t>Tomando en cuenta que a la fecha de presentación de la Solicitud de Concesión, el Instituto aún no había emitido los “</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publicados en el Diario Oficial de la Federación el 24 de julio de 2015, y a efecto de dar certeza jurídica al solicitante, la Solicitud de Concesión tendría que analizarse tomando en cuenta los requisitos establecidos en el artículo 73 de la</w:t>
      </w:r>
      <w:r w:rsidRPr="00AF6EF0">
        <w:rPr>
          <w:rFonts w:ascii="ITC Avant Garde" w:hAnsi="ITC Avant Garde"/>
          <w:bCs/>
          <w:sz w:val="22"/>
          <w:szCs w:val="22"/>
        </w:rPr>
        <w:t xml:space="preserve"> Ley Federal de Telecomunicaciones</w:t>
      </w:r>
      <w:r>
        <w:rPr>
          <w:rFonts w:ascii="ITC Avant Garde" w:hAnsi="ITC Avant Garde"/>
          <w:bCs/>
          <w:sz w:val="22"/>
          <w:szCs w:val="22"/>
        </w:rPr>
        <w:t xml:space="preserve"> y Radiodifusión</w:t>
      </w:r>
      <w:r w:rsidRPr="00AF6EF0">
        <w:rPr>
          <w:rFonts w:ascii="ITC Avant Garde" w:hAnsi="ITC Avant Garde"/>
          <w:bCs/>
          <w:sz w:val="22"/>
          <w:szCs w:val="22"/>
        </w:rPr>
        <w:t xml:space="preserve"> (la “L</w:t>
      </w:r>
      <w:r>
        <w:rPr>
          <w:rFonts w:ascii="ITC Avant Garde" w:hAnsi="ITC Avant Garde"/>
          <w:bCs/>
          <w:sz w:val="22"/>
          <w:szCs w:val="22"/>
        </w:rPr>
        <w:t>ey</w:t>
      </w:r>
      <w:r w:rsidRPr="00AF6EF0">
        <w:rPr>
          <w:rFonts w:ascii="ITC Avant Garde" w:hAnsi="ITC Avant Garde"/>
          <w:bCs/>
          <w:sz w:val="22"/>
          <w:szCs w:val="22"/>
        </w:rPr>
        <w:t>”)</w:t>
      </w:r>
      <w:r>
        <w:rPr>
          <w:rFonts w:ascii="ITC Avant Garde" w:hAnsi="ITC Avant Garde"/>
          <w:bCs/>
          <w:sz w:val="22"/>
          <w:szCs w:val="22"/>
        </w:rPr>
        <w:t>,</w:t>
      </w:r>
      <w:r w:rsidRPr="00D9576B">
        <w:rPr>
          <w:rFonts w:ascii="ITC Avant Garde" w:hAnsi="ITC Avant Garde"/>
          <w:bCs/>
          <w:sz w:val="22"/>
          <w:szCs w:val="22"/>
        </w:rPr>
        <w:t xml:space="preserve"> </w:t>
      </w:r>
      <w:r>
        <w:rPr>
          <w:rFonts w:ascii="ITC Avant Garde" w:hAnsi="ITC Avant Garde"/>
          <w:bCs/>
          <w:sz w:val="22"/>
          <w:szCs w:val="22"/>
        </w:rPr>
        <w:t>el cual establece lo siguiente:</w:t>
      </w:r>
    </w:p>
    <w:p w14:paraId="25233C9F" w14:textId="77777777" w:rsidR="00E17D68" w:rsidRDefault="00E17D68" w:rsidP="00DB6F99">
      <w:pPr>
        <w:autoSpaceDE w:val="0"/>
        <w:autoSpaceDN w:val="0"/>
        <w:adjustRightInd w:val="0"/>
        <w:ind w:right="48"/>
        <w:jc w:val="both"/>
        <w:rPr>
          <w:rFonts w:ascii="ITC Avant Garde" w:hAnsi="ITC Avant Garde"/>
          <w:bCs/>
          <w:sz w:val="22"/>
          <w:szCs w:val="22"/>
        </w:rPr>
      </w:pPr>
    </w:p>
    <w:p w14:paraId="25BFDEBF"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w:t>
      </w:r>
      <w:r w:rsidRPr="00E17D68">
        <w:rPr>
          <w:rFonts w:ascii="ITC Avant Garde" w:hAnsi="ITC Avant Garde"/>
          <w:b/>
          <w:bCs/>
          <w:color w:val="000000"/>
          <w:sz w:val="20"/>
          <w:lang w:val="es-MX" w:eastAsia="es-MX"/>
        </w:rPr>
        <w:t>Artículo 73.</w:t>
      </w:r>
      <w:r w:rsidRPr="00E17D68">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14:paraId="0A7D2A37"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I. Nombre y domicilio del solicitante;</w:t>
      </w:r>
    </w:p>
    <w:p w14:paraId="0965CE8E" w14:textId="77777777"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lastRenderedPageBreak/>
        <w:t xml:space="preserve">II. Las características generales del proyecto de que se trate, y </w:t>
      </w:r>
    </w:p>
    <w:p w14:paraId="40B081D3" w14:textId="6B8630A9" w:rsidR="00DB6F99" w:rsidRPr="00E17D68" w:rsidRDefault="00DB6F99" w:rsidP="00DB6F99">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III. La documentación e información que acredite su capacidad técnica, económica, jurídica y administrativa.</w:t>
      </w:r>
    </w:p>
    <w:p w14:paraId="6E0EC740" w14:textId="74ADDF39" w:rsidR="00DB6F99" w:rsidRPr="00E17D68" w:rsidRDefault="00DB6F99" w:rsidP="00E17D68">
      <w:pPr>
        <w:ind w:left="567" w:right="618"/>
        <w:jc w:val="both"/>
        <w:rPr>
          <w:rFonts w:ascii="ITC Avant Garde" w:hAnsi="ITC Avant Garde"/>
          <w:bCs/>
          <w:color w:val="000000"/>
          <w:sz w:val="20"/>
          <w:lang w:val="es-MX" w:eastAsia="es-MX"/>
        </w:rPr>
      </w:pPr>
      <w:r w:rsidRPr="00E17D68">
        <w:rPr>
          <w:rFonts w:ascii="ITC Avant Garde" w:hAnsi="ITC Avant Garde"/>
          <w:bCs/>
          <w:color w:val="000000"/>
          <w:sz w:val="20"/>
          <w:lang w:val="es-MX" w:eastAsia="es-MX"/>
        </w:rPr>
        <w:t>[…].”</w:t>
      </w:r>
    </w:p>
    <w:p w14:paraId="0EC8E7F6" w14:textId="77777777" w:rsidR="00B95FF2" w:rsidRPr="00F66F6E" w:rsidRDefault="00B95FF2" w:rsidP="00B95FF2">
      <w:pPr>
        <w:autoSpaceDE w:val="0"/>
        <w:autoSpaceDN w:val="0"/>
        <w:adjustRightInd w:val="0"/>
        <w:ind w:left="426" w:right="48"/>
        <w:jc w:val="both"/>
        <w:rPr>
          <w:rFonts w:ascii="ITC Avant Garde" w:hAnsi="ITC Avant Garde"/>
          <w:b/>
          <w:bCs/>
          <w:sz w:val="18"/>
        </w:rPr>
      </w:pPr>
    </w:p>
    <w:p w14:paraId="0C62D53C" w14:textId="07636EC8" w:rsidR="00814DCF" w:rsidRPr="00137039" w:rsidRDefault="00814DCF" w:rsidP="00814DCF">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 xml:space="preserve">Ahora bien, para este tipo de solicitudes </w:t>
      </w:r>
      <w:r w:rsidR="00227302">
        <w:rPr>
          <w:rFonts w:ascii="ITC Avant Garde" w:hAnsi="ITC Avant Garde"/>
          <w:bCs/>
          <w:sz w:val="22"/>
          <w:szCs w:val="22"/>
        </w:rPr>
        <w:t>debían</w:t>
      </w:r>
      <w:r w:rsidRPr="00137039">
        <w:rPr>
          <w:rFonts w:ascii="ITC Avant Garde" w:hAnsi="ITC Avant Garde"/>
          <w:bCs/>
          <w:sz w:val="22"/>
          <w:szCs w:val="22"/>
        </w:rPr>
        <w:t xml:space="preserve"> acatarse los requisitos de procedencia establecidos en el </w:t>
      </w:r>
      <w:r w:rsidR="003D25BB">
        <w:rPr>
          <w:rFonts w:ascii="ITC Avant Garde" w:hAnsi="ITC Avant Garde"/>
          <w:bCs/>
          <w:sz w:val="22"/>
          <w:szCs w:val="22"/>
        </w:rPr>
        <w:t>Acuerdo de Pleno número P/IFT/EXT/131114/228 de fecha 13 de noviembre de 2014,</w:t>
      </w:r>
      <w:r w:rsidR="00227302">
        <w:rPr>
          <w:rFonts w:ascii="ITC Avant Garde" w:hAnsi="ITC Avant Garde"/>
          <w:bCs/>
          <w:sz w:val="22"/>
          <w:szCs w:val="22"/>
        </w:rPr>
        <w:t xml:space="preserve"> </w:t>
      </w:r>
      <w:r w:rsidR="003D25BB">
        <w:rPr>
          <w:rFonts w:ascii="ITC Avant Garde" w:hAnsi="ITC Avant Garde"/>
          <w:bCs/>
          <w:sz w:val="22"/>
          <w:szCs w:val="22"/>
        </w:rPr>
        <w:t>“</w:t>
      </w:r>
      <w:r w:rsidR="003D25BB">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3D25BB">
        <w:rPr>
          <w:rFonts w:ascii="ITC Avant Garde" w:hAnsi="ITC Avant Garde"/>
          <w:bCs/>
          <w:sz w:val="22"/>
          <w:szCs w:val="22"/>
        </w:rPr>
        <w:t>” (el “Acuerdo de Pago de Aprovechamientos”)</w:t>
      </w:r>
      <w:r w:rsidR="000A5CB4">
        <w:rPr>
          <w:rFonts w:ascii="ITC Avant Garde" w:hAnsi="ITC Avant Garde"/>
          <w:bCs/>
          <w:sz w:val="22"/>
          <w:szCs w:val="22"/>
        </w:rPr>
        <w:t>,</w:t>
      </w:r>
      <w:r w:rsidRPr="00137039">
        <w:rPr>
          <w:rFonts w:ascii="ITC Avant Garde" w:hAnsi="ITC Avant Garde"/>
          <w:bCs/>
          <w:sz w:val="22"/>
          <w:szCs w:val="22"/>
        </w:rPr>
        <w:t xml:space="preserve"> vigente al momento de la Solicitud de Concesión que establecía el monto de los aprovechamientos a pagar por el trámite relativo estudio de la solicitud, expedición de título y prórroga de una concesión única para uso comercial.</w:t>
      </w:r>
    </w:p>
    <w:p w14:paraId="252E6941" w14:textId="3399AD40" w:rsidR="001C360A" w:rsidRDefault="00814DCF" w:rsidP="00814DCF">
      <w:pPr>
        <w:autoSpaceDE w:val="0"/>
        <w:autoSpaceDN w:val="0"/>
        <w:ind w:right="48"/>
        <w:jc w:val="both"/>
        <w:rPr>
          <w:rFonts w:ascii="ITC Avant Garde" w:hAnsi="ITC Avant Garde"/>
          <w:sz w:val="22"/>
          <w:szCs w:val="22"/>
        </w:rPr>
      </w:pPr>
      <w:r w:rsidRPr="00137039">
        <w:rPr>
          <w:rFonts w:ascii="ITC Avant Garde" w:hAnsi="ITC Avant Garde"/>
          <w:bCs/>
          <w:sz w:val="22"/>
          <w:szCs w:val="22"/>
        </w:rPr>
        <w:t xml:space="preserve">El pago que se identificaba en el </w:t>
      </w:r>
      <w:r w:rsidR="000A5CB4">
        <w:rPr>
          <w:rFonts w:ascii="ITC Avant Garde" w:hAnsi="ITC Avant Garde"/>
          <w:bCs/>
          <w:sz w:val="22"/>
          <w:szCs w:val="22"/>
        </w:rPr>
        <w:t xml:space="preserve">Anexo 1, numeral 1, </w:t>
      </w:r>
      <w:r w:rsidRPr="00137039">
        <w:rPr>
          <w:rFonts w:ascii="ITC Avant Garde" w:hAnsi="ITC Avant Garde"/>
          <w:bCs/>
          <w:sz w:val="22"/>
          <w:szCs w:val="22"/>
        </w:rPr>
        <w:t>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001C360A">
        <w:rPr>
          <w:rFonts w:ascii="ITC Avant Garde" w:hAnsi="ITC Avant Garde"/>
          <w:sz w:val="22"/>
          <w:szCs w:val="22"/>
        </w:rPr>
        <w:t>.</w:t>
      </w:r>
    </w:p>
    <w:p w14:paraId="6F769588" w14:textId="77777777" w:rsidR="000E0AA2" w:rsidRPr="000E0AA2" w:rsidRDefault="000E0AA2" w:rsidP="00C10434">
      <w:pPr>
        <w:autoSpaceDE w:val="0"/>
        <w:autoSpaceDN w:val="0"/>
        <w:adjustRightInd w:val="0"/>
        <w:ind w:right="48"/>
        <w:jc w:val="both"/>
        <w:rPr>
          <w:rFonts w:ascii="ITC Avant Garde" w:hAnsi="ITC Avant Garde"/>
          <w:bCs/>
          <w:sz w:val="22"/>
          <w:szCs w:val="22"/>
        </w:rPr>
      </w:pPr>
    </w:p>
    <w:p w14:paraId="41744F4B" w14:textId="77777777" w:rsidR="00C10434" w:rsidRPr="00AF6EF0" w:rsidRDefault="00C10434" w:rsidP="00C10434">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2612B7F4" w14:textId="77777777" w:rsidR="00C10434" w:rsidRPr="00AF6EF0" w:rsidRDefault="00C10434" w:rsidP="00C10434">
      <w:pPr>
        <w:spacing w:line="276" w:lineRule="auto"/>
        <w:jc w:val="both"/>
        <w:rPr>
          <w:rFonts w:ascii="ITC Avant Garde" w:hAnsi="ITC Avant Garde"/>
          <w:bCs/>
          <w:color w:val="000000"/>
          <w:sz w:val="22"/>
          <w:szCs w:val="22"/>
          <w:lang w:val="es-MX" w:eastAsia="es-MX"/>
        </w:rPr>
      </w:pPr>
    </w:p>
    <w:p w14:paraId="3727DEF6" w14:textId="77777777" w:rsidR="00C10434"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del solicitante;</w:t>
      </w:r>
    </w:p>
    <w:p w14:paraId="3C6A8CF6" w14:textId="785384D8" w:rsidR="00C10434" w:rsidRPr="00BD7E50"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destacando que el objetivo de la concesión sería prestar </w:t>
      </w:r>
      <w:r w:rsidR="00A20A23">
        <w:rPr>
          <w:rFonts w:ascii="ITC Avant Garde" w:hAnsi="ITC Avant Garde"/>
          <w:bCs/>
          <w:color w:val="000000"/>
          <w:sz w:val="22"/>
          <w:szCs w:val="22"/>
          <w:lang w:val="es-MX" w:eastAsia="es-MX"/>
        </w:rPr>
        <w:t>cualquier servicio de telecomunicaciones que técnicamente le permita su infraestructura, así como la comercialización de la capacidad y servicios adquiridos de otros concesionarios de redes públicas de telecomunicaciones con los que la solicitante tenga celebrados los convenios correspondientes</w:t>
      </w:r>
      <w:r w:rsidR="0001201F">
        <w:rPr>
          <w:rFonts w:ascii="ITC Avant Garde" w:hAnsi="ITC Avant Garde"/>
          <w:bCs/>
          <w:color w:val="000000"/>
          <w:sz w:val="22"/>
          <w:szCs w:val="22"/>
          <w:lang w:val="es-MX" w:eastAsia="es-MX"/>
        </w:rPr>
        <w:t xml:space="preserve">, desplegando una red conformada por infraestructura propia y a través de enlaces inalámbricos </w:t>
      </w:r>
      <w:r w:rsidR="00227302">
        <w:rPr>
          <w:rFonts w:ascii="ITC Avant Garde" w:hAnsi="ITC Avant Garde"/>
          <w:bCs/>
          <w:color w:val="000000"/>
          <w:sz w:val="22"/>
          <w:szCs w:val="22"/>
          <w:lang w:val="es-MX" w:eastAsia="es-MX"/>
        </w:rPr>
        <w:t>dentro de los rangos de frecuencias clasificados como espectro de uso libre en</w:t>
      </w:r>
      <w:r w:rsidR="0001201F">
        <w:rPr>
          <w:rFonts w:ascii="ITC Avant Garde" w:hAnsi="ITC Avant Garde"/>
          <w:bCs/>
          <w:color w:val="000000"/>
          <w:sz w:val="22"/>
          <w:szCs w:val="22"/>
        </w:rPr>
        <w:t xml:space="preserve"> la banda de frecuencias</w:t>
      </w:r>
      <w:r w:rsidR="0001201F">
        <w:rPr>
          <w:rFonts w:ascii="ITC Avant Garde" w:hAnsi="ITC Avant Garde"/>
          <w:bCs/>
          <w:color w:val="000000"/>
          <w:sz w:val="22"/>
          <w:szCs w:val="22"/>
          <w:lang w:val="es-MX" w:eastAsia="es-MX"/>
        </w:rPr>
        <w:t xml:space="preserve"> </w:t>
      </w:r>
      <w:r w:rsidR="00227302">
        <w:rPr>
          <w:rFonts w:ascii="ITC Avant Garde" w:hAnsi="ITC Avant Garde"/>
          <w:bCs/>
          <w:color w:val="000000"/>
          <w:sz w:val="22"/>
          <w:szCs w:val="22"/>
          <w:lang w:val="es-MX" w:eastAsia="es-MX"/>
        </w:rPr>
        <w:t>del espectro radioeléctrico que comprende de</w:t>
      </w:r>
      <w:r w:rsidR="0001201F">
        <w:rPr>
          <w:rFonts w:ascii="ITC Avant Garde" w:hAnsi="ITC Avant Garde"/>
          <w:bCs/>
          <w:color w:val="000000"/>
          <w:sz w:val="22"/>
          <w:szCs w:val="22"/>
          <w:lang w:val="es-MX" w:eastAsia="es-MX"/>
        </w:rPr>
        <w:t xml:space="preserve"> 5.1 a 5.8 GHz,</w:t>
      </w:r>
      <w:r>
        <w:rPr>
          <w:rFonts w:ascii="ITC Avant Garde" w:hAnsi="ITC Avant Garde"/>
          <w:bCs/>
          <w:color w:val="000000"/>
          <w:sz w:val="22"/>
          <w:szCs w:val="22"/>
          <w:lang w:val="es-MX" w:eastAsia="es-MX"/>
        </w:rPr>
        <w:t xml:space="preserve"> </w:t>
      </w:r>
      <w:r w:rsidR="00CC5FB7" w:rsidRPr="003D25BB">
        <w:rPr>
          <w:rFonts w:ascii="ITC Avant Garde" w:hAnsi="ITC Avant Garde"/>
          <w:bCs/>
          <w:color w:val="000000"/>
          <w:sz w:val="22"/>
          <w:szCs w:val="22"/>
          <w:lang w:val="es-MX" w:eastAsia="es-MX"/>
        </w:rPr>
        <w:t xml:space="preserve">en </w:t>
      </w:r>
      <w:r w:rsidR="00CC5FB7">
        <w:rPr>
          <w:rFonts w:ascii="ITC Avant Garde" w:hAnsi="ITC Avant Garde"/>
          <w:bCs/>
          <w:color w:val="000000"/>
          <w:sz w:val="22"/>
          <w:szCs w:val="22"/>
          <w:lang w:val="es-MX" w:eastAsia="es-MX"/>
        </w:rPr>
        <w:t xml:space="preserve">las localidades de </w:t>
      </w:r>
      <w:r w:rsidR="00CC5FB7"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 xml:space="preserve">, Municipio de </w:t>
      </w:r>
      <w:r w:rsidR="00CC5FB7" w:rsidRPr="008B0ECE">
        <w:rPr>
          <w:rFonts w:ascii="ITC Avant Garde" w:hAnsi="ITC Avant Garde"/>
          <w:bCs/>
          <w:color w:val="000000"/>
          <w:sz w:val="22"/>
          <w:szCs w:val="22"/>
          <w:lang w:val="es-MX" w:eastAsia="es-MX"/>
        </w:rPr>
        <w:t>Mexicali</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Tijuana,</w:t>
      </w:r>
      <w:r w:rsidR="00CC5FB7">
        <w:rPr>
          <w:rFonts w:ascii="ITC Avant Garde" w:hAnsi="ITC Avant Garde"/>
          <w:bCs/>
          <w:color w:val="000000"/>
          <w:sz w:val="22"/>
          <w:szCs w:val="22"/>
          <w:lang w:val="es-MX" w:eastAsia="es-MX"/>
        </w:rPr>
        <w:t xml:space="preserve"> Municipio de </w:t>
      </w:r>
      <w:r w:rsidR="00CC5FB7" w:rsidRPr="008B0ECE">
        <w:rPr>
          <w:rFonts w:ascii="ITC Avant Garde" w:hAnsi="ITC Avant Garde"/>
          <w:bCs/>
          <w:color w:val="000000"/>
          <w:sz w:val="22"/>
          <w:szCs w:val="22"/>
          <w:lang w:val="es-MX" w:eastAsia="es-MX"/>
        </w:rPr>
        <w:t>Tijuana</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Ensenada </w:t>
      </w:r>
      <w:r w:rsidR="00CC5FB7">
        <w:rPr>
          <w:rFonts w:ascii="ITC Avant Garde" w:hAnsi="ITC Avant Garde"/>
          <w:bCs/>
          <w:color w:val="000000"/>
          <w:sz w:val="22"/>
          <w:szCs w:val="22"/>
          <w:lang w:val="es-MX" w:eastAsia="es-MX"/>
        </w:rPr>
        <w:t xml:space="preserve">Municipio de </w:t>
      </w:r>
      <w:r w:rsidR="00CC5FB7" w:rsidRPr="008B0ECE">
        <w:rPr>
          <w:rFonts w:ascii="ITC Avant Garde" w:hAnsi="ITC Avant Garde"/>
          <w:bCs/>
          <w:color w:val="000000"/>
          <w:sz w:val="22"/>
          <w:szCs w:val="22"/>
          <w:lang w:val="es-MX" w:eastAsia="es-MX"/>
        </w:rPr>
        <w:t>Ensenada</w:t>
      </w:r>
      <w:r w:rsidR="00CC5FB7">
        <w:rPr>
          <w:rFonts w:ascii="ITC Avant Garde" w:hAnsi="ITC Avant Garde"/>
          <w:bCs/>
          <w:color w:val="000000"/>
          <w:sz w:val="22"/>
          <w:szCs w:val="22"/>
          <w:lang w:val="es-MX" w:eastAsia="es-MX"/>
        </w:rPr>
        <w:t>;</w:t>
      </w:r>
      <w:r w:rsidR="00CC5FB7" w:rsidRPr="008B0ECE">
        <w:rPr>
          <w:rFonts w:ascii="ITC Avant Garde" w:hAnsi="ITC Avant Garde"/>
          <w:bCs/>
          <w:color w:val="000000"/>
          <w:sz w:val="22"/>
          <w:szCs w:val="22"/>
          <w:lang w:val="es-MX" w:eastAsia="es-MX"/>
        </w:rPr>
        <w:t xml:space="preserve"> y </w:t>
      </w:r>
      <w:r w:rsidR="00227302">
        <w:rPr>
          <w:rFonts w:ascii="ITC Avant Garde" w:hAnsi="ITC Avant Garde"/>
          <w:bCs/>
          <w:color w:val="000000"/>
          <w:sz w:val="22"/>
          <w:szCs w:val="22"/>
          <w:lang w:val="es-MX" w:eastAsia="es-MX"/>
        </w:rPr>
        <w:t xml:space="preserve">Playas de </w:t>
      </w:r>
      <w:r w:rsidR="00CC5FB7" w:rsidRPr="008B0ECE">
        <w:rPr>
          <w:rFonts w:ascii="ITC Avant Garde" w:hAnsi="ITC Avant Garde"/>
          <w:bCs/>
          <w:color w:val="000000"/>
          <w:sz w:val="22"/>
          <w:szCs w:val="22"/>
          <w:lang w:val="es-MX" w:eastAsia="es-MX"/>
        </w:rPr>
        <w:t xml:space="preserve">Rosarito, </w:t>
      </w:r>
      <w:r w:rsidR="00CC5FB7">
        <w:rPr>
          <w:rFonts w:ascii="ITC Avant Garde" w:hAnsi="ITC Avant Garde"/>
          <w:bCs/>
          <w:color w:val="000000"/>
          <w:sz w:val="22"/>
          <w:szCs w:val="22"/>
          <w:lang w:val="es-MX" w:eastAsia="es-MX"/>
        </w:rPr>
        <w:t xml:space="preserve">Municipio de </w:t>
      </w:r>
      <w:r w:rsidR="00227302">
        <w:rPr>
          <w:rFonts w:ascii="ITC Avant Garde" w:hAnsi="ITC Avant Garde"/>
          <w:bCs/>
          <w:color w:val="000000"/>
          <w:sz w:val="22"/>
          <w:szCs w:val="22"/>
          <w:lang w:val="es-MX" w:eastAsia="es-MX"/>
        </w:rPr>
        <w:t xml:space="preserve">Playas de </w:t>
      </w:r>
      <w:r w:rsidR="00CC5FB7" w:rsidRPr="008B0ECE">
        <w:rPr>
          <w:rFonts w:ascii="ITC Avant Garde" w:hAnsi="ITC Avant Garde"/>
          <w:bCs/>
          <w:color w:val="000000"/>
          <w:sz w:val="22"/>
          <w:szCs w:val="22"/>
          <w:lang w:val="es-MX" w:eastAsia="es-MX"/>
        </w:rPr>
        <w:t xml:space="preserve">Rosarito, </w:t>
      </w:r>
      <w:r w:rsidR="00CC5FB7">
        <w:rPr>
          <w:rFonts w:ascii="ITC Avant Garde" w:hAnsi="ITC Avant Garde"/>
          <w:bCs/>
          <w:color w:val="000000"/>
          <w:sz w:val="22"/>
          <w:szCs w:val="22"/>
          <w:lang w:val="es-MX" w:eastAsia="es-MX"/>
        </w:rPr>
        <w:t>en el Estado de Baja California</w:t>
      </w:r>
      <w:r w:rsidRPr="00721959">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y adjunta </w:t>
      </w:r>
      <w:r w:rsidR="00227302">
        <w:rPr>
          <w:rFonts w:ascii="ITC Avant Garde" w:hAnsi="ITC Avant Garde"/>
          <w:bCs/>
          <w:color w:val="000000"/>
          <w:sz w:val="22"/>
          <w:szCs w:val="22"/>
          <w:lang w:val="es-MX" w:eastAsia="es-MX"/>
        </w:rPr>
        <w:t xml:space="preserve">la </w:t>
      </w:r>
      <w:r w:rsidR="004B2AED">
        <w:rPr>
          <w:rFonts w:ascii="ITC Avant Garde" w:hAnsi="ITC Avant Garde"/>
          <w:bCs/>
          <w:color w:val="000000"/>
          <w:sz w:val="22"/>
          <w:szCs w:val="22"/>
          <w:lang w:val="es-MX" w:eastAsia="es-MX"/>
        </w:rPr>
        <w:t xml:space="preserve">descripción técnica de la </w:t>
      </w:r>
      <w:r w:rsidRPr="00BD7E50">
        <w:rPr>
          <w:rFonts w:ascii="ITC Avant Garde" w:hAnsi="ITC Avant Garde"/>
          <w:bCs/>
          <w:color w:val="000000"/>
          <w:sz w:val="22"/>
          <w:szCs w:val="22"/>
          <w:lang w:val="es-MX" w:eastAsia="es-MX"/>
        </w:rPr>
        <w:t>arquitectura de la red con sus</w:t>
      </w:r>
      <w:r>
        <w:rPr>
          <w:rFonts w:ascii="ITC Avant Garde" w:hAnsi="ITC Avant Garde"/>
          <w:bCs/>
          <w:color w:val="000000"/>
          <w:sz w:val="22"/>
          <w:szCs w:val="22"/>
          <w:lang w:val="es-MX" w:eastAsia="es-MX"/>
        </w:rPr>
        <w:t xml:space="preserve"> respectivos diagramas;</w:t>
      </w:r>
    </w:p>
    <w:p w14:paraId="6C938261" w14:textId="7DFF9CA0" w:rsidR="00524625" w:rsidRDefault="00C10434" w:rsidP="00E17D68">
      <w:pPr>
        <w:numPr>
          <w:ilvl w:val="0"/>
          <w:numId w:val="19"/>
        </w:numPr>
        <w:spacing w:before="240"/>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lastRenderedPageBreak/>
        <w:t>La documentación con la que justifica la capacidad jurídica; así como aquella con la que muestra recursos suficientes para el desarrollo del proyecto; e información que le permite acreditar cap</w:t>
      </w:r>
      <w:r w:rsidR="00227302">
        <w:rPr>
          <w:rFonts w:ascii="ITC Avant Garde" w:hAnsi="ITC Avant Garde"/>
          <w:bCs/>
          <w:sz w:val="22"/>
          <w:szCs w:val="22"/>
          <w:lang w:val="es-MX" w:eastAsia="es-MX"/>
        </w:rPr>
        <w:t>acidad técnica y administrativa</w:t>
      </w:r>
      <w:r>
        <w:rPr>
          <w:rFonts w:ascii="ITC Avant Garde" w:hAnsi="ITC Avant Garde"/>
          <w:bCs/>
          <w:color w:val="000000"/>
          <w:sz w:val="22"/>
          <w:szCs w:val="22"/>
          <w:lang w:val="es-MX" w:eastAsia="es-MX"/>
        </w:rPr>
        <w:t>, y</w:t>
      </w:r>
    </w:p>
    <w:p w14:paraId="76F39609" w14:textId="0133C95D" w:rsidR="00C10434" w:rsidRPr="007C6593" w:rsidRDefault="00524625" w:rsidP="00E17D68">
      <w:pPr>
        <w:numPr>
          <w:ilvl w:val="0"/>
          <w:numId w:val="19"/>
        </w:numPr>
        <w:spacing w:before="240"/>
        <w:ind w:left="714" w:hanging="357"/>
        <w:jc w:val="both"/>
        <w:rPr>
          <w:rFonts w:ascii="ITC Avant Garde" w:hAnsi="ITC Avant Garde"/>
          <w:bCs/>
          <w:sz w:val="22"/>
          <w:szCs w:val="22"/>
        </w:rPr>
      </w:pPr>
      <w:r w:rsidRPr="007C6593">
        <w:rPr>
          <w:rFonts w:ascii="ITC Avant Garde" w:hAnsi="ITC Avant Garde"/>
          <w:bCs/>
          <w:sz w:val="22"/>
          <w:szCs w:val="22"/>
        </w:rPr>
        <w:t>Po</w:t>
      </w:r>
      <w:r w:rsidR="00C10434" w:rsidRPr="007C6593">
        <w:rPr>
          <w:rFonts w:ascii="ITC Avant Garde" w:hAnsi="ITC Avant Garde"/>
          <w:bCs/>
          <w:sz w:val="22"/>
          <w:szCs w:val="22"/>
        </w:rPr>
        <w:t>r lo que hace al comprobante de pago por concepto de aprovechamientos por el estudio de la solicitud de una conc</w:t>
      </w:r>
      <w:r w:rsidR="007C6593" w:rsidRPr="007C6593">
        <w:rPr>
          <w:rFonts w:ascii="ITC Avant Garde" w:hAnsi="ITC Avant Garde"/>
          <w:bCs/>
          <w:sz w:val="22"/>
          <w:szCs w:val="22"/>
        </w:rPr>
        <w:t>esión única para uso comercial,</w:t>
      </w:r>
      <w:r w:rsidR="007C6593">
        <w:rPr>
          <w:rFonts w:ascii="ITC Avant Garde" w:hAnsi="ITC Avant Garde"/>
          <w:bCs/>
          <w:sz w:val="22"/>
          <w:szCs w:val="22"/>
        </w:rPr>
        <w:t xml:space="preserve"> </w:t>
      </w:r>
      <w:r w:rsidR="008B0ECE">
        <w:rPr>
          <w:rFonts w:ascii="ITC Avant Garde" w:hAnsi="ITC Avant Garde"/>
          <w:bCs/>
          <w:color w:val="000000"/>
          <w:sz w:val="22"/>
          <w:szCs w:val="22"/>
          <w:lang w:val="es-MX" w:eastAsia="es-MX"/>
        </w:rPr>
        <w:t xml:space="preserve">Konecta de México, S. de R.L. de </w:t>
      </w:r>
      <w:r w:rsidR="000B23D3" w:rsidRPr="007C6593">
        <w:rPr>
          <w:rFonts w:ascii="ITC Avant Garde" w:hAnsi="ITC Avant Garde"/>
          <w:bCs/>
          <w:sz w:val="22"/>
          <w:szCs w:val="22"/>
        </w:rPr>
        <w:t>C.V.</w:t>
      </w:r>
      <w:r w:rsidR="00C10434" w:rsidRPr="007C6593">
        <w:rPr>
          <w:rFonts w:ascii="ITC Avant Garde" w:hAnsi="ITC Avant Garde"/>
          <w:bCs/>
          <w:sz w:val="22"/>
          <w:szCs w:val="22"/>
        </w:rPr>
        <w:t>, presentó ante el Instituto</w:t>
      </w:r>
      <w:r w:rsidR="007C6593">
        <w:rPr>
          <w:rFonts w:ascii="ITC Avant Garde" w:hAnsi="ITC Avant Garde"/>
          <w:bCs/>
          <w:sz w:val="22"/>
          <w:szCs w:val="22"/>
        </w:rPr>
        <w:t>, adjunto a la Solicitud de Concesión,</w:t>
      </w:r>
      <w:r w:rsidR="00C10434" w:rsidRPr="007C6593">
        <w:rPr>
          <w:rFonts w:ascii="ITC Avant Garde" w:hAnsi="ITC Avant Garde"/>
          <w:bCs/>
          <w:sz w:val="22"/>
          <w:szCs w:val="22"/>
        </w:rPr>
        <w:t xml:space="preserve"> el comprobante de pago por aprovechamientos por el estudio de una solicitud de concesión única para uso comercial.</w:t>
      </w:r>
    </w:p>
    <w:p w14:paraId="79CFDBE4" w14:textId="77777777" w:rsidR="00C10434" w:rsidRPr="00524625" w:rsidRDefault="00C10434" w:rsidP="00C10434">
      <w:pPr>
        <w:rPr>
          <w:rFonts w:ascii="ITC Avant Garde" w:hAnsi="ITC Avant Garde"/>
          <w:bCs/>
          <w:sz w:val="22"/>
          <w:szCs w:val="22"/>
        </w:rPr>
      </w:pPr>
    </w:p>
    <w:p w14:paraId="47133AAB" w14:textId="4857E60B"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IFT/223/UCS/DG-CTEL/</w:t>
      </w:r>
      <w:r w:rsidR="00517E25">
        <w:rPr>
          <w:rFonts w:ascii="ITC Avant Garde" w:hAnsi="ITC Avant Garde"/>
          <w:bCs/>
          <w:sz w:val="22"/>
          <w:szCs w:val="22"/>
        </w:rPr>
        <w:t>2377</w:t>
      </w:r>
      <w:r w:rsidRPr="00861284">
        <w:rPr>
          <w:rFonts w:ascii="ITC Avant Garde" w:hAnsi="ITC Avant Garde"/>
          <w:bCs/>
          <w:sz w:val="22"/>
          <w:szCs w:val="22"/>
        </w:rPr>
        <w:t>/201</w:t>
      </w:r>
      <w:r w:rsidR="000B23D3">
        <w:rPr>
          <w:rFonts w:ascii="ITC Avant Garde" w:hAnsi="ITC Avant Garde"/>
          <w:bCs/>
          <w:sz w:val="22"/>
          <w:szCs w:val="22"/>
        </w:rPr>
        <w:t>5</w:t>
      </w:r>
      <w:r w:rsidRPr="00861284">
        <w:rPr>
          <w:rFonts w:ascii="ITC Avant Garde" w:hAnsi="ITC Avant Garde"/>
          <w:bCs/>
          <w:sz w:val="22"/>
          <w:szCs w:val="22"/>
        </w:rPr>
        <w:t xml:space="preserve"> de fecha </w:t>
      </w:r>
      <w:r w:rsidR="007C6593">
        <w:rPr>
          <w:rFonts w:ascii="ITC Avant Garde" w:hAnsi="ITC Avant Garde"/>
          <w:bCs/>
          <w:sz w:val="22"/>
          <w:szCs w:val="22"/>
        </w:rPr>
        <w:t>24 de septiembre</w:t>
      </w:r>
      <w:r w:rsidRPr="00861284">
        <w:rPr>
          <w:rFonts w:ascii="ITC Avant Garde" w:hAnsi="ITC Avant Garde"/>
          <w:bCs/>
          <w:sz w:val="22"/>
          <w:szCs w:val="22"/>
        </w:rPr>
        <w:t xml:space="preserve"> de 2015, solicitó a la Dirección General de Concentraciones y Concesiones de la Unidad de Competencia Económica, opinión respecto de la Solicitud de Concesión</w:t>
      </w:r>
      <w:r w:rsidR="005053DB" w:rsidRPr="00861284">
        <w:rPr>
          <w:rFonts w:ascii="ITC Avant Garde" w:hAnsi="ITC Avant Garde"/>
          <w:bCs/>
          <w:sz w:val="22"/>
          <w:szCs w:val="22"/>
        </w:rPr>
        <w:t>.</w:t>
      </w:r>
    </w:p>
    <w:p w14:paraId="7414CDA6" w14:textId="77777777" w:rsidR="00DD4D88" w:rsidRPr="00861284" w:rsidRDefault="00DD4D88" w:rsidP="00DD4D88">
      <w:pPr>
        <w:autoSpaceDE w:val="0"/>
        <w:autoSpaceDN w:val="0"/>
        <w:adjustRightInd w:val="0"/>
        <w:jc w:val="both"/>
        <w:rPr>
          <w:rFonts w:ascii="ITC Avant Garde" w:hAnsi="ITC Avant Garde"/>
          <w:bCs/>
          <w:sz w:val="22"/>
          <w:szCs w:val="22"/>
        </w:rPr>
      </w:pPr>
    </w:p>
    <w:p w14:paraId="31FF2131" w14:textId="0BB63A4E"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BC3656">
        <w:rPr>
          <w:rFonts w:ascii="ITC Avant Garde" w:hAnsi="ITC Avant Garde" w:cs="Tahoma"/>
          <w:bCs/>
          <w:color w:val="000000" w:themeColor="text1"/>
          <w:sz w:val="22"/>
          <w:szCs w:val="22"/>
          <w:lang w:eastAsia="es-MX"/>
        </w:rPr>
        <w:t>06</w:t>
      </w:r>
      <w:r w:rsidR="00517E25">
        <w:rPr>
          <w:rFonts w:ascii="ITC Avant Garde" w:hAnsi="ITC Avant Garde" w:cs="Tahoma"/>
          <w:bCs/>
          <w:color w:val="000000" w:themeColor="text1"/>
          <w:sz w:val="22"/>
          <w:szCs w:val="22"/>
          <w:lang w:eastAsia="es-MX"/>
        </w:rPr>
        <w:t>9</w:t>
      </w:r>
      <w:r w:rsidRPr="00861284">
        <w:rPr>
          <w:rFonts w:ascii="ITC Avant Garde" w:hAnsi="ITC Avant Garde" w:cs="Tahoma"/>
          <w:bCs/>
          <w:color w:val="000000" w:themeColor="text1"/>
          <w:sz w:val="22"/>
          <w:szCs w:val="22"/>
          <w:lang w:eastAsia="es-MX"/>
        </w:rPr>
        <w:t>/201</w:t>
      </w:r>
      <w:r w:rsidR="007C6593">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de</w:t>
      </w:r>
      <w:r w:rsidR="00194758">
        <w:rPr>
          <w:rFonts w:ascii="ITC Avant Garde" w:hAnsi="ITC Avant Garde" w:cs="Tahoma"/>
          <w:bCs/>
          <w:color w:val="000000" w:themeColor="text1"/>
          <w:sz w:val="22"/>
          <w:szCs w:val="22"/>
          <w:lang w:eastAsia="es-MX"/>
        </w:rPr>
        <w:t xml:space="preserve"> fecha </w:t>
      </w:r>
      <w:r w:rsidR="00517E25">
        <w:rPr>
          <w:rFonts w:ascii="ITC Avant Garde" w:hAnsi="ITC Avant Garde" w:cs="Tahoma"/>
          <w:bCs/>
          <w:color w:val="000000" w:themeColor="text1"/>
          <w:sz w:val="22"/>
          <w:szCs w:val="22"/>
          <w:lang w:eastAsia="es-MX"/>
        </w:rPr>
        <w:t>15</w:t>
      </w:r>
      <w:r w:rsidR="007C6593">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7C6593">
        <w:rPr>
          <w:rFonts w:ascii="ITC Avant Garde" w:hAnsi="ITC Avant Garde" w:cs="Tahoma"/>
          <w:bCs/>
          <w:color w:val="000000" w:themeColor="text1"/>
          <w:sz w:val="22"/>
          <w:szCs w:val="22"/>
          <w:lang w:eastAsia="es-MX"/>
        </w:rPr>
        <w:t>febrero</w:t>
      </w:r>
      <w:r w:rsidRPr="00861284">
        <w:rPr>
          <w:rFonts w:ascii="ITC Avant Garde" w:hAnsi="ITC Avant Garde" w:cs="Tahoma"/>
          <w:bCs/>
          <w:color w:val="000000" w:themeColor="text1"/>
          <w:sz w:val="22"/>
          <w:szCs w:val="22"/>
          <w:lang w:eastAsia="es-MX"/>
        </w:rPr>
        <w:t xml:space="preserve"> de 201</w:t>
      </w:r>
      <w:r w:rsidR="007C6593">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w:t>
      </w:r>
      <w:r w:rsidR="0096361B" w:rsidRPr="00861284">
        <w:rPr>
          <w:rFonts w:ascii="ITC Avant Garde" w:hAnsi="ITC Avant Garde"/>
          <w:bCs/>
          <w:sz w:val="22"/>
          <w:szCs w:val="22"/>
        </w:rPr>
        <w:t>S</w:t>
      </w:r>
      <w:r w:rsidRPr="00861284">
        <w:rPr>
          <w:rFonts w:ascii="ITC Avant Garde" w:hAnsi="ITC Avant Garde"/>
          <w:bCs/>
          <w:sz w:val="22"/>
          <w:szCs w:val="22"/>
        </w:rPr>
        <w:t>olicitud</w:t>
      </w:r>
      <w:r w:rsidR="0096361B" w:rsidRPr="00861284">
        <w:rPr>
          <w:rFonts w:ascii="ITC Avant Garde" w:hAnsi="ITC Avant Garde"/>
          <w:bCs/>
          <w:sz w:val="22"/>
          <w:szCs w:val="22"/>
        </w:rPr>
        <w:t xml:space="preserve"> de Concesión </w:t>
      </w:r>
      <w:r w:rsidRPr="00861284">
        <w:rPr>
          <w:rFonts w:ascii="ITC Avant Garde" w:hAnsi="ITC Avant Garde"/>
          <w:bCs/>
          <w:sz w:val="22"/>
          <w:szCs w:val="22"/>
        </w:rPr>
        <w:t xml:space="preserve">que nos ocupa, </w:t>
      </w:r>
      <w:r w:rsidR="004B00AC">
        <w:rPr>
          <w:rFonts w:ascii="ITC Avant Garde" w:hAnsi="ITC Avant Garde"/>
          <w:bCs/>
          <w:sz w:val="22"/>
          <w:szCs w:val="22"/>
        </w:rPr>
        <w:t>en el</w:t>
      </w:r>
      <w:r w:rsidRPr="00861284">
        <w:rPr>
          <w:rFonts w:ascii="ITC Avant Garde" w:hAnsi="ITC Avant Garde"/>
          <w:bCs/>
          <w:sz w:val="22"/>
          <w:szCs w:val="22"/>
        </w:rPr>
        <w:t xml:space="preserve"> siguiente</w:t>
      </w:r>
      <w:r w:rsidR="004B00AC">
        <w:rPr>
          <w:rFonts w:ascii="ITC Avant Garde" w:hAnsi="ITC Avant Garde"/>
          <w:bCs/>
          <w:sz w:val="22"/>
          <w:szCs w:val="22"/>
        </w:rPr>
        <w:t xml:space="preserve"> sentido</w:t>
      </w:r>
      <w:r w:rsidRPr="00861284">
        <w:rPr>
          <w:rFonts w:ascii="ITC Avant Garde" w:hAnsi="ITC Avant Garde"/>
          <w:bCs/>
          <w:sz w:val="22"/>
          <w:szCs w:val="22"/>
        </w:rPr>
        <w:t>:</w:t>
      </w:r>
    </w:p>
    <w:p w14:paraId="6DB6275B" w14:textId="77777777" w:rsidR="00DD4D88" w:rsidRPr="00F66F6E" w:rsidRDefault="00DD4D88" w:rsidP="00DD4D88">
      <w:pPr>
        <w:autoSpaceDE w:val="0"/>
        <w:autoSpaceDN w:val="0"/>
        <w:adjustRightInd w:val="0"/>
        <w:jc w:val="both"/>
        <w:rPr>
          <w:rFonts w:ascii="ITC Avant Garde" w:hAnsi="ITC Avant Garde"/>
          <w:bCs/>
          <w:sz w:val="22"/>
        </w:rPr>
      </w:pPr>
    </w:p>
    <w:p w14:paraId="6635870A" w14:textId="3EC44EDE" w:rsidR="00DD4D88" w:rsidRPr="00E17D68" w:rsidRDefault="00DD4D88" w:rsidP="00DD4D88">
      <w:pPr>
        <w:ind w:left="1429" w:right="618"/>
        <w:jc w:val="both"/>
        <w:rPr>
          <w:rFonts w:ascii="ITC Avant Garde" w:hAnsi="ITC Avant Garde"/>
          <w:b/>
          <w:iCs/>
          <w:color w:val="000000"/>
          <w:sz w:val="18"/>
          <w:szCs w:val="18"/>
          <w:lang w:eastAsia="es-MX"/>
        </w:rPr>
      </w:pPr>
      <w:r w:rsidRPr="00E17D68">
        <w:rPr>
          <w:rFonts w:ascii="ITC Avant Garde" w:hAnsi="ITC Avant Garde"/>
          <w:iCs/>
          <w:color w:val="000000"/>
          <w:sz w:val="18"/>
          <w:szCs w:val="18"/>
          <w:lang w:eastAsia="es-MX"/>
        </w:rPr>
        <w:t>“</w:t>
      </w:r>
      <w:r w:rsidRPr="00E17D68">
        <w:rPr>
          <w:rFonts w:ascii="ITC Avant Garde" w:hAnsi="ITC Avant Garde"/>
          <w:b/>
          <w:iCs/>
          <w:color w:val="000000"/>
          <w:sz w:val="18"/>
          <w:szCs w:val="18"/>
          <w:lang w:eastAsia="es-MX"/>
        </w:rPr>
        <w:t xml:space="preserve">Opinión en materia de competencia económica </w:t>
      </w:r>
    </w:p>
    <w:p w14:paraId="75657766" w14:textId="32DD1995" w:rsidR="00494EDA" w:rsidRPr="00E17D68" w:rsidRDefault="00494EDA" w:rsidP="00DD4D88">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En c</w:t>
      </w:r>
      <w:r w:rsidR="00A9690F" w:rsidRPr="00E17D68">
        <w:rPr>
          <w:rFonts w:ascii="ITC Avant Garde" w:hAnsi="ITC Avant Garde"/>
          <w:iCs/>
          <w:color w:val="000000"/>
          <w:sz w:val="18"/>
          <w:szCs w:val="18"/>
          <w:lang w:eastAsia="es-MX"/>
        </w:rPr>
        <w:t xml:space="preserve">aso de otorgarse, la concesión </w:t>
      </w:r>
      <w:r w:rsidRPr="00E17D68">
        <w:rPr>
          <w:rFonts w:ascii="ITC Avant Garde" w:hAnsi="ITC Avant Garde"/>
          <w:iCs/>
          <w:color w:val="000000"/>
          <w:sz w:val="18"/>
          <w:szCs w:val="18"/>
          <w:lang w:eastAsia="es-MX"/>
        </w:rPr>
        <w:t xml:space="preserve">única solicitada por </w:t>
      </w:r>
      <w:r w:rsidR="008215CD" w:rsidRPr="00E17D68">
        <w:rPr>
          <w:rFonts w:ascii="ITC Avant Garde" w:hAnsi="ITC Avant Garde"/>
          <w:iCs/>
          <w:color w:val="000000"/>
          <w:sz w:val="18"/>
          <w:szCs w:val="18"/>
          <w:lang w:eastAsia="es-MX"/>
        </w:rPr>
        <w:t>Konecta</w:t>
      </w:r>
      <w:r w:rsidRPr="00E17D68">
        <w:rPr>
          <w:rFonts w:ascii="ITC Avant Garde" w:hAnsi="ITC Avant Garde"/>
          <w:iCs/>
          <w:color w:val="000000"/>
          <w:sz w:val="18"/>
          <w:szCs w:val="18"/>
          <w:lang w:eastAsia="es-MX"/>
        </w:rPr>
        <w:t xml:space="preserve"> le permitirá prestar servicios públicos de telecomunicaciones o radiodifusión con cobertura nacional. De acuerdo con lo planteado en la Solicitud, </w:t>
      </w:r>
      <w:r w:rsidR="008215CD" w:rsidRPr="00E17D68">
        <w:rPr>
          <w:rFonts w:ascii="ITC Avant Garde" w:hAnsi="ITC Avant Garde"/>
          <w:iCs/>
          <w:color w:val="000000"/>
          <w:sz w:val="18"/>
          <w:szCs w:val="18"/>
          <w:lang w:eastAsia="es-MX"/>
        </w:rPr>
        <w:t>Konecta</w:t>
      </w:r>
      <w:r w:rsidRPr="00E17D68">
        <w:rPr>
          <w:rFonts w:ascii="ITC Avant Garde" w:hAnsi="ITC Avant Garde"/>
          <w:iCs/>
          <w:color w:val="000000"/>
          <w:sz w:val="18"/>
          <w:szCs w:val="18"/>
          <w:lang w:eastAsia="es-MX"/>
        </w:rPr>
        <w:t xml:space="preserve"> pretende prestar </w:t>
      </w:r>
      <w:r w:rsidR="008215CD" w:rsidRPr="00E17D68">
        <w:rPr>
          <w:rFonts w:ascii="ITC Avant Garde" w:hAnsi="ITC Avant Garde"/>
          <w:iCs/>
          <w:color w:val="000000"/>
          <w:sz w:val="18"/>
          <w:szCs w:val="18"/>
          <w:lang w:eastAsia="es-MX"/>
        </w:rPr>
        <w:t xml:space="preserve">los servicios de: provisión y arrendamiento de capacidad, telefonía local fijo y móvil, transmisión de datos, televisión y audio restringidos </w:t>
      </w:r>
      <w:r w:rsidR="00BC3656" w:rsidRPr="00E17D68">
        <w:rPr>
          <w:rFonts w:ascii="ITC Avant Garde" w:hAnsi="ITC Avant Garde"/>
          <w:iCs/>
          <w:color w:val="000000"/>
          <w:sz w:val="18"/>
          <w:szCs w:val="18"/>
          <w:lang w:eastAsia="es-MX"/>
        </w:rPr>
        <w:t>y acceso a Internet. La cobertura inicial corresponde a Mexicali, Tijuana, Ensenada y Rosarito, todas en el estado de Baja California</w:t>
      </w:r>
      <w:r w:rsidR="007C6593" w:rsidRPr="00E17D68">
        <w:rPr>
          <w:rFonts w:ascii="ITC Avant Garde" w:hAnsi="ITC Avant Garde"/>
          <w:iCs/>
          <w:color w:val="000000"/>
          <w:sz w:val="18"/>
          <w:szCs w:val="18"/>
          <w:lang w:eastAsia="es-MX"/>
        </w:rPr>
        <w:t>.</w:t>
      </w:r>
    </w:p>
    <w:p w14:paraId="5BDB7192" w14:textId="52289BE9" w:rsidR="00BC3656" w:rsidRPr="00E17D68" w:rsidRDefault="00BC3656" w:rsidP="00DD4D88">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A partir de la información que consta en el expediente de la Solicitud, incluida la que presentó Konecta, se identificó que ni Konecta, ni sus accionistas, ni Personas Relacionadas, participan, directa o indirectamente, como accionista</w:t>
      </w:r>
      <w:r w:rsidR="00227302" w:rsidRPr="00E17D68">
        <w:rPr>
          <w:rFonts w:ascii="ITC Avant Garde" w:hAnsi="ITC Avant Garde"/>
          <w:iCs/>
          <w:color w:val="000000"/>
          <w:sz w:val="18"/>
          <w:szCs w:val="18"/>
          <w:lang w:eastAsia="es-MX"/>
        </w:rPr>
        <w:t>s</w:t>
      </w:r>
      <w:r w:rsidRPr="00E17D68">
        <w:rPr>
          <w:rFonts w:ascii="ITC Avant Garde" w:hAnsi="ITC Avant Garde"/>
          <w:iCs/>
          <w:color w:val="000000"/>
          <w:sz w:val="18"/>
          <w:szCs w:val="18"/>
          <w:lang w:eastAsia="es-MX"/>
        </w:rPr>
        <w:t xml:space="preserve">, socios o miembros del consejo de administración en sociedades o empresas que cuenten con concesiones para prestar servicios de telecomunicaciones o radiodifusión en México. Por anterior, Konecta será un nuevo competidor en la prestación de servicios de telecomunicaciones y radiodifusión. En particular, en la prestación de servicios de provisión y arrendamiento de capacidad, telefonía local fijo y móvil, transmisión de datos, televisión y audio restringidos y acceso a Internet en localidades de Baja California. </w:t>
      </w:r>
    </w:p>
    <w:p w14:paraId="774F39F7" w14:textId="2C8E1B3C" w:rsidR="00714BE6" w:rsidRPr="00E17D68" w:rsidRDefault="00BC3656" w:rsidP="00BC3656">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En conclusión, con base en la información disponible, no se prevé que, en caso de que se otorgue autorización para que Konecta obtenga una</w:t>
      </w:r>
      <w:r w:rsidR="00714BE6" w:rsidRPr="00E17D68">
        <w:rPr>
          <w:rFonts w:ascii="ITC Avant Garde" w:hAnsi="ITC Avant Garde"/>
          <w:iCs/>
          <w:color w:val="000000"/>
          <w:sz w:val="18"/>
          <w:szCs w:val="18"/>
          <w:lang w:eastAsia="es-MX"/>
        </w:rPr>
        <w:t xml:space="preserve"> concesión única </w:t>
      </w:r>
      <w:r w:rsidRPr="00E17D68">
        <w:rPr>
          <w:rFonts w:ascii="ITC Avant Garde" w:hAnsi="ITC Avant Garde"/>
          <w:iCs/>
          <w:color w:val="000000"/>
          <w:sz w:val="18"/>
          <w:szCs w:val="18"/>
          <w:lang w:eastAsia="es-MX"/>
        </w:rPr>
        <w:t xml:space="preserve">se generen efectos contrarios en el proceso de </w:t>
      </w:r>
      <w:r w:rsidR="00714BE6" w:rsidRPr="00E17D68">
        <w:rPr>
          <w:rFonts w:ascii="ITC Avant Garde" w:hAnsi="ITC Avant Garde"/>
          <w:iCs/>
          <w:color w:val="000000"/>
          <w:sz w:val="18"/>
          <w:szCs w:val="18"/>
          <w:lang w:eastAsia="es-MX"/>
        </w:rPr>
        <w:t>competencia y libre concurrencia.</w:t>
      </w:r>
    </w:p>
    <w:p w14:paraId="4CCA361F" w14:textId="62B78C2F" w:rsidR="00DD4D88" w:rsidRPr="00E17D68" w:rsidRDefault="005A04A0" w:rsidP="00C00DD7">
      <w:pPr>
        <w:ind w:left="1429" w:right="618"/>
        <w:jc w:val="both"/>
        <w:rPr>
          <w:rFonts w:ascii="ITC Avant Garde" w:hAnsi="ITC Avant Garde"/>
          <w:iCs/>
          <w:color w:val="000000"/>
          <w:sz w:val="18"/>
          <w:szCs w:val="18"/>
          <w:lang w:eastAsia="es-MX"/>
        </w:rPr>
      </w:pPr>
      <w:r w:rsidRPr="00E17D68">
        <w:rPr>
          <w:rFonts w:ascii="ITC Avant Garde" w:hAnsi="ITC Avant Garde"/>
          <w:iCs/>
          <w:color w:val="000000"/>
          <w:sz w:val="18"/>
          <w:szCs w:val="18"/>
          <w:lang w:eastAsia="es-MX"/>
        </w:rPr>
        <w:t>(…)</w:t>
      </w:r>
      <w:r w:rsidR="00DD4D88" w:rsidRPr="00E17D68">
        <w:rPr>
          <w:rFonts w:ascii="ITC Avant Garde" w:hAnsi="ITC Avant Garde"/>
          <w:iCs/>
          <w:color w:val="000000"/>
          <w:sz w:val="18"/>
          <w:szCs w:val="18"/>
          <w:lang w:eastAsia="es-MX"/>
        </w:rPr>
        <w:t xml:space="preserve">” </w:t>
      </w:r>
      <w:r w:rsidR="00BC3656" w:rsidRPr="00E17D68">
        <w:rPr>
          <w:rFonts w:ascii="ITC Avant Garde" w:hAnsi="ITC Avant Garde"/>
          <w:iCs/>
          <w:color w:val="000000"/>
          <w:sz w:val="18"/>
          <w:szCs w:val="18"/>
          <w:lang w:eastAsia="es-MX"/>
        </w:rPr>
        <w:t xml:space="preserve"> (sic)</w:t>
      </w:r>
    </w:p>
    <w:p w14:paraId="57C1EA23" w14:textId="77777777" w:rsidR="00E17D68" w:rsidRPr="00E17D68" w:rsidRDefault="00E17D68" w:rsidP="005053DB">
      <w:pPr>
        <w:jc w:val="both"/>
        <w:rPr>
          <w:rFonts w:ascii="ITC Avant Garde" w:hAnsi="ITC Avant Garde"/>
          <w:bCs/>
          <w:color w:val="000000"/>
          <w:sz w:val="22"/>
          <w:szCs w:val="22"/>
          <w:lang w:val="es-MX" w:eastAsia="es-MX"/>
        </w:rPr>
      </w:pPr>
    </w:p>
    <w:p w14:paraId="05450C62" w14:textId="080F4296" w:rsidR="005053DB" w:rsidRPr="00861284"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861284">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861284">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72247C">
        <w:rPr>
          <w:rFonts w:ascii="ITC Avant Garde" w:hAnsi="ITC Avant Garde"/>
          <w:bCs/>
          <w:color w:val="000000"/>
          <w:sz w:val="22"/>
          <w:szCs w:val="22"/>
          <w:lang w:val="es-MX" w:eastAsia="es-MX"/>
        </w:rPr>
        <w:t>1116</w:t>
      </w:r>
      <w:r w:rsidRPr="00277386">
        <w:rPr>
          <w:rFonts w:ascii="ITC Avant Garde" w:hAnsi="ITC Avant Garde"/>
          <w:bCs/>
          <w:color w:val="000000"/>
          <w:sz w:val="22"/>
          <w:szCs w:val="22"/>
          <w:lang w:val="es-MX" w:eastAsia="es-MX"/>
        </w:rPr>
        <w:t>/201</w:t>
      </w:r>
      <w:r w:rsidR="005A04A0">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sidR="0072247C">
        <w:rPr>
          <w:rFonts w:ascii="ITC Avant Garde" w:hAnsi="ITC Avant Garde"/>
          <w:bCs/>
          <w:color w:val="000000"/>
          <w:sz w:val="22"/>
          <w:szCs w:val="22"/>
          <w:lang w:val="es-MX" w:eastAsia="es-MX"/>
        </w:rPr>
        <w:t xml:space="preserve">notificado el 3 </w:t>
      </w:r>
      <w:r w:rsidR="005A04A0">
        <w:rPr>
          <w:rFonts w:ascii="ITC Avant Garde" w:hAnsi="ITC Avant Garde"/>
          <w:bCs/>
          <w:color w:val="000000"/>
          <w:sz w:val="22"/>
          <w:szCs w:val="22"/>
          <w:lang w:val="es-MX" w:eastAsia="es-MX"/>
        </w:rPr>
        <w:t>de julio</w:t>
      </w:r>
      <w:r w:rsidRPr="00277386">
        <w:rPr>
          <w:rFonts w:ascii="ITC Avant Garde" w:hAnsi="ITC Avant Garde"/>
          <w:bCs/>
          <w:color w:val="000000"/>
          <w:sz w:val="22"/>
          <w:szCs w:val="22"/>
          <w:lang w:val="es-MX" w:eastAsia="es-MX"/>
        </w:rPr>
        <w:t xml:space="preserve"> de 201</w:t>
      </w:r>
      <w:r w:rsidR="00162692">
        <w:rPr>
          <w:rFonts w:ascii="ITC Avant Garde" w:hAnsi="ITC Avant Garde"/>
          <w:bCs/>
          <w:color w:val="000000"/>
          <w:sz w:val="22"/>
          <w:szCs w:val="22"/>
          <w:lang w:val="es-MX" w:eastAsia="es-MX"/>
        </w:rPr>
        <w:t>5</w:t>
      </w:r>
      <w:r w:rsidRPr="00861284">
        <w:rPr>
          <w:rFonts w:ascii="ITC Avant Garde" w:hAnsi="ITC Avant Garde"/>
          <w:bCs/>
          <w:color w:val="000000"/>
          <w:sz w:val="22"/>
          <w:szCs w:val="22"/>
          <w:lang w:val="es-MX" w:eastAsia="es-MX"/>
        </w:rPr>
        <w:t xml:space="preserve">, el Instituto solicitó a la Secretaría </w:t>
      </w:r>
      <w:r w:rsidR="005A04A0">
        <w:rPr>
          <w:rFonts w:ascii="ITC Avant Garde" w:hAnsi="ITC Avant Garde"/>
          <w:bCs/>
          <w:color w:val="000000"/>
          <w:sz w:val="22"/>
          <w:szCs w:val="22"/>
          <w:lang w:val="es-MX" w:eastAsia="es-MX"/>
        </w:rPr>
        <w:t xml:space="preserve">la </w:t>
      </w:r>
      <w:r w:rsidRPr="00861284">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861284">
        <w:rPr>
          <w:rFonts w:ascii="ITC Avant Garde" w:hAnsi="ITC Avant Garde"/>
          <w:bCs/>
          <w:color w:val="000000"/>
          <w:sz w:val="22"/>
          <w:szCs w:val="22"/>
          <w:lang w:val="es-MX" w:eastAsia="es-MX"/>
        </w:rPr>
        <w:t>. Al respecto mediante oficio 2.1.-</w:t>
      </w:r>
      <w:r w:rsidR="007B24C6">
        <w:rPr>
          <w:rFonts w:ascii="ITC Avant Garde" w:hAnsi="ITC Avant Garde"/>
          <w:bCs/>
          <w:color w:val="000000"/>
          <w:sz w:val="22"/>
          <w:szCs w:val="22"/>
          <w:lang w:val="es-MX" w:eastAsia="es-MX"/>
        </w:rPr>
        <w:t xml:space="preserve"> 1133</w:t>
      </w:r>
      <w:r w:rsidRPr="00861284">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7B24C6">
        <w:rPr>
          <w:rFonts w:ascii="ITC Avant Garde" w:hAnsi="ITC Avant Garde"/>
          <w:bCs/>
          <w:color w:val="000000"/>
          <w:sz w:val="22"/>
          <w:szCs w:val="22"/>
          <w:lang w:val="es-MX" w:eastAsia="es-MX"/>
        </w:rPr>
        <w:t>257</w:t>
      </w:r>
      <w:r w:rsidRPr="00861284">
        <w:rPr>
          <w:rFonts w:ascii="ITC Avant Garde" w:hAnsi="ITC Avant Garde"/>
          <w:bCs/>
          <w:color w:val="000000"/>
          <w:sz w:val="22"/>
          <w:szCs w:val="22"/>
          <w:lang w:val="es-MX" w:eastAsia="es-MX"/>
        </w:rPr>
        <w:t xml:space="preserve">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34717BCD" w14:textId="107CDEE2" w:rsidR="004B00AC"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1F53FD">
        <w:rPr>
          <w:rFonts w:ascii="ITC Avant Garde" w:hAnsi="ITC Avant Garde"/>
          <w:bCs/>
          <w:color w:val="000000"/>
          <w:sz w:val="22"/>
          <w:szCs w:val="22"/>
          <w:lang w:val="es-MX" w:eastAsia="es-MX"/>
        </w:rPr>
        <w:t>, y que de acuerdo con las características generales del proyecto y los fines para los cuales se solicita la concesión, el uso que se le dará a la concesión es con fines de lucro, por lo que se procedería el otorgamiento de una concesión única para uso comercial</w:t>
      </w:r>
      <w:r w:rsidR="000C4A02">
        <w:rPr>
          <w:rFonts w:ascii="ITC Avant Garde" w:hAnsi="ITC Avant Garde"/>
          <w:bCs/>
          <w:color w:val="000000"/>
          <w:sz w:val="22"/>
          <w:szCs w:val="22"/>
          <w:lang w:val="es-MX" w:eastAsia="es-MX"/>
        </w:rPr>
        <w:t>.</w:t>
      </w:r>
    </w:p>
    <w:p w14:paraId="031780E5" w14:textId="77777777" w:rsidR="007B24C6" w:rsidRPr="00AF6EF0" w:rsidRDefault="007B24C6" w:rsidP="00B95FF2">
      <w:pPr>
        <w:jc w:val="both"/>
        <w:rPr>
          <w:rFonts w:ascii="ITC Avant Garde" w:hAnsi="ITC Avant Garde"/>
          <w:bCs/>
          <w:color w:val="000000"/>
          <w:sz w:val="22"/>
          <w:szCs w:val="22"/>
          <w:lang w:val="es-MX" w:eastAsia="es-MX"/>
        </w:rPr>
      </w:pPr>
    </w:p>
    <w:p w14:paraId="4D7BAD8A" w14:textId="28844AE9" w:rsidR="0001201F" w:rsidRPr="003223C2" w:rsidRDefault="0001201F" w:rsidP="0001201F">
      <w:pPr>
        <w:pStyle w:val="BodyText"/>
        <w:spacing w:line="228"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Cuarto</w:t>
      </w:r>
      <w:r w:rsidRPr="003223C2">
        <w:rPr>
          <w:rFonts w:ascii="ITC Avant Garde" w:hAnsi="ITC Avant Garde"/>
          <w:b/>
          <w:bCs/>
          <w:color w:val="000000"/>
          <w:sz w:val="22"/>
          <w:szCs w:val="22"/>
          <w:lang w:val="es-MX" w:eastAsia="es-MX"/>
        </w:rPr>
        <w:t xml:space="preserve">.- Bandas de Frecuencias de Espectro Libre. </w:t>
      </w:r>
      <w:r w:rsidRPr="003223C2">
        <w:rPr>
          <w:rFonts w:ascii="ITC Avant Garde" w:hAnsi="ITC Avant Garde"/>
          <w:bCs/>
          <w:color w:val="000000"/>
          <w:sz w:val="22"/>
          <w:szCs w:val="22"/>
          <w:lang w:val="es-MX" w:eastAsia="es-MX"/>
        </w:rPr>
        <w:t xml:space="preserve">Si bien </w:t>
      </w:r>
      <w:r>
        <w:rPr>
          <w:rFonts w:ascii="ITC Avant Garde" w:hAnsi="ITC Avant Garde"/>
          <w:bCs/>
          <w:color w:val="000000"/>
          <w:sz w:val="22"/>
          <w:szCs w:val="22"/>
          <w:lang w:val="es-MX" w:eastAsia="es-MX"/>
        </w:rPr>
        <w:t>Konecta de México, S. de R.L. de C.V.,</w:t>
      </w:r>
      <w:r w:rsidRPr="003223C2">
        <w:rPr>
          <w:rFonts w:ascii="ITC Avant Garde" w:hAnsi="ITC Avant Garde"/>
          <w:bCs/>
          <w:color w:val="000000"/>
          <w:sz w:val="22"/>
          <w:szCs w:val="22"/>
          <w:lang w:val="es-MX" w:eastAsia="es-MX"/>
        </w:rPr>
        <w:t xml:space="preserve"> instalará su red con infraestructura propia que se detalla en el Considerando Tercero </w:t>
      </w:r>
      <w:r>
        <w:rPr>
          <w:rFonts w:ascii="ITC Avant Garde" w:hAnsi="ITC Avant Garde"/>
          <w:bCs/>
          <w:color w:val="000000"/>
          <w:sz w:val="22"/>
          <w:szCs w:val="22"/>
          <w:lang w:val="es-MX" w:eastAsia="es-MX"/>
        </w:rPr>
        <w:t xml:space="preserve">anterior, no pasa desapercibida </w:t>
      </w:r>
      <w:r w:rsidRPr="003223C2">
        <w:rPr>
          <w:rFonts w:ascii="ITC Avant Garde" w:hAnsi="ITC Avant Garde"/>
          <w:bCs/>
          <w:color w:val="000000"/>
          <w:sz w:val="22"/>
          <w:szCs w:val="22"/>
          <w:lang w:val="es-MX" w:eastAsia="es-MX"/>
        </w:rPr>
        <w:t xml:space="preserve">la intención </w:t>
      </w:r>
      <w:r>
        <w:rPr>
          <w:rFonts w:ascii="ITC Avant Garde" w:hAnsi="ITC Avant Garde"/>
          <w:bCs/>
          <w:color w:val="000000"/>
          <w:sz w:val="22"/>
          <w:szCs w:val="22"/>
          <w:lang w:val="es-MX" w:eastAsia="es-MX"/>
        </w:rPr>
        <w:t>de la solicitante</w:t>
      </w:r>
      <w:r w:rsidRPr="003223C2">
        <w:rPr>
          <w:rFonts w:ascii="ITC Avant Garde" w:hAnsi="ITC Avant Garde"/>
          <w:bCs/>
          <w:color w:val="000000"/>
          <w:sz w:val="22"/>
          <w:szCs w:val="22"/>
          <w:lang w:val="es-MX" w:eastAsia="es-MX"/>
        </w:rPr>
        <w:t xml:space="preserve"> de utilizar bandas de frecuencias de espectro </w:t>
      </w:r>
      <w:r>
        <w:rPr>
          <w:rFonts w:ascii="ITC Avant Garde" w:hAnsi="ITC Avant Garde"/>
          <w:bCs/>
          <w:color w:val="000000"/>
          <w:sz w:val="22"/>
          <w:szCs w:val="22"/>
          <w:lang w:val="es-MX" w:eastAsia="es-MX"/>
        </w:rPr>
        <w:t>libre</w:t>
      </w:r>
      <w:r w:rsidRPr="003223C2">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dentro del rango de frecuencias 5.1-5.8 GHz, </w:t>
      </w:r>
      <w:r w:rsidRPr="003223C2">
        <w:rPr>
          <w:rFonts w:ascii="ITC Avant Garde" w:hAnsi="ITC Avant Garde"/>
          <w:bCs/>
          <w:color w:val="000000"/>
          <w:sz w:val="22"/>
          <w:szCs w:val="22"/>
          <w:lang w:val="es-MX" w:eastAsia="es-MX"/>
        </w:rPr>
        <w:t xml:space="preserve">para la prestación </w:t>
      </w:r>
      <w:r>
        <w:rPr>
          <w:rFonts w:ascii="ITC Avant Garde" w:hAnsi="ITC Avant Garde"/>
          <w:bCs/>
          <w:color w:val="000000"/>
          <w:sz w:val="22"/>
          <w:szCs w:val="22"/>
          <w:lang w:val="es-MX" w:eastAsia="es-MX"/>
        </w:rPr>
        <w:t>de los servicios públicos de telecomunicaciones técnicamente factibles</w:t>
      </w:r>
      <w:r w:rsidRPr="003223C2">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Es pertinente señalar que dentro de dicho rango de frecuencias, se encuentran clasificados como espectro libre únicamente los siguientes segmentos: 5150-5250 MHz, 5250-5350 MHz, 5470-5600 MHz, 5650-5725 MHz y 5725-5850 MHz.</w:t>
      </w:r>
    </w:p>
    <w:p w14:paraId="1CBD6EE9" w14:textId="77777777" w:rsidR="0001201F" w:rsidRPr="003223C2" w:rsidRDefault="0001201F" w:rsidP="0001201F">
      <w:pPr>
        <w:pStyle w:val="BodyText"/>
        <w:spacing w:line="228" w:lineRule="auto"/>
        <w:rPr>
          <w:rFonts w:ascii="ITC Avant Garde" w:hAnsi="ITC Avant Garde"/>
          <w:sz w:val="22"/>
          <w:szCs w:val="22"/>
        </w:rPr>
      </w:pPr>
    </w:p>
    <w:p w14:paraId="2A54AA13" w14:textId="77777777" w:rsidR="0001201F" w:rsidRPr="003223C2" w:rsidRDefault="0001201F" w:rsidP="0001201F">
      <w:pPr>
        <w:pStyle w:val="BodyText"/>
        <w:spacing w:line="228"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0D0D750B" w14:textId="77777777" w:rsidR="0001201F" w:rsidRPr="003223C2" w:rsidRDefault="0001201F" w:rsidP="0001201F">
      <w:pPr>
        <w:pStyle w:val="BodyText"/>
        <w:spacing w:line="228" w:lineRule="auto"/>
        <w:rPr>
          <w:rFonts w:ascii="ITC Avant Garde" w:hAnsi="ITC Avant Garde"/>
          <w:sz w:val="22"/>
          <w:szCs w:val="22"/>
          <w:lang w:val="es-MX"/>
        </w:rPr>
      </w:pPr>
    </w:p>
    <w:p w14:paraId="584FEE2D" w14:textId="5C3232C3" w:rsidR="0001201F" w:rsidRDefault="0001201F" w:rsidP="0001201F">
      <w:pPr>
        <w:pStyle w:val="BodyText"/>
        <w:spacing w:line="228" w:lineRule="auto"/>
        <w:rPr>
          <w:rFonts w:ascii="ITC Avant Garde" w:hAnsi="ITC Avant Garde"/>
          <w:i/>
          <w:iCs/>
          <w:sz w:val="22"/>
          <w:szCs w:val="22"/>
        </w:rPr>
      </w:pPr>
      <w:r w:rsidRPr="003223C2">
        <w:rPr>
          <w:rFonts w:ascii="ITC Avant Garde" w:hAnsi="ITC Avant Garde"/>
          <w:sz w:val="22"/>
          <w:szCs w:val="22"/>
        </w:rPr>
        <w:t xml:space="preserve">Para ello, </w:t>
      </w:r>
      <w:r>
        <w:rPr>
          <w:rFonts w:ascii="ITC Avant Garde" w:hAnsi="ITC Avant Garde"/>
          <w:bCs/>
          <w:color w:val="000000"/>
          <w:sz w:val="22"/>
          <w:szCs w:val="22"/>
          <w:lang w:val="es-MX" w:eastAsia="es-MX"/>
        </w:rPr>
        <w:t>Konecta de México, S. de R.L. de C.V.,</w:t>
      </w:r>
      <w:r w:rsidRPr="003223C2">
        <w:rPr>
          <w:rFonts w:ascii="ITC Avant Garde" w:hAnsi="ITC Avant Garde"/>
          <w:sz w:val="22"/>
          <w:szCs w:val="22"/>
        </w:rPr>
        <w:t xml:space="preserve"> deberá observar en todo momento las condiciones técnicas de operación para la utilización de bandas de frecuencias de </w:t>
      </w:r>
      <w:r>
        <w:rPr>
          <w:rFonts w:ascii="ITC Avant Garde" w:hAnsi="ITC Avant Garde"/>
          <w:sz w:val="22"/>
          <w:szCs w:val="22"/>
          <w:lang w:val="es-MX"/>
        </w:rPr>
        <w:t>espectro</w:t>
      </w:r>
      <w:r w:rsidRPr="003223C2">
        <w:rPr>
          <w:rFonts w:ascii="ITC Avant Garde" w:hAnsi="ITC Avant Garde"/>
          <w:sz w:val="22"/>
          <w:szCs w:val="22"/>
        </w:rPr>
        <w:t xml:space="preserve"> libre, que</w:t>
      </w:r>
      <w:r>
        <w:rPr>
          <w:rFonts w:ascii="ITC Avant Garde" w:hAnsi="ITC Avant Garde"/>
          <w:sz w:val="22"/>
          <w:szCs w:val="22"/>
          <w:lang w:val="es-MX"/>
        </w:rPr>
        <w:t xml:space="preserve"> se</w:t>
      </w:r>
      <w:r w:rsidRPr="003223C2">
        <w:rPr>
          <w:rFonts w:ascii="ITC Avant Garde" w:hAnsi="ITC Avant Garde"/>
          <w:sz w:val="22"/>
          <w:szCs w:val="22"/>
        </w:rPr>
        <w:t xml:space="preserve"> establecen 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45ACA">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Pr="003223C2">
        <w:rPr>
          <w:rFonts w:ascii="ITC Avant Garde" w:hAnsi="ITC Avant Garde"/>
          <w:i/>
          <w:iCs/>
          <w:sz w:val="22"/>
          <w:szCs w:val="22"/>
        </w:rPr>
        <w:t>.</w:t>
      </w:r>
    </w:p>
    <w:p w14:paraId="454015E9" w14:textId="77777777" w:rsidR="00E17D68" w:rsidRPr="003223C2" w:rsidRDefault="00E17D68" w:rsidP="0001201F">
      <w:pPr>
        <w:pStyle w:val="BodyText"/>
        <w:spacing w:line="228" w:lineRule="auto"/>
        <w:rPr>
          <w:rFonts w:ascii="ITC Avant Garde" w:hAnsi="ITC Avant Garde"/>
          <w:sz w:val="22"/>
          <w:szCs w:val="22"/>
        </w:rPr>
      </w:pPr>
    </w:p>
    <w:p w14:paraId="17E80EB3" w14:textId="0D499C88" w:rsidR="00814DCF" w:rsidRPr="006B24EC" w:rsidRDefault="0001201F" w:rsidP="00814DCF">
      <w:pPr>
        <w:autoSpaceDE w:val="0"/>
        <w:autoSpaceDN w:val="0"/>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00814DCF" w:rsidRPr="00244BB8">
        <w:rPr>
          <w:rFonts w:ascii="ITC Avant Garde" w:hAnsi="ITC Avant Garde"/>
          <w:b/>
          <w:bCs/>
          <w:color w:val="000000"/>
          <w:sz w:val="22"/>
          <w:szCs w:val="22"/>
          <w:lang w:val="es-MX" w:eastAsia="es-MX"/>
        </w:rPr>
        <w:t>.- Cobro</w:t>
      </w:r>
      <w:r w:rsidR="00814DCF"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00814DCF"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00814DCF" w:rsidRPr="008E0908">
        <w:rPr>
          <w:rFonts w:ascii="ITC Avant Garde" w:hAnsi="ITC Avant Garde"/>
          <w:bCs/>
          <w:i/>
          <w:color w:val="000000"/>
          <w:sz w:val="22"/>
          <w:szCs w:val="22"/>
          <w:lang w:val="es-MX" w:eastAsia="es-MX"/>
        </w:rPr>
        <w:t>Decreto por el que se reforman, adicionan y derogan diversas disposiciones de la Ley Federal de Derechos</w:t>
      </w:r>
      <w:r w:rsidR="00814DCF"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00814DCF" w:rsidRPr="00602A0E">
        <w:rPr>
          <w:rFonts w:ascii="ITC Avant Garde" w:hAnsi="ITC Avant Garde"/>
          <w:bCs/>
          <w:color w:val="000000"/>
          <w:sz w:val="22"/>
          <w:szCs w:val="22"/>
          <w:lang w:eastAsia="es-MX"/>
        </w:rPr>
        <w:t>Acuerdo de Pago de Aprovechamientos</w:t>
      </w:r>
      <w:r w:rsidR="00814DCF">
        <w:rPr>
          <w:rFonts w:ascii="ITC Avant Garde" w:hAnsi="ITC Avant Garde"/>
          <w:bCs/>
          <w:color w:val="000000"/>
          <w:sz w:val="22"/>
          <w:szCs w:val="22"/>
          <w:lang w:val="es-MX" w:eastAsia="es-MX"/>
        </w:rPr>
        <w:t xml:space="preserve"> </w:t>
      </w:r>
      <w:r w:rsidR="005A04A0">
        <w:rPr>
          <w:rFonts w:ascii="ITC Avant Garde" w:hAnsi="ITC Avant Garde"/>
          <w:bCs/>
          <w:color w:val="000000"/>
          <w:sz w:val="22"/>
          <w:szCs w:val="22"/>
          <w:lang w:val="es-MX" w:eastAsia="es-MX"/>
        </w:rPr>
        <w:t>dejará</w:t>
      </w:r>
      <w:r w:rsidR="00814DCF" w:rsidRPr="006B24EC">
        <w:rPr>
          <w:rFonts w:ascii="ITC Avant Garde" w:hAnsi="ITC Avant Garde"/>
          <w:bCs/>
          <w:color w:val="000000"/>
          <w:sz w:val="22"/>
          <w:szCs w:val="22"/>
          <w:lang w:val="es-MX" w:eastAsia="es-MX"/>
        </w:rPr>
        <w:t xml:space="preserve"> de aplicarse. </w:t>
      </w:r>
    </w:p>
    <w:p w14:paraId="3C88A904"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1C8DCF0"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Ley Federal de Derechos, si bien de derogaron, entre otros rubros, la Sección Primera del Capítulo VIII del Título I denominada “</w:t>
      </w:r>
      <w:r w:rsidRPr="0007178A">
        <w:rPr>
          <w:rFonts w:ascii="ITC Avant Garde" w:hAnsi="ITC Avant Garde"/>
          <w:bCs/>
          <w:i/>
          <w:color w:val="000000"/>
          <w:sz w:val="22"/>
          <w:szCs w:val="22"/>
          <w:lang w:val="es-MX" w:eastAsia="es-MX"/>
        </w:rPr>
        <w:t>Servicios de Telecomunicaciones</w:t>
      </w:r>
      <w:r w:rsidRPr="006B24EC">
        <w:rPr>
          <w:rFonts w:ascii="ITC Avant Garde" w:hAnsi="ITC Avant Garde"/>
          <w:bCs/>
          <w:color w:val="000000"/>
          <w:sz w:val="22"/>
          <w:szCs w:val="22"/>
          <w:lang w:val="es-MX" w:eastAsia="es-MX"/>
        </w:rPr>
        <w:t>” con los artículos 91, 93, 94, 94-A, 95, 96, 97, 98, 99, 100, 101, 102 y 105 de la Ley Federal de Derechos; a la vez, ese mismo decreto adicionó, entre otros aspectos, el Capítulo IX del Título I denominado “</w:t>
      </w:r>
      <w:r w:rsidRPr="0007178A">
        <w:rPr>
          <w:rFonts w:ascii="ITC Avant Garde" w:hAnsi="ITC Avant Garde"/>
          <w:bCs/>
          <w:i/>
          <w:color w:val="000000"/>
          <w:sz w:val="22"/>
          <w:szCs w:val="22"/>
          <w:lang w:val="es-MX" w:eastAsia="es-MX"/>
        </w:rPr>
        <w:t>Del Instituto Federal de Telecomunicaciones</w:t>
      </w:r>
      <w:r w:rsidRPr="006B24EC">
        <w:rPr>
          <w:rFonts w:ascii="ITC Avant Garde" w:hAnsi="ITC Avant Garde"/>
          <w:bCs/>
          <w:color w:val="000000"/>
          <w:sz w:val="22"/>
          <w:szCs w:val="22"/>
          <w:lang w:val="es-MX"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71D0BEE6"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8C43E1B" w14:textId="77777777" w:rsidR="004B00AC" w:rsidRPr="006B24E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4B8F9396" w14:textId="77777777" w:rsidR="004B00AC" w:rsidRPr="006B24EC" w:rsidRDefault="004B00AC" w:rsidP="004B00AC">
      <w:pPr>
        <w:jc w:val="both"/>
        <w:rPr>
          <w:rFonts w:ascii="ITC Avant Garde" w:hAnsi="ITC Avant Garde"/>
          <w:bCs/>
          <w:color w:val="000000"/>
          <w:sz w:val="22"/>
          <w:szCs w:val="22"/>
          <w:lang w:val="es-MX" w:eastAsia="es-MX"/>
        </w:rPr>
      </w:pPr>
    </w:p>
    <w:p w14:paraId="5E1DAC0B" w14:textId="77777777" w:rsidR="004B00A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335E17EF" w14:textId="77777777" w:rsidR="004B00AC" w:rsidRDefault="004B00AC" w:rsidP="004B00AC">
      <w:pPr>
        <w:jc w:val="both"/>
        <w:rPr>
          <w:rFonts w:ascii="ITC Avant Garde" w:hAnsi="ITC Avant Garde"/>
          <w:bCs/>
          <w:color w:val="000000"/>
          <w:sz w:val="22"/>
          <w:szCs w:val="22"/>
          <w:lang w:val="es-MX" w:eastAsia="es-MX"/>
        </w:rPr>
      </w:pPr>
    </w:p>
    <w:p w14:paraId="3BC901EB" w14:textId="77777777" w:rsidR="004B00AC" w:rsidRDefault="004B00AC" w:rsidP="004B00A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295B62E6" w14:textId="77777777" w:rsidR="004B00AC" w:rsidRDefault="004B00AC" w:rsidP="004B00AC">
      <w:pPr>
        <w:jc w:val="both"/>
        <w:rPr>
          <w:rFonts w:ascii="ITC Avant Garde" w:hAnsi="ITC Avant Garde"/>
          <w:bCs/>
          <w:color w:val="000000"/>
          <w:sz w:val="22"/>
          <w:szCs w:val="22"/>
          <w:lang w:val="es-MX" w:eastAsia="es-MX"/>
        </w:rPr>
      </w:pPr>
    </w:p>
    <w:p w14:paraId="162A19C1" w14:textId="38A29A07" w:rsidR="00814DCF" w:rsidRPr="006B24EC" w:rsidRDefault="004B00AC" w:rsidP="00814DCF">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w:t>
      </w:r>
      <w:r w:rsidR="00F67810">
        <w:rPr>
          <w:rFonts w:ascii="ITC Avant Garde" w:hAnsi="ITC Avant Garde"/>
          <w:bCs/>
          <w:color w:val="000000"/>
          <w:sz w:val="22"/>
          <w:szCs w:val="22"/>
          <w:lang w:val="es-MX" w:eastAsia="es-MX"/>
        </w:rPr>
        <w:t>para</w:t>
      </w:r>
      <w:r>
        <w:rPr>
          <w:rFonts w:ascii="ITC Avant Garde" w:hAnsi="ITC Avant Garde"/>
          <w:bCs/>
          <w:color w:val="000000"/>
          <w:sz w:val="22"/>
          <w:szCs w:val="22"/>
          <w:lang w:val="es-MX" w:eastAsia="es-MX"/>
        </w:rPr>
        <w:t xml:space="preserve"> uso comercial, este Instituto se encuentra imposibilitado para diferenciar el monto de los derechos que debiera cobrar por la parte correspondiente a la expedición del título de concesión única de uso comercial</w:t>
      </w:r>
      <w:r w:rsidR="00814DCF" w:rsidRPr="006B24EC">
        <w:rPr>
          <w:rFonts w:ascii="ITC Avant Garde" w:hAnsi="ITC Avant Garde"/>
          <w:bCs/>
          <w:color w:val="000000"/>
          <w:sz w:val="22"/>
          <w:szCs w:val="22"/>
          <w:lang w:val="es-MX" w:eastAsia="es-MX"/>
        </w:rPr>
        <w:t xml:space="preserve">. </w:t>
      </w:r>
    </w:p>
    <w:p w14:paraId="682AC466" w14:textId="77777777" w:rsidR="00814DCF" w:rsidRPr="006B24EC" w:rsidRDefault="00814DCF" w:rsidP="00814DCF">
      <w:pPr>
        <w:jc w:val="both"/>
        <w:rPr>
          <w:rFonts w:ascii="ITC Avant Garde" w:hAnsi="ITC Avant Garde"/>
          <w:bCs/>
          <w:color w:val="000000"/>
          <w:sz w:val="22"/>
          <w:szCs w:val="22"/>
          <w:lang w:val="es-MX" w:eastAsia="es-MX"/>
        </w:rPr>
      </w:pPr>
    </w:p>
    <w:p w14:paraId="4BBD5B3D" w14:textId="0BBD7DC9" w:rsidR="00814DCF" w:rsidRDefault="00814DCF" w:rsidP="00814DCF">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4B00AC">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14:paraId="0689042D" w14:textId="77777777" w:rsidR="00814DCF" w:rsidRDefault="00814DCF" w:rsidP="008672CC">
      <w:pPr>
        <w:autoSpaceDE w:val="0"/>
        <w:autoSpaceDN w:val="0"/>
        <w:ind w:right="48"/>
        <w:jc w:val="both"/>
        <w:rPr>
          <w:rFonts w:ascii="ITC Avant Garde" w:hAnsi="ITC Avant Garde"/>
          <w:color w:val="000000"/>
          <w:sz w:val="22"/>
          <w:szCs w:val="22"/>
          <w:lang w:eastAsia="es-MX"/>
        </w:rPr>
      </w:pPr>
    </w:p>
    <w:p w14:paraId="79E6F6DE" w14:textId="1ACD7188" w:rsidR="008672CC" w:rsidRDefault="008672CC" w:rsidP="008672CC">
      <w:pPr>
        <w:autoSpaceDE w:val="0"/>
        <w:autoSpaceDN w:val="0"/>
        <w:ind w:right="48"/>
        <w:jc w:val="both"/>
        <w:rPr>
          <w:rFonts w:ascii="ITC Avant Garde" w:hAnsi="ITC Avant Garde"/>
          <w:color w:val="000000"/>
          <w:sz w:val="22"/>
          <w:szCs w:val="22"/>
          <w:lang w:val="es-MX" w:eastAsia="es-MX"/>
        </w:rPr>
      </w:pPr>
      <w:r>
        <w:rPr>
          <w:rFonts w:ascii="ITC Avant Garde" w:hAnsi="ITC Avant Garde"/>
          <w:color w:val="000000"/>
          <w:sz w:val="22"/>
          <w:szCs w:val="22"/>
          <w:lang w:eastAsia="es-MX"/>
        </w:rPr>
        <w:t xml:space="preserve">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w:t>
      </w:r>
      <w:r>
        <w:rPr>
          <w:rFonts w:ascii="ITC Avant Garde" w:hAnsi="ITC Avant Garde"/>
          <w:color w:val="000000"/>
          <w:sz w:val="22"/>
          <w:szCs w:val="22"/>
          <w:lang w:eastAsia="es-MX"/>
        </w:rPr>
        <w:lastRenderedPageBreak/>
        <w:t>fracción I de la Ley Federal de Procedimiento Administrativo; 1, 6 fracci</w:t>
      </w:r>
      <w:r w:rsidR="004B00AC">
        <w:rPr>
          <w:rFonts w:ascii="ITC Avant Garde" w:hAnsi="ITC Avant Garde"/>
          <w:color w:val="000000"/>
          <w:sz w:val="22"/>
          <w:szCs w:val="22"/>
          <w:lang w:eastAsia="es-MX"/>
        </w:rPr>
        <w:t>ones</w:t>
      </w:r>
      <w:r>
        <w:rPr>
          <w:rFonts w:ascii="ITC Avant Garde" w:hAnsi="ITC Avant Garde"/>
          <w:color w:val="000000"/>
          <w:sz w:val="22"/>
          <w:szCs w:val="22"/>
          <w:lang w:eastAsia="es-MX"/>
        </w:rPr>
        <w:t xml:space="preserve"> I</w:t>
      </w:r>
      <w:r w:rsidR="004B00AC">
        <w:rPr>
          <w:rFonts w:ascii="ITC Avant Garde" w:hAnsi="ITC Avant Garde"/>
          <w:color w:val="000000"/>
          <w:sz w:val="22"/>
          <w:szCs w:val="22"/>
          <w:lang w:eastAsia="es-MX"/>
        </w:rPr>
        <w:t xml:space="preserve"> y </w:t>
      </w:r>
      <w:r w:rsidR="004B00AC" w:rsidRPr="00E638D6">
        <w:rPr>
          <w:rFonts w:ascii="ITC Avant Garde" w:hAnsi="ITC Avant Garde"/>
          <w:color w:val="000000"/>
          <w:sz w:val="22"/>
          <w:szCs w:val="22"/>
          <w:lang w:eastAsia="es-MX"/>
        </w:rPr>
        <w:t>XXXVII</w:t>
      </w:r>
      <w:r>
        <w:rPr>
          <w:rFonts w:ascii="ITC Avant Garde" w:hAnsi="ITC Avant Garde"/>
          <w:color w:val="000000"/>
          <w:sz w:val="22"/>
          <w:szCs w:val="22"/>
          <w:lang w:eastAsia="es-MX"/>
        </w:rPr>
        <w:t xml:space="preserve">, 32 y 33 fracción I del Estatuto Orgánico del Instituto Federal de Telecomunicaciones; </w:t>
      </w:r>
      <w:r w:rsidR="00B8606B">
        <w:rPr>
          <w:rFonts w:ascii="ITC Avant Garde" w:hAnsi="ITC Avant Garde"/>
          <w:color w:val="000000"/>
          <w:sz w:val="22"/>
          <w:szCs w:val="22"/>
          <w:lang w:eastAsia="es-MX"/>
        </w:rPr>
        <w:t>y el</w:t>
      </w:r>
      <w:r>
        <w:rPr>
          <w:rFonts w:ascii="ITC Avant Garde" w:hAnsi="ITC Avant Garde"/>
          <w:color w:val="000000"/>
          <w:sz w:val="22"/>
          <w:szCs w:val="22"/>
          <w:lang w:eastAsia="es-MX"/>
        </w:rPr>
        <w:t xml:space="preserve"> </w:t>
      </w:r>
      <w:r w:rsidR="004B00AC">
        <w:rPr>
          <w:rFonts w:ascii="ITC Avant Garde" w:hAnsi="ITC Avant Garde"/>
          <w:color w:val="000000"/>
          <w:sz w:val="22"/>
          <w:szCs w:val="22"/>
          <w:lang w:eastAsia="es-MX"/>
        </w:rPr>
        <w:t>inciso a) del numeral 1 del Anexo 1 d</w:t>
      </w:r>
      <w:r>
        <w:rPr>
          <w:rFonts w:ascii="ITC Avant Garde" w:hAnsi="ITC Avant Garde"/>
          <w:color w:val="000000"/>
          <w:sz w:val="22"/>
          <w:szCs w:val="22"/>
          <w:lang w:eastAsia="es-MX"/>
        </w:rPr>
        <w:t>el Acuerdo del Pleno del Instituto Federal de Telecomunicaciones número P/IFT/EXT/131114/228 de fecha 13 de noviembre de 2014, este Órgano Autónomo emite los siguientes:</w:t>
      </w:r>
    </w:p>
    <w:p w14:paraId="7C127415" w14:textId="77777777" w:rsidR="00B95FF2" w:rsidRPr="00AF6EF0"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AF6EF0" w:rsidRDefault="00B95FF2" w:rsidP="00E17D68">
      <w:pPr>
        <w:pStyle w:val="Heading2"/>
        <w:ind w:firstLine="0"/>
        <w:jc w:val="center"/>
        <w:rPr>
          <w:rFonts w:ascii="ITC Avant Garde" w:hAnsi="ITC Avant Garde"/>
          <w:b w:val="0"/>
          <w:bCs/>
          <w:color w:val="000000"/>
          <w:sz w:val="22"/>
          <w:szCs w:val="22"/>
          <w:lang w:eastAsia="es-MX"/>
        </w:rPr>
      </w:pPr>
      <w:r w:rsidRPr="00E17D68">
        <w:rPr>
          <w:rFonts w:ascii="ITC Avant Garde" w:hAnsi="ITC Avant Garde"/>
          <w:sz w:val="22"/>
          <w:szCs w:val="22"/>
        </w:rPr>
        <w:t>RESOLUTIVOS</w:t>
      </w:r>
    </w:p>
    <w:p w14:paraId="74DBE849" w14:textId="77777777" w:rsidR="004B6A01" w:rsidRPr="00AF6EF0" w:rsidRDefault="004B6A01" w:rsidP="00B95FF2">
      <w:pPr>
        <w:spacing w:line="276" w:lineRule="auto"/>
        <w:jc w:val="center"/>
        <w:rPr>
          <w:rFonts w:ascii="ITC Avant Garde" w:hAnsi="ITC Avant Garde"/>
          <w:b/>
          <w:bCs/>
          <w:color w:val="000000"/>
          <w:sz w:val="22"/>
          <w:szCs w:val="22"/>
          <w:lang w:val="es-MX" w:eastAsia="es-MX"/>
        </w:rPr>
      </w:pPr>
    </w:p>
    <w:p w14:paraId="6ABC16C4" w14:textId="72E98E07"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a favor de</w:t>
      </w:r>
      <w:r w:rsidR="006873C2">
        <w:rPr>
          <w:rFonts w:ascii="ITC Avant Garde" w:hAnsi="ITC Avant Garde"/>
          <w:bCs/>
          <w:color w:val="000000"/>
          <w:sz w:val="22"/>
          <w:szCs w:val="22"/>
          <w:lang w:val="es-MX" w:eastAsia="es-MX"/>
        </w:rPr>
        <w:t xml:space="preserve"> </w:t>
      </w:r>
      <w:r w:rsidR="008B0ECE">
        <w:rPr>
          <w:rFonts w:ascii="ITC Avant Garde" w:hAnsi="ITC Avant Garde"/>
          <w:bCs/>
          <w:color w:val="000000"/>
          <w:sz w:val="22"/>
          <w:szCs w:val="22"/>
          <w:lang w:val="es-MX" w:eastAsia="es-MX"/>
        </w:rPr>
        <w:t xml:space="preserve">Konecta de México, S. de R.L. de </w:t>
      </w:r>
      <w:r w:rsidR="006873C2">
        <w:rPr>
          <w:rFonts w:ascii="ITC Avant Garde" w:hAnsi="ITC Avant Garde"/>
          <w:bCs/>
          <w:color w:val="000000"/>
          <w:sz w:val="22"/>
          <w:szCs w:val="22"/>
          <w:lang w:val="es-MX" w:eastAsia="es-MX"/>
        </w:rPr>
        <w:t>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xml:space="preserve"> por 30 (treinta) años</w:t>
      </w:r>
      <w:r w:rsidR="00266DA8">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Título de Concesión a que se refiere el Resolutivo </w:t>
      </w:r>
      <w:r w:rsidR="0057270C">
        <w:rPr>
          <w:rFonts w:ascii="ITC Avant Garde" w:hAnsi="ITC Avant Garde"/>
          <w:bCs/>
          <w:color w:val="000000"/>
          <w:sz w:val="22"/>
          <w:szCs w:val="22"/>
          <w:lang w:val="es-MX" w:eastAsia="es-MX"/>
        </w:rPr>
        <w:t>Cuarto</w:t>
      </w:r>
      <w:r w:rsidR="004B00AC">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siguiente.</w:t>
      </w:r>
    </w:p>
    <w:p w14:paraId="2700B6CE" w14:textId="77777777" w:rsidR="009F689D" w:rsidRDefault="009F689D" w:rsidP="00B95FF2">
      <w:pPr>
        <w:jc w:val="both"/>
        <w:rPr>
          <w:rFonts w:ascii="ITC Avant Garde" w:hAnsi="ITC Avant Garde"/>
          <w:bCs/>
          <w:color w:val="000000"/>
          <w:sz w:val="22"/>
          <w:szCs w:val="22"/>
          <w:lang w:val="es-MX" w:eastAsia="es-MX"/>
        </w:rPr>
      </w:pPr>
    </w:p>
    <w:p w14:paraId="6171C3A4" w14:textId="55DC3247" w:rsidR="009F689D" w:rsidRPr="00AF6EF0" w:rsidRDefault="009F689D"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8B0ECE">
        <w:rPr>
          <w:rFonts w:ascii="ITC Avant Garde" w:hAnsi="ITC Avant Garde"/>
          <w:bCs/>
          <w:color w:val="000000"/>
          <w:sz w:val="22"/>
          <w:szCs w:val="22"/>
          <w:lang w:val="es-MX" w:eastAsia="es-MX"/>
        </w:rPr>
        <w:t xml:space="preserve">Konecta de México, S. de R.L. de </w:t>
      </w:r>
      <w:r w:rsidR="006873C2">
        <w:rPr>
          <w:rFonts w:ascii="ITC Avant Garde" w:hAnsi="ITC Avant Garde"/>
          <w:bCs/>
          <w:color w:val="000000"/>
          <w:sz w:val="22"/>
          <w:szCs w:val="22"/>
          <w:lang w:val="es-MX" w:eastAsia="es-MX"/>
        </w:rPr>
        <w:t>C.V.</w:t>
      </w:r>
      <w:r>
        <w:rPr>
          <w:rFonts w:ascii="ITC Avant Garde" w:hAnsi="ITC Avant Garde"/>
          <w:bCs/>
          <w:color w:val="000000"/>
          <w:sz w:val="22"/>
          <w:szCs w:val="22"/>
          <w:lang w:val="es-MX" w:eastAsia="es-MX"/>
        </w:rPr>
        <w:t>, en caso de requerir el uso de bandas de frecuencias, del espectro radioeléctrico</w:t>
      </w:r>
      <w:r w:rsidR="0057270C">
        <w:rPr>
          <w:rFonts w:ascii="ITC Avant Garde" w:hAnsi="ITC Avant Garde"/>
          <w:bCs/>
          <w:color w:val="000000"/>
          <w:sz w:val="22"/>
          <w:szCs w:val="22"/>
          <w:lang w:val="es-MX" w:eastAsia="es-MX"/>
        </w:rPr>
        <w:t xml:space="preserve"> de uso determinado</w:t>
      </w:r>
      <w:r>
        <w:rPr>
          <w:rFonts w:ascii="ITC Avant Garde" w:hAnsi="ITC Avant Garde"/>
          <w:bCs/>
          <w:color w:val="000000"/>
          <w:sz w:val="22"/>
          <w:szCs w:val="22"/>
          <w:lang w:val="es-MX" w:eastAsia="es-MX"/>
        </w:rPr>
        <w:t xml:space="preserve"> o recursos orbitales, en los términos previstos en la Ley Federal de Telecomunicaciones y Radiodifusión.</w:t>
      </w:r>
    </w:p>
    <w:p w14:paraId="78973054" w14:textId="77777777" w:rsidR="00D84954" w:rsidRPr="00AF6EF0" w:rsidRDefault="00D84954" w:rsidP="00B95FF2">
      <w:pPr>
        <w:spacing w:line="276" w:lineRule="auto"/>
        <w:jc w:val="both"/>
        <w:rPr>
          <w:rFonts w:ascii="ITC Avant Garde" w:hAnsi="ITC Avant Garde"/>
          <w:bCs/>
          <w:color w:val="000000"/>
          <w:sz w:val="22"/>
          <w:szCs w:val="22"/>
          <w:lang w:val="es-MX" w:eastAsia="es-MX"/>
        </w:rPr>
      </w:pPr>
    </w:p>
    <w:p w14:paraId="7037659B" w14:textId="728133E1" w:rsidR="0057270C" w:rsidRPr="004F1C45" w:rsidRDefault="0057270C" w:rsidP="0057270C">
      <w:pPr>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w:t>
      </w:r>
      <w:r>
        <w:rPr>
          <w:rFonts w:ascii="ITC Avant Garde" w:hAnsi="ITC Avant Garde"/>
          <w:bCs/>
          <w:color w:val="000000"/>
          <w:sz w:val="22"/>
          <w:szCs w:val="22"/>
          <w:lang w:val="es-MX" w:eastAsia="es-MX"/>
        </w:rPr>
        <w:t xml:space="preserve"> de uso</w:t>
      </w:r>
      <w:r w:rsidRPr="004F1C45">
        <w:rPr>
          <w:rFonts w:ascii="ITC Avant Garde" w:hAnsi="ITC Avant Garde"/>
          <w:bCs/>
          <w:color w:val="000000"/>
          <w:sz w:val="22"/>
          <w:szCs w:val="22"/>
          <w:lang w:val="es-MX" w:eastAsia="es-MX"/>
        </w:rPr>
        <w:t xml:space="preserve"> libre, </w:t>
      </w:r>
      <w:r>
        <w:rPr>
          <w:rFonts w:ascii="ITC Avant Garde" w:hAnsi="ITC Avant Garde"/>
          <w:bCs/>
          <w:color w:val="000000"/>
          <w:sz w:val="22"/>
          <w:szCs w:val="22"/>
          <w:lang w:val="es-MX" w:eastAsia="es-MX"/>
        </w:rPr>
        <w:t>Konecta de México, S. de R.L. de C.V.,</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w:t>
      </w:r>
      <w:r w:rsidR="00F67810">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1841D5DC" w14:textId="77777777" w:rsidR="0057270C" w:rsidRDefault="0057270C" w:rsidP="00814DCF">
      <w:pPr>
        <w:jc w:val="both"/>
        <w:rPr>
          <w:rFonts w:ascii="ITC Avant Garde" w:hAnsi="ITC Avant Garde"/>
          <w:b/>
          <w:bCs/>
          <w:color w:val="000000"/>
          <w:sz w:val="22"/>
          <w:szCs w:val="22"/>
          <w:lang w:val="es-MX" w:eastAsia="es-MX"/>
        </w:rPr>
      </w:pPr>
    </w:p>
    <w:p w14:paraId="1992CDCF" w14:textId="2500158E" w:rsidR="00814DCF" w:rsidRPr="008E31A5" w:rsidRDefault="0057270C" w:rsidP="00814DCF">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TERCERO</w:t>
      </w:r>
      <w:r w:rsidR="00814DCF" w:rsidRPr="008E31A5">
        <w:rPr>
          <w:rFonts w:ascii="ITC Avant Garde" w:hAnsi="ITC Avant Garde"/>
          <w:b/>
          <w:bCs/>
          <w:color w:val="000000"/>
          <w:sz w:val="22"/>
          <w:szCs w:val="22"/>
          <w:lang w:val="es-MX" w:eastAsia="es-MX"/>
        </w:rPr>
        <w:t xml:space="preserve">.- </w:t>
      </w:r>
      <w:r w:rsidR="00814DCF" w:rsidRPr="008E31A5">
        <w:rPr>
          <w:rFonts w:ascii="ITC Avant Garde" w:hAnsi="ITC Avant Garde"/>
          <w:bCs/>
          <w:color w:val="000000"/>
          <w:sz w:val="22"/>
          <w:szCs w:val="22"/>
          <w:lang w:val="es-MX" w:eastAsia="es-MX"/>
        </w:rPr>
        <w:t xml:space="preserve">Se instruye a la Unidad de Concesiones y Servicios a notificar a </w:t>
      </w:r>
      <w:r w:rsidR="008B0ECE">
        <w:rPr>
          <w:rFonts w:ascii="ITC Avant Garde" w:hAnsi="ITC Avant Garde"/>
          <w:bCs/>
          <w:color w:val="000000"/>
          <w:sz w:val="22"/>
          <w:szCs w:val="22"/>
          <w:lang w:val="es-MX" w:eastAsia="es-MX"/>
        </w:rPr>
        <w:t xml:space="preserve">Konecta de México, S. de R.L. de </w:t>
      </w:r>
      <w:r w:rsidR="00814DCF">
        <w:rPr>
          <w:rFonts w:ascii="ITC Avant Garde" w:hAnsi="ITC Avant Garde"/>
          <w:bCs/>
          <w:color w:val="000000"/>
          <w:sz w:val="22"/>
          <w:szCs w:val="22"/>
          <w:lang w:val="es-MX" w:eastAsia="es-MX"/>
        </w:rPr>
        <w:t>C.V.</w:t>
      </w:r>
      <w:r w:rsidR="00814DCF" w:rsidRPr="00AF6EF0">
        <w:rPr>
          <w:rFonts w:ascii="ITC Avant Garde" w:hAnsi="ITC Avant Garde"/>
          <w:bCs/>
          <w:color w:val="000000"/>
          <w:sz w:val="22"/>
          <w:szCs w:val="22"/>
          <w:lang w:val="es-MX" w:eastAsia="es-MX"/>
        </w:rPr>
        <w:t>,</w:t>
      </w:r>
      <w:r w:rsidR="00814DCF" w:rsidRPr="00AF6EF0">
        <w:rPr>
          <w:rFonts w:ascii="ITC Avant Garde" w:hAnsi="ITC Avant Garde"/>
          <w:b/>
          <w:bCs/>
          <w:color w:val="000000"/>
          <w:sz w:val="22"/>
          <w:szCs w:val="22"/>
          <w:lang w:val="es-MX" w:eastAsia="es-MX"/>
        </w:rPr>
        <w:t xml:space="preserve"> </w:t>
      </w:r>
      <w:r w:rsidR="00814DCF" w:rsidRPr="008E31A5">
        <w:rPr>
          <w:rFonts w:ascii="ITC Avant Garde" w:hAnsi="ITC Avant Garde"/>
          <w:bCs/>
          <w:color w:val="000000"/>
          <w:sz w:val="22"/>
          <w:szCs w:val="22"/>
          <w:lang w:val="es-MX" w:eastAsia="es-MX"/>
        </w:rPr>
        <w:t xml:space="preserve">el contenido de la presente Resolución. </w:t>
      </w:r>
    </w:p>
    <w:p w14:paraId="2FEE4BE7" w14:textId="77777777" w:rsidR="00814DCF" w:rsidRDefault="00814DCF" w:rsidP="00814DCF">
      <w:pPr>
        <w:spacing w:line="276" w:lineRule="auto"/>
        <w:jc w:val="both"/>
        <w:rPr>
          <w:rFonts w:ascii="ITC Avant Garde" w:hAnsi="ITC Avant Garde"/>
          <w:bCs/>
          <w:color w:val="000000"/>
          <w:sz w:val="22"/>
          <w:szCs w:val="22"/>
          <w:lang w:val="es-MX" w:eastAsia="es-MX"/>
        </w:rPr>
      </w:pPr>
    </w:p>
    <w:p w14:paraId="07DE0C71" w14:textId="011EEEEC" w:rsidR="00814DCF" w:rsidRPr="008E31A5" w:rsidRDefault="0057270C" w:rsidP="00814DCF">
      <w:pPr>
        <w:jc w:val="both"/>
        <w:rPr>
          <w:rFonts w:ascii="ITC Avant Garde" w:hAnsi="ITC Avant Garde"/>
          <w:bCs/>
          <w:sz w:val="22"/>
          <w:szCs w:val="22"/>
          <w:lang w:val="es-ES_tradnl"/>
        </w:rPr>
      </w:pPr>
      <w:r>
        <w:rPr>
          <w:rFonts w:ascii="ITC Avant Garde" w:hAnsi="ITC Avant Garde"/>
          <w:b/>
          <w:bCs/>
          <w:color w:val="000000"/>
          <w:sz w:val="22"/>
          <w:szCs w:val="22"/>
          <w:lang w:val="es-MX" w:eastAsia="es-MX"/>
        </w:rPr>
        <w:t>CUARTO</w:t>
      </w:r>
      <w:r w:rsidR="00814DCF" w:rsidRPr="008E31A5">
        <w:rPr>
          <w:rFonts w:ascii="ITC Avant Garde" w:hAnsi="ITC Avant Garde"/>
          <w:b/>
          <w:bCs/>
          <w:color w:val="000000"/>
          <w:sz w:val="22"/>
          <w:szCs w:val="22"/>
          <w:lang w:val="es-MX" w:eastAsia="es-MX"/>
        </w:rPr>
        <w:t>.-</w:t>
      </w:r>
      <w:r w:rsidR="00814DCF" w:rsidRPr="008E31A5">
        <w:rPr>
          <w:rFonts w:ascii="ITC Avant Garde" w:hAnsi="ITC Avant Garde"/>
          <w:bCs/>
          <w:color w:val="000000"/>
          <w:sz w:val="22"/>
          <w:szCs w:val="22"/>
          <w:lang w:val="es-MX" w:eastAsia="es-MX"/>
        </w:rPr>
        <w:t xml:space="preserve"> Una vez satisfecho lo establecido en el Resolutivo </w:t>
      </w:r>
      <w:r>
        <w:rPr>
          <w:rFonts w:ascii="ITC Avant Garde" w:hAnsi="ITC Avant Garde"/>
          <w:bCs/>
          <w:color w:val="000000"/>
          <w:sz w:val="22"/>
          <w:szCs w:val="22"/>
          <w:lang w:val="es-MX" w:eastAsia="es-MX"/>
        </w:rPr>
        <w:t>Tercero</w:t>
      </w:r>
      <w:r w:rsidR="00814DCF" w:rsidRPr="008E31A5">
        <w:rPr>
          <w:rFonts w:ascii="ITC Avant Garde" w:hAnsi="ITC Avant Garde"/>
          <w:bCs/>
          <w:color w:val="000000"/>
          <w:sz w:val="22"/>
          <w:szCs w:val="22"/>
          <w:lang w:val="es-MX" w:eastAsia="es-MX"/>
        </w:rPr>
        <w:t xml:space="preserve"> anterior, </w:t>
      </w:r>
      <w:r w:rsidR="00814DCF"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6C9002F2" w14:textId="77777777" w:rsidR="00814DCF" w:rsidRPr="008E31A5" w:rsidRDefault="00814DCF" w:rsidP="00814DCF">
      <w:pPr>
        <w:jc w:val="both"/>
        <w:rPr>
          <w:rFonts w:ascii="ITC Avant Garde" w:hAnsi="ITC Avant Garde"/>
          <w:bCs/>
          <w:sz w:val="22"/>
          <w:szCs w:val="22"/>
          <w:lang w:val="es-ES_tradnl"/>
        </w:rPr>
      </w:pPr>
    </w:p>
    <w:p w14:paraId="487884AC" w14:textId="7589D338" w:rsidR="008672CC" w:rsidRDefault="00814DCF" w:rsidP="00814DCF">
      <w:pPr>
        <w:jc w:val="both"/>
        <w:rPr>
          <w:rFonts w:ascii="ITC Avant Garde" w:hAnsi="ITC Avant Garde"/>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r w:rsidR="008B0ECE">
        <w:rPr>
          <w:rFonts w:ascii="ITC Avant Garde" w:hAnsi="ITC Avant Garde"/>
          <w:bCs/>
          <w:color w:val="000000"/>
          <w:sz w:val="22"/>
          <w:szCs w:val="22"/>
          <w:lang w:val="es-MX" w:eastAsia="es-MX"/>
        </w:rPr>
        <w:t xml:space="preserve">Konecta de México, S. de R.L. de </w:t>
      </w:r>
      <w:r>
        <w:rPr>
          <w:rFonts w:ascii="ITC Avant Garde" w:hAnsi="ITC Avant Garde"/>
          <w:bCs/>
          <w:color w:val="000000"/>
          <w:sz w:val="22"/>
          <w:szCs w:val="22"/>
          <w:lang w:val="es-MX" w:eastAsia="es-MX"/>
        </w:rPr>
        <w:t>C.V.</w:t>
      </w:r>
    </w:p>
    <w:p w14:paraId="06427864" w14:textId="77777777" w:rsidR="00B95FF2" w:rsidRDefault="00B95FF2" w:rsidP="00B95FF2">
      <w:pPr>
        <w:jc w:val="both"/>
        <w:rPr>
          <w:rFonts w:ascii="ITC Avant Garde" w:hAnsi="ITC Avant Garde"/>
          <w:bCs/>
          <w:color w:val="000000"/>
          <w:sz w:val="22"/>
          <w:szCs w:val="22"/>
          <w:lang w:val="es-MX" w:eastAsia="es-MX"/>
        </w:rPr>
      </w:pPr>
    </w:p>
    <w:p w14:paraId="645E3DF3" w14:textId="613DE280" w:rsidR="00814DCF" w:rsidRPr="0081082F" w:rsidRDefault="00E60264" w:rsidP="00814DCF">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lastRenderedPageBreak/>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Pr>
          <w:rFonts w:ascii="ITC Avant Garde" w:hAnsi="ITC Avant Garde"/>
          <w:bCs/>
          <w:color w:val="000000"/>
          <w:sz w:val="22"/>
          <w:szCs w:val="22"/>
          <w:lang w:val="es-MX" w:eastAsia="es-MX"/>
        </w:rPr>
        <w:t xml:space="preserve"> la</w:t>
      </w:r>
      <w:r w:rsidRPr="00AF6EF0">
        <w:rPr>
          <w:rFonts w:ascii="ITC Avant Garde" w:hAnsi="ITC Avant Garde"/>
          <w:bCs/>
          <w:color w:val="000000"/>
          <w:sz w:val="22"/>
          <w:szCs w:val="22"/>
          <w:lang w:val="es-MX" w:eastAsia="es-MX"/>
        </w:rPr>
        <w:t xml:space="preserve"> interesad</w:t>
      </w:r>
      <w:r>
        <w:rPr>
          <w:rFonts w:ascii="ITC Avant Garde" w:hAnsi="ITC Avant Garde"/>
          <w:bCs/>
          <w:color w:val="000000"/>
          <w:sz w:val="22"/>
          <w:szCs w:val="22"/>
          <w:lang w:val="es-MX" w:eastAsia="es-MX"/>
        </w:rPr>
        <w:t>a</w:t>
      </w:r>
      <w:r w:rsidR="00814DCF" w:rsidRPr="0081082F">
        <w:rPr>
          <w:rFonts w:ascii="ITC Avant Garde" w:hAnsi="ITC Avant Garde"/>
          <w:bCs/>
          <w:color w:val="000000"/>
          <w:sz w:val="22"/>
          <w:szCs w:val="22"/>
          <w:lang w:val="es-MX" w:eastAsia="es-MX"/>
        </w:rPr>
        <w:t>.</w:t>
      </w:r>
    </w:p>
    <w:p w14:paraId="751DF874" w14:textId="77777777" w:rsidR="00AD5611" w:rsidRDefault="00AD5611" w:rsidP="00AD5611">
      <w:pPr>
        <w:jc w:val="both"/>
        <w:rPr>
          <w:rFonts w:ascii="ITC Avant Garde" w:hAnsi="ITC Avant Garde"/>
          <w:sz w:val="12"/>
        </w:rPr>
      </w:pPr>
    </w:p>
    <w:p w14:paraId="1F99CB78" w14:textId="77777777" w:rsidR="00AD5611" w:rsidRPr="00AD5611" w:rsidRDefault="00AD5611" w:rsidP="00AD5611">
      <w:pPr>
        <w:jc w:val="both"/>
        <w:rPr>
          <w:rFonts w:ascii="ITC Avant Garde" w:hAnsi="ITC Avant Garde"/>
          <w:sz w:val="13"/>
          <w:szCs w:val="13"/>
        </w:rPr>
      </w:pPr>
      <w:r w:rsidRPr="00AD5611">
        <w:rPr>
          <w:rFonts w:ascii="ITC Avant Garde" w:hAnsi="ITC Avant Garde"/>
          <w:sz w:val="13"/>
          <w:szCs w:val="13"/>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P/IFT/090316/79.</w:t>
      </w:r>
    </w:p>
    <w:p w14:paraId="52EA224B" w14:textId="716930E8" w:rsidR="00E17D68" w:rsidRPr="00E17D68" w:rsidRDefault="00AD5611" w:rsidP="00E17D68">
      <w:pPr>
        <w:jc w:val="both"/>
        <w:rPr>
          <w:rFonts w:ascii="ITC Avant Garde" w:hAnsi="ITC Avant Garde"/>
          <w:sz w:val="22"/>
          <w:szCs w:val="22"/>
          <w:lang w:val="es-MX"/>
        </w:rPr>
      </w:pPr>
      <w:r w:rsidRPr="00AD5611">
        <w:rPr>
          <w:rFonts w:ascii="ITC Avant Garde" w:hAnsi="ITC Avant Garde"/>
          <w:sz w:val="13"/>
          <w:szCs w:val="13"/>
        </w:rPr>
        <w:t>La Comisionada Adriana Sofía Labardini Inzunza, previendo su ausencia justificada a la Sesión, emitió su voto razonado por escrito, de conformidad con los artículos 45, tercer párrafo de la Ley Federal de Tel</w:t>
      </w:r>
      <w:r w:rsidR="002C3023">
        <w:rPr>
          <w:rFonts w:ascii="ITC Avant Garde" w:hAnsi="ITC Avant Garde"/>
          <w:sz w:val="13"/>
          <w:szCs w:val="13"/>
        </w:rPr>
        <w:t>ecomunicaciones y Radiodifusión;</w:t>
      </w:r>
      <w:r w:rsidRPr="00AD5611">
        <w:rPr>
          <w:rFonts w:ascii="ITC Avant Garde" w:hAnsi="ITC Avant Garde"/>
          <w:sz w:val="13"/>
          <w:szCs w:val="13"/>
        </w:rPr>
        <w:t xml:space="preserve"> y 8, segundo párrafo</w:t>
      </w:r>
      <w:r w:rsidR="002C3023">
        <w:rPr>
          <w:rFonts w:ascii="ITC Avant Garde" w:hAnsi="ITC Avant Garde"/>
          <w:sz w:val="13"/>
          <w:szCs w:val="13"/>
        </w:rPr>
        <w:t>,</w:t>
      </w:r>
      <w:r w:rsidRPr="00AD5611">
        <w:rPr>
          <w:rFonts w:ascii="ITC Avant Garde" w:hAnsi="ITC Avant Garde"/>
          <w:sz w:val="13"/>
          <w:szCs w:val="13"/>
        </w:rPr>
        <w:t xml:space="preserve"> del Estatuto Orgánico del Instituto Federal de Telecomunicaciones.</w:t>
      </w:r>
    </w:p>
    <w:sectPr w:rsidR="00E17D68" w:rsidRPr="00E17D68" w:rsidSect="00F66F6E">
      <w:footerReference w:type="even" r:id="rId8"/>
      <w:footerReference w:type="default" r:id="rId9"/>
      <w:footerReference w:type="first" r:id="rId10"/>
      <w:pgSz w:w="12240" w:h="15840" w:code="1"/>
      <w:pgMar w:top="2127" w:right="1467" w:bottom="1134" w:left="1418" w:header="992" w:footer="85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7C269" w14:textId="77777777" w:rsidR="00FB3CE7" w:rsidRDefault="00FB3CE7">
      <w:r>
        <w:separator/>
      </w:r>
    </w:p>
  </w:endnote>
  <w:endnote w:type="continuationSeparator" w:id="0">
    <w:p w14:paraId="62C07C35" w14:textId="77777777" w:rsidR="00FB3CE7" w:rsidRDefault="00FB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Century Gothic"/>
    <w:charset w:val="00"/>
    <w:family w:val="swiss"/>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6F6E">
      <w:rPr>
        <w:rStyle w:val="PageNumber"/>
        <w:noProof/>
      </w:rPr>
      <w:t>2</w:t>
    </w:r>
    <w:r>
      <w:rPr>
        <w:rStyle w:val="PageNumber"/>
      </w:rPr>
      <w:fldChar w:fldCharType="end"/>
    </w:r>
  </w:p>
  <w:p w14:paraId="7D072D8F" w14:textId="77777777" w:rsidR="00695F54" w:rsidRDefault="00695F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555070"/>
      <w:docPartObj>
        <w:docPartGallery w:val="Page Numbers (Bottom of Page)"/>
        <w:docPartUnique/>
      </w:docPartObj>
    </w:sdtPr>
    <w:sdtEndPr>
      <w:rPr>
        <w:rFonts w:ascii="ITC Avant Garde" w:hAnsi="ITC Avant Garde"/>
        <w:sz w:val="20"/>
      </w:rPr>
    </w:sdtEndPr>
    <w:sdtContent>
      <w:p w14:paraId="258B8314" w14:textId="7BCBECB8" w:rsidR="00266DAB" w:rsidRPr="00266DAB" w:rsidRDefault="00266DAB">
        <w:pPr>
          <w:pStyle w:val="Footer"/>
          <w:jc w:val="right"/>
          <w:rPr>
            <w:rFonts w:ascii="ITC Avant Garde" w:hAnsi="ITC Avant Garde"/>
            <w:sz w:val="20"/>
          </w:rPr>
        </w:pPr>
        <w:r w:rsidRPr="00266DAB">
          <w:rPr>
            <w:rFonts w:ascii="ITC Avant Garde" w:hAnsi="ITC Avant Garde"/>
            <w:sz w:val="20"/>
          </w:rPr>
          <w:fldChar w:fldCharType="begin"/>
        </w:r>
        <w:r w:rsidRPr="00266DAB">
          <w:rPr>
            <w:rFonts w:ascii="ITC Avant Garde" w:hAnsi="ITC Avant Garde"/>
            <w:sz w:val="20"/>
          </w:rPr>
          <w:instrText>PAGE   \* MERGEFORMAT</w:instrText>
        </w:r>
        <w:r w:rsidRPr="00266DAB">
          <w:rPr>
            <w:rFonts w:ascii="ITC Avant Garde" w:hAnsi="ITC Avant Garde"/>
            <w:sz w:val="20"/>
          </w:rPr>
          <w:fldChar w:fldCharType="separate"/>
        </w:r>
        <w:r w:rsidR="00304965">
          <w:rPr>
            <w:rFonts w:ascii="ITC Avant Garde" w:hAnsi="ITC Avant Garde"/>
            <w:noProof/>
            <w:sz w:val="20"/>
          </w:rPr>
          <w:t>2</w:t>
        </w:r>
        <w:r w:rsidRPr="00266DAB">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273182"/>
      <w:docPartObj>
        <w:docPartGallery w:val="Page Numbers (Bottom of Page)"/>
        <w:docPartUnique/>
      </w:docPartObj>
    </w:sdtPr>
    <w:sdtEndPr>
      <w:rPr>
        <w:rFonts w:ascii="ITC Avant Garde" w:hAnsi="ITC Avant Garde"/>
        <w:sz w:val="20"/>
      </w:rPr>
    </w:sdtEndPr>
    <w:sdtContent>
      <w:p w14:paraId="2A9B9335" w14:textId="7F434FE0" w:rsidR="00266DAB" w:rsidRPr="00266DAB" w:rsidRDefault="00266DAB">
        <w:pPr>
          <w:pStyle w:val="Footer"/>
          <w:jc w:val="right"/>
          <w:rPr>
            <w:rFonts w:ascii="ITC Avant Garde" w:hAnsi="ITC Avant Garde"/>
            <w:sz w:val="20"/>
          </w:rPr>
        </w:pPr>
        <w:r w:rsidRPr="00266DAB">
          <w:rPr>
            <w:rFonts w:ascii="ITC Avant Garde" w:hAnsi="ITC Avant Garde"/>
            <w:sz w:val="20"/>
          </w:rPr>
          <w:fldChar w:fldCharType="begin"/>
        </w:r>
        <w:r w:rsidRPr="00266DAB">
          <w:rPr>
            <w:rFonts w:ascii="ITC Avant Garde" w:hAnsi="ITC Avant Garde"/>
            <w:sz w:val="20"/>
          </w:rPr>
          <w:instrText>PAGE   \* MERGEFORMAT</w:instrText>
        </w:r>
        <w:r w:rsidRPr="00266DAB">
          <w:rPr>
            <w:rFonts w:ascii="ITC Avant Garde" w:hAnsi="ITC Avant Garde"/>
            <w:sz w:val="20"/>
          </w:rPr>
          <w:fldChar w:fldCharType="separate"/>
        </w:r>
        <w:r w:rsidR="00304965">
          <w:rPr>
            <w:rFonts w:ascii="ITC Avant Garde" w:hAnsi="ITC Avant Garde"/>
            <w:noProof/>
            <w:sz w:val="20"/>
          </w:rPr>
          <w:t>1</w:t>
        </w:r>
        <w:r w:rsidRPr="00266DAB">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2B900" w14:textId="77777777" w:rsidR="00FB3CE7" w:rsidRDefault="00FB3CE7">
      <w:r>
        <w:separator/>
      </w:r>
    </w:p>
  </w:footnote>
  <w:footnote w:type="continuationSeparator" w:id="0">
    <w:p w14:paraId="30AB1CAD" w14:textId="77777777" w:rsidR="00FB3CE7" w:rsidRDefault="00FB3C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8517"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145C1A"/>
    <w:multiLevelType w:val="hybridMultilevel"/>
    <w:tmpl w:val="244E4C2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9149"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BE6"/>
    <w:rsid w:val="00003CBC"/>
    <w:rsid w:val="000047FB"/>
    <w:rsid w:val="00004A1B"/>
    <w:rsid w:val="000051F4"/>
    <w:rsid w:val="000055FA"/>
    <w:rsid w:val="0000607E"/>
    <w:rsid w:val="000067ED"/>
    <w:rsid w:val="00006E01"/>
    <w:rsid w:val="00006F51"/>
    <w:rsid w:val="000074E2"/>
    <w:rsid w:val="00010729"/>
    <w:rsid w:val="00011626"/>
    <w:rsid w:val="0001201F"/>
    <w:rsid w:val="000138AD"/>
    <w:rsid w:val="00013D3C"/>
    <w:rsid w:val="00014500"/>
    <w:rsid w:val="0001534C"/>
    <w:rsid w:val="00015968"/>
    <w:rsid w:val="00015DBA"/>
    <w:rsid w:val="0001764E"/>
    <w:rsid w:val="000200E5"/>
    <w:rsid w:val="0002020B"/>
    <w:rsid w:val="00020212"/>
    <w:rsid w:val="000203A5"/>
    <w:rsid w:val="00020690"/>
    <w:rsid w:val="00020849"/>
    <w:rsid w:val="00020B7D"/>
    <w:rsid w:val="00021E7E"/>
    <w:rsid w:val="00022D3F"/>
    <w:rsid w:val="0002311A"/>
    <w:rsid w:val="00023FC3"/>
    <w:rsid w:val="00025D60"/>
    <w:rsid w:val="000276D8"/>
    <w:rsid w:val="00030A33"/>
    <w:rsid w:val="00030FC5"/>
    <w:rsid w:val="00031895"/>
    <w:rsid w:val="00032351"/>
    <w:rsid w:val="00032D68"/>
    <w:rsid w:val="00034023"/>
    <w:rsid w:val="00034C16"/>
    <w:rsid w:val="000363F8"/>
    <w:rsid w:val="000364BD"/>
    <w:rsid w:val="00036D34"/>
    <w:rsid w:val="00037297"/>
    <w:rsid w:val="00037F2D"/>
    <w:rsid w:val="00040E84"/>
    <w:rsid w:val="000413E7"/>
    <w:rsid w:val="0004241F"/>
    <w:rsid w:val="0004373E"/>
    <w:rsid w:val="00044444"/>
    <w:rsid w:val="00044F30"/>
    <w:rsid w:val="00046288"/>
    <w:rsid w:val="000463C3"/>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2A5"/>
    <w:rsid w:val="000673B3"/>
    <w:rsid w:val="00067854"/>
    <w:rsid w:val="000705C0"/>
    <w:rsid w:val="00070EFF"/>
    <w:rsid w:val="00071099"/>
    <w:rsid w:val="000711FE"/>
    <w:rsid w:val="0007178A"/>
    <w:rsid w:val="00072801"/>
    <w:rsid w:val="00073606"/>
    <w:rsid w:val="00074E75"/>
    <w:rsid w:val="00075479"/>
    <w:rsid w:val="00075A4E"/>
    <w:rsid w:val="000761D1"/>
    <w:rsid w:val="0007776F"/>
    <w:rsid w:val="00077C72"/>
    <w:rsid w:val="00077E41"/>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600"/>
    <w:rsid w:val="000A4944"/>
    <w:rsid w:val="000A5802"/>
    <w:rsid w:val="000A5CB4"/>
    <w:rsid w:val="000B0CBA"/>
    <w:rsid w:val="000B166C"/>
    <w:rsid w:val="000B23D3"/>
    <w:rsid w:val="000B2548"/>
    <w:rsid w:val="000B3DFF"/>
    <w:rsid w:val="000B51C0"/>
    <w:rsid w:val="000B5478"/>
    <w:rsid w:val="000B7B62"/>
    <w:rsid w:val="000B7DEE"/>
    <w:rsid w:val="000C0608"/>
    <w:rsid w:val="000C106F"/>
    <w:rsid w:val="000C4A02"/>
    <w:rsid w:val="000C5481"/>
    <w:rsid w:val="000C585E"/>
    <w:rsid w:val="000C7383"/>
    <w:rsid w:val="000C7B32"/>
    <w:rsid w:val="000D08BB"/>
    <w:rsid w:val="000D1EC7"/>
    <w:rsid w:val="000D474E"/>
    <w:rsid w:val="000D4E02"/>
    <w:rsid w:val="000D7607"/>
    <w:rsid w:val="000D7C78"/>
    <w:rsid w:val="000E0AA2"/>
    <w:rsid w:val="000E0D15"/>
    <w:rsid w:val="000E2405"/>
    <w:rsid w:val="000E37B1"/>
    <w:rsid w:val="000E39E1"/>
    <w:rsid w:val="000E61BE"/>
    <w:rsid w:val="000E6655"/>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356"/>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B7"/>
    <w:rsid w:val="00147DB2"/>
    <w:rsid w:val="00150FE3"/>
    <w:rsid w:val="001524BD"/>
    <w:rsid w:val="00152EFE"/>
    <w:rsid w:val="00155941"/>
    <w:rsid w:val="00155CE5"/>
    <w:rsid w:val="00156745"/>
    <w:rsid w:val="00156AEC"/>
    <w:rsid w:val="001574BC"/>
    <w:rsid w:val="001619FE"/>
    <w:rsid w:val="00161A31"/>
    <w:rsid w:val="0016262B"/>
    <w:rsid w:val="00162692"/>
    <w:rsid w:val="0016430C"/>
    <w:rsid w:val="00164DD0"/>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649F"/>
    <w:rsid w:val="00187261"/>
    <w:rsid w:val="00193B5B"/>
    <w:rsid w:val="00194758"/>
    <w:rsid w:val="00195355"/>
    <w:rsid w:val="00195492"/>
    <w:rsid w:val="0019770A"/>
    <w:rsid w:val="001A1A21"/>
    <w:rsid w:val="001A4604"/>
    <w:rsid w:val="001A4BD8"/>
    <w:rsid w:val="001A51A5"/>
    <w:rsid w:val="001A6399"/>
    <w:rsid w:val="001A6F66"/>
    <w:rsid w:val="001A7036"/>
    <w:rsid w:val="001A79E3"/>
    <w:rsid w:val="001B0D7A"/>
    <w:rsid w:val="001B65C9"/>
    <w:rsid w:val="001C0366"/>
    <w:rsid w:val="001C1A58"/>
    <w:rsid w:val="001C2A9D"/>
    <w:rsid w:val="001C360A"/>
    <w:rsid w:val="001C3DFA"/>
    <w:rsid w:val="001C4436"/>
    <w:rsid w:val="001C4A89"/>
    <w:rsid w:val="001C4AC9"/>
    <w:rsid w:val="001C6B89"/>
    <w:rsid w:val="001C6B94"/>
    <w:rsid w:val="001C6CC2"/>
    <w:rsid w:val="001C7076"/>
    <w:rsid w:val="001D0BC5"/>
    <w:rsid w:val="001D17D3"/>
    <w:rsid w:val="001D24A2"/>
    <w:rsid w:val="001D3349"/>
    <w:rsid w:val="001D3358"/>
    <w:rsid w:val="001D41A6"/>
    <w:rsid w:val="001D4AE3"/>
    <w:rsid w:val="001D4D5B"/>
    <w:rsid w:val="001D5D4E"/>
    <w:rsid w:val="001D679A"/>
    <w:rsid w:val="001D6A1F"/>
    <w:rsid w:val="001D6D66"/>
    <w:rsid w:val="001D76B9"/>
    <w:rsid w:val="001E05C4"/>
    <w:rsid w:val="001E06F7"/>
    <w:rsid w:val="001E0D66"/>
    <w:rsid w:val="001E3E15"/>
    <w:rsid w:val="001E5F01"/>
    <w:rsid w:val="001E70F1"/>
    <w:rsid w:val="001F0027"/>
    <w:rsid w:val="001F08C9"/>
    <w:rsid w:val="001F53FD"/>
    <w:rsid w:val="001F7293"/>
    <w:rsid w:val="0020364B"/>
    <w:rsid w:val="00203C4F"/>
    <w:rsid w:val="00207678"/>
    <w:rsid w:val="00207DFF"/>
    <w:rsid w:val="002127F6"/>
    <w:rsid w:val="00212FA3"/>
    <w:rsid w:val="0021314C"/>
    <w:rsid w:val="002138E6"/>
    <w:rsid w:val="00213B7E"/>
    <w:rsid w:val="00215729"/>
    <w:rsid w:val="00216DDF"/>
    <w:rsid w:val="002210EE"/>
    <w:rsid w:val="00221186"/>
    <w:rsid w:val="00223297"/>
    <w:rsid w:val="00224E0D"/>
    <w:rsid w:val="002250BD"/>
    <w:rsid w:val="0022538C"/>
    <w:rsid w:val="0022573F"/>
    <w:rsid w:val="00227302"/>
    <w:rsid w:val="00227651"/>
    <w:rsid w:val="00227836"/>
    <w:rsid w:val="0023126F"/>
    <w:rsid w:val="00231795"/>
    <w:rsid w:val="00234A57"/>
    <w:rsid w:val="0023717A"/>
    <w:rsid w:val="002372A2"/>
    <w:rsid w:val="00237A51"/>
    <w:rsid w:val="00240605"/>
    <w:rsid w:val="002420AD"/>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6DA8"/>
    <w:rsid w:val="00266DAB"/>
    <w:rsid w:val="00267CAB"/>
    <w:rsid w:val="00271479"/>
    <w:rsid w:val="00272CA1"/>
    <w:rsid w:val="0027509C"/>
    <w:rsid w:val="00275873"/>
    <w:rsid w:val="0027663D"/>
    <w:rsid w:val="00277386"/>
    <w:rsid w:val="0028097A"/>
    <w:rsid w:val="00280E84"/>
    <w:rsid w:val="002819A8"/>
    <w:rsid w:val="00281B08"/>
    <w:rsid w:val="00281D57"/>
    <w:rsid w:val="002833ED"/>
    <w:rsid w:val="00283730"/>
    <w:rsid w:val="00284195"/>
    <w:rsid w:val="002844C1"/>
    <w:rsid w:val="00285258"/>
    <w:rsid w:val="0028670C"/>
    <w:rsid w:val="00286EA0"/>
    <w:rsid w:val="00287192"/>
    <w:rsid w:val="00287BF2"/>
    <w:rsid w:val="00290920"/>
    <w:rsid w:val="00291A88"/>
    <w:rsid w:val="002924DB"/>
    <w:rsid w:val="0029679C"/>
    <w:rsid w:val="002975F9"/>
    <w:rsid w:val="002A1002"/>
    <w:rsid w:val="002A104D"/>
    <w:rsid w:val="002A12BF"/>
    <w:rsid w:val="002A395A"/>
    <w:rsid w:val="002A544A"/>
    <w:rsid w:val="002A54A7"/>
    <w:rsid w:val="002A64ED"/>
    <w:rsid w:val="002A7487"/>
    <w:rsid w:val="002B055C"/>
    <w:rsid w:val="002B1059"/>
    <w:rsid w:val="002B2B25"/>
    <w:rsid w:val="002B42F1"/>
    <w:rsid w:val="002B5012"/>
    <w:rsid w:val="002B574B"/>
    <w:rsid w:val="002B5A5F"/>
    <w:rsid w:val="002B6E5E"/>
    <w:rsid w:val="002B77DC"/>
    <w:rsid w:val="002C1E86"/>
    <w:rsid w:val="002C3023"/>
    <w:rsid w:val="002C32B7"/>
    <w:rsid w:val="002C3E90"/>
    <w:rsid w:val="002C42CE"/>
    <w:rsid w:val="002C4BA5"/>
    <w:rsid w:val="002C6E7E"/>
    <w:rsid w:val="002C7DAD"/>
    <w:rsid w:val="002D3760"/>
    <w:rsid w:val="002D42C8"/>
    <w:rsid w:val="002D44D5"/>
    <w:rsid w:val="002D5138"/>
    <w:rsid w:val="002D7697"/>
    <w:rsid w:val="002D7BE9"/>
    <w:rsid w:val="002D7DF0"/>
    <w:rsid w:val="002E04BD"/>
    <w:rsid w:val="002E1BBF"/>
    <w:rsid w:val="002E2551"/>
    <w:rsid w:val="002E449D"/>
    <w:rsid w:val="002E46B1"/>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4965"/>
    <w:rsid w:val="00306FB1"/>
    <w:rsid w:val="003103DA"/>
    <w:rsid w:val="0031074A"/>
    <w:rsid w:val="00310964"/>
    <w:rsid w:val="003114DF"/>
    <w:rsid w:val="00311C72"/>
    <w:rsid w:val="0031427B"/>
    <w:rsid w:val="00315469"/>
    <w:rsid w:val="0031602B"/>
    <w:rsid w:val="00316395"/>
    <w:rsid w:val="00317777"/>
    <w:rsid w:val="00317D1C"/>
    <w:rsid w:val="00320D9F"/>
    <w:rsid w:val="00322A54"/>
    <w:rsid w:val="00325F55"/>
    <w:rsid w:val="00326356"/>
    <w:rsid w:val="0032778E"/>
    <w:rsid w:val="00330668"/>
    <w:rsid w:val="00330F29"/>
    <w:rsid w:val="00334F78"/>
    <w:rsid w:val="00336E77"/>
    <w:rsid w:val="00343A04"/>
    <w:rsid w:val="00343C5E"/>
    <w:rsid w:val="0034428E"/>
    <w:rsid w:val="00344EBC"/>
    <w:rsid w:val="00346F3D"/>
    <w:rsid w:val="00347771"/>
    <w:rsid w:val="003478FC"/>
    <w:rsid w:val="003501E5"/>
    <w:rsid w:val="0035236F"/>
    <w:rsid w:val="0035238E"/>
    <w:rsid w:val="003525D1"/>
    <w:rsid w:val="00352642"/>
    <w:rsid w:val="003600F8"/>
    <w:rsid w:val="0036014C"/>
    <w:rsid w:val="0036345D"/>
    <w:rsid w:val="00363746"/>
    <w:rsid w:val="00363A39"/>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6ADF"/>
    <w:rsid w:val="003970DD"/>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4618"/>
    <w:rsid w:val="003C4CA4"/>
    <w:rsid w:val="003C6807"/>
    <w:rsid w:val="003C6B0D"/>
    <w:rsid w:val="003D1324"/>
    <w:rsid w:val="003D178C"/>
    <w:rsid w:val="003D1998"/>
    <w:rsid w:val="003D25BB"/>
    <w:rsid w:val="003D28A1"/>
    <w:rsid w:val="003D29A8"/>
    <w:rsid w:val="003D3969"/>
    <w:rsid w:val="003D4972"/>
    <w:rsid w:val="003D50D3"/>
    <w:rsid w:val="003D5EDD"/>
    <w:rsid w:val="003D5F02"/>
    <w:rsid w:val="003D66C9"/>
    <w:rsid w:val="003D7285"/>
    <w:rsid w:val="003D74A5"/>
    <w:rsid w:val="003D757F"/>
    <w:rsid w:val="003E1412"/>
    <w:rsid w:val="003E1C84"/>
    <w:rsid w:val="003E2CE5"/>
    <w:rsid w:val="003E37B3"/>
    <w:rsid w:val="003E45C4"/>
    <w:rsid w:val="003E4699"/>
    <w:rsid w:val="003E6A12"/>
    <w:rsid w:val="003F15D1"/>
    <w:rsid w:val="003F215C"/>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AC"/>
    <w:rsid w:val="00423DEC"/>
    <w:rsid w:val="00424A72"/>
    <w:rsid w:val="00427CCA"/>
    <w:rsid w:val="00431544"/>
    <w:rsid w:val="00432FC5"/>
    <w:rsid w:val="0043485D"/>
    <w:rsid w:val="004358F8"/>
    <w:rsid w:val="004403DE"/>
    <w:rsid w:val="00441630"/>
    <w:rsid w:val="00441C02"/>
    <w:rsid w:val="0044295F"/>
    <w:rsid w:val="004440C3"/>
    <w:rsid w:val="00444D3C"/>
    <w:rsid w:val="004455A7"/>
    <w:rsid w:val="00445843"/>
    <w:rsid w:val="004465B5"/>
    <w:rsid w:val="004472BB"/>
    <w:rsid w:val="004476A2"/>
    <w:rsid w:val="00451592"/>
    <w:rsid w:val="004517FD"/>
    <w:rsid w:val="00451CDB"/>
    <w:rsid w:val="00452E0D"/>
    <w:rsid w:val="00453E2A"/>
    <w:rsid w:val="0045446E"/>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4EDA"/>
    <w:rsid w:val="0049602B"/>
    <w:rsid w:val="0049632F"/>
    <w:rsid w:val="0049695D"/>
    <w:rsid w:val="0049735C"/>
    <w:rsid w:val="00497805"/>
    <w:rsid w:val="004A2BAD"/>
    <w:rsid w:val="004A404F"/>
    <w:rsid w:val="004A4451"/>
    <w:rsid w:val="004A4B45"/>
    <w:rsid w:val="004A4BC0"/>
    <w:rsid w:val="004A4BE6"/>
    <w:rsid w:val="004A5222"/>
    <w:rsid w:val="004A71DD"/>
    <w:rsid w:val="004B00AC"/>
    <w:rsid w:val="004B07F7"/>
    <w:rsid w:val="004B2AED"/>
    <w:rsid w:val="004B2D75"/>
    <w:rsid w:val="004B480C"/>
    <w:rsid w:val="004B495E"/>
    <w:rsid w:val="004B5F23"/>
    <w:rsid w:val="004B652D"/>
    <w:rsid w:val="004B6966"/>
    <w:rsid w:val="004B6A01"/>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D6EA6"/>
    <w:rsid w:val="004E0A95"/>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3D01"/>
    <w:rsid w:val="00514C49"/>
    <w:rsid w:val="005156F8"/>
    <w:rsid w:val="0051579A"/>
    <w:rsid w:val="005163D2"/>
    <w:rsid w:val="00517A3E"/>
    <w:rsid w:val="00517DD3"/>
    <w:rsid w:val="00517E25"/>
    <w:rsid w:val="005202AC"/>
    <w:rsid w:val="0052161E"/>
    <w:rsid w:val="00521A0D"/>
    <w:rsid w:val="0052277D"/>
    <w:rsid w:val="00524625"/>
    <w:rsid w:val="005247EC"/>
    <w:rsid w:val="00524F06"/>
    <w:rsid w:val="005254C1"/>
    <w:rsid w:val="005263B7"/>
    <w:rsid w:val="00527BAF"/>
    <w:rsid w:val="0053340C"/>
    <w:rsid w:val="00534270"/>
    <w:rsid w:val="005343FE"/>
    <w:rsid w:val="00535B5B"/>
    <w:rsid w:val="005364F0"/>
    <w:rsid w:val="00541876"/>
    <w:rsid w:val="00541C10"/>
    <w:rsid w:val="0054289D"/>
    <w:rsid w:val="00543ED0"/>
    <w:rsid w:val="005442A1"/>
    <w:rsid w:val="005548F5"/>
    <w:rsid w:val="00555D7A"/>
    <w:rsid w:val="0055627D"/>
    <w:rsid w:val="0056004F"/>
    <w:rsid w:val="0056308C"/>
    <w:rsid w:val="00564321"/>
    <w:rsid w:val="0056615C"/>
    <w:rsid w:val="005672D4"/>
    <w:rsid w:val="0056791D"/>
    <w:rsid w:val="00567EBB"/>
    <w:rsid w:val="0057089E"/>
    <w:rsid w:val="00570E4B"/>
    <w:rsid w:val="0057270C"/>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288B"/>
    <w:rsid w:val="00593750"/>
    <w:rsid w:val="00594ED5"/>
    <w:rsid w:val="00595550"/>
    <w:rsid w:val="0059568D"/>
    <w:rsid w:val="00595B1E"/>
    <w:rsid w:val="00595ECE"/>
    <w:rsid w:val="00597147"/>
    <w:rsid w:val="005A04A0"/>
    <w:rsid w:val="005A2C9B"/>
    <w:rsid w:val="005A57FB"/>
    <w:rsid w:val="005A6D67"/>
    <w:rsid w:val="005A705A"/>
    <w:rsid w:val="005B07EA"/>
    <w:rsid w:val="005B1145"/>
    <w:rsid w:val="005B218B"/>
    <w:rsid w:val="005B4D74"/>
    <w:rsid w:val="005B5138"/>
    <w:rsid w:val="005B6819"/>
    <w:rsid w:val="005B7C06"/>
    <w:rsid w:val="005B7CA8"/>
    <w:rsid w:val="005C1CF8"/>
    <w:rsid w:val="005C2687"/>
    <w:rsid w:val="005C3822"/>
    <w:rsid w:val="005C4E2B"/>
    <w:rsid w:val="005C663C"/>
    <w:rsid w:val="005C7FE9"/>
    <w:rsid w:val="005D0312"/>
    <w:rsid w:val="005D07F0"/>
    <w:rsid w:val="005D101A"/>
    <w:rsid w:val="005D2433"/>
    <w:rsid w:val="005D33AF"/>
    <w:rsid w:val="005D35F6"/>
    <w:rsid w:val="005D3A52"/>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CB2"/>
    <w:rsid w:val="0060753A"/>
    <w:rsid w:val="006106B5"/>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27E12"/>
    <w:rsid w:val="006306D2"/>
    <w:rsid w:val="006307DC"/>
    <w:rsid w:val="00630A34"/>
    <w:rsid w:val="0063184D"/>
    <w:rsid w:val="00631E36"/>
    <w:rsid w:val="00632CF9"/>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7771F"/>
    <w:rsid w:val="00683227"/>
    <w:rsid w:val="006863A3"/>
    <w:rsid w:val="006863C0"/>
    <w:rsid w:val="0068656C"/>
    <w:rsid w:val="006873C2"/>
    <w:rsid w:val="0068762A"/>
    <w:rsid w:val="00690247"/>
    <w:rsid w:val="00690CA6"/>
    <w:rsid w:val="00690E36"/>
    <w:rsid w:val="00692009"/>
    <w:rsid w:val="00692071"/>
    <w:rsid w:val="00692373"/>
    <w:rsid w:val="00692C2C"/>
    <w:rsid w:val="006930D5"/>
    <w:rsid w:val="00693675"/>
    <w:rsid w:val="00693FDF"/>
    <w:rsid w:val="00695F54"/>
    <w:rsid w:val="006A192F"/>
    <w:rsid w:val="006A3E04"/>
    <w:rsid w:val="006A61BF"/>
    <w:rsid w:val="006A65F4"/>
    <w:rsid w:val="006B0615"/>
    <w:rsid w:val="006B0DDD"/>
    <w:rsid w:val="006B0F55"/>
    <w:rsid w:val="006B1381"/>
    <w:rsid w:val="006B25E9"/>
    <w:rsid w:val="006B26D4"/>
    <w:rsid w:val="006B2818"/>
    <w:rsid w:val="006B4C96"/>
    <w:rsid w:val="006B5068"/>
    <w:rsid w:val="006B514A"/>
    <w:rsid w:val="006B5642"/>
    <w:rsid w:val="006C2C1F"/>
    <w:rsid w:val="006C32ED"/>
    <w:rsid w:val="006C4729"/>
    <w:rsid w:val="006C4A66"/>
    <w:rsid w:val="006C4AE8"/>
    <w:rsid w:val="006C7846"/>
    <w:rsid w:val="006D0C2C"/>
    <w:rsid w:val="006D235F"/>
    <w:rsid w:val="006D25AC"/>
    <w:rsid w:val="006D2F05"/>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5E3"/>
    <w:rsid w:val="007149EF"/>
    <w:rsid w:val="00714BE6"/>
    <w:rsid w:val="00714E55"/>
    <w:rsid w:val="00715ADE"/>
    <w:rsid w:val="00715BF3"/>
    <w:rsid w:val="007167A9"/>
    <w:rsid w:val="00716FA2"/>
    <w:rsid w:val="00717ACB"/>
    <w:rsid w:val="00720FBD"/>
    <w:rsid w:val="007210F8"/>
    <w:rsid w:val="0072247C"/>
    <w:rsid w:val="00723A81"/>
    <w:rsid w:val="007258EE"/>
    <w:rsid w:val="00725CB5"/>
    <w:rsid w:val="007263C6"/>
    <w:rsid w:val="007263E1"/>
    <w:rsid w:val="007271C6"/>
    <w:rsid w:val="00731BDA"/>
    <w:rsid w:val="00731ED4"/>
    <w:rsid w:val="00732E7A"/>
    <w:rsid w:val="00733136"/>
    <w:rsid w:val="0073365B"/>
    <w:rsid w:val="00734157"/>
    <w:rsid w:val="0073453A"/>
    <w:rsid w:val="00734C58"/>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565F"/>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7F1"/>
    <w:rsid w:val="007A1CBC"/>
    <w:rsid w:val="007A1F84"/>
    <w:rsid w:val="007A363E"/>
    <w:rsid w:val="007A3AC7"/>
    <w:rsid w:val="007A3B4E"/>
    <w:rsid w:val="007A3E62"/>
    <w:rsid w:val="007A63FB"/>
    <w:rsid w:val="007A6781"/>
    <w:rsid w:val="007A7109"/>
    <w:rsid w:val="007A7971"/>
    <w:rsid w:val="007A7EAC"/>
    <w:rsid w:val="007B16A3"/>
    <w:rsid w:val="007B2207"/>
    <w:rsid w:val="007B24C6"/>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6593"/>
    <w:rsid w:val="007C70FC"/>
    <w:rsid w:val="007D0116"/>
    <w:rsid w:val="007D02D2"/>
    <w:rsid w:val="007D1B3D"/>
    <w:rsid w:val="007D31B8"/>
    <w:rsid w:val="007D35B6"/>
    <w:rsid w:val="007D38DD"/>
    <w:rsid w:val="007D5A5B"/>
    <w:rsid w:val="007D5C60"/>
    <w:rsid w:val="007E08BD"/>
    <w:rsid w:val="007E1438"/>
    <w:rsid w:val="007E1E75"/>
    <w:rsid w:val="007E2062"/>
    <w:rsid w:val="007E227C"/>
    <w:rsid w:val="007E241A"/>
    <w:rsid w:val="007E2C59"/>
    <w:rsid w:val="007E6841"/>
    <w:rsid w:val="007E6A15"/>
    <w:rsid w:val="007E6EF2"/>
    <w:rsid w:val="007E750B"/>
    <w:rsid w:val="007E7AA4"/>
    <w:rsid w:val="007F05D9"/>
    <w:rsid w:val="007F2040"/>
    <w:rsid w:val="007F3ED7"/>
    <w:rsid w:val="007F52BC"/>
    <w:rsid w:val="007F53CC"/>
    <w:rsid w:val="007F5C0A"/>
    <w:rsid w:val="007F7926"/>
    <w:rsid w:val="00800F03"/>
    <w:rsid w:val="008010C3"/>
    <w:rsid w:val="00801CFB"/>
    <w:rsid w:val="0080211C"/>
    <w:rsid w:val="00803B5E"/>
    <w:rsid w:val="00803D49"/>
    <w:rsid w:val="00805CB9"/>
    <w:rsid w:val="00807FAB"/>
    <w:rsid w:val="0081111E"/>
    <w:rsid w:val="00812144"/>
    <w:rsid w:val="00812F6F"/>
    <w:rsid w:val="00814DCF"/>
    <w:rsid w:val="00815C1A"/>
    <w:rsid w:val="00816723"/>
    <w:rsid w:val="00817052"/>
    <w:rsid w:val="00820C12"/>
    <w:rsid w:val="00820DC8"/>
    <w:rsid w:val="008215CD"/>
    <w:rsid w:val="00821939"/>
    <w:rsid w:val="00821E8C"/>
    <w:rsid w:val="008225C0"/>
    <w:rsid w:val="00824700"/>
    <w:rsid w:val="00824AB0"/>
    <w:rsid w:val="0082679C"/>
    <w:rsid w:val="008274EE"/>
    <w:rsid w:val="00831F67"/>
    <w:rsid w:val="0083215A"/>
    <w:rsid w:val="0083348B"/>
    <w:rsid w:val="008337C6"/>
    <w:rsid w:val="00833C15"/>
    <w:rsid w:val="00834ECB"/>
    <w:rsid w:val="00835F2D"/>
    <w:rsid w:val="00837AAC"/>
    <w:rsid w:val="00841570"/>
    <w:rsid w:val="00842D00"/>
    <w:rsid w:val="00842FE5"/>
    <w:rsid w:val="008430D0"/>
    <w:rsid w:val="00844C37"/>
    <w:rsid w:val="00844E51"/>
    <w:rsid w:val="008454F9"/>
    <w:rsid w:val="00846984"/>
    <w:rsid w:val="0084733A"/>
    <w:rsid w:val="0084739E"/>
    <w:rsid w:val="008479CC"/>
    <w:rsid w:val="0085056E"/>
    <w:rsid w:val="00850FA2"/>
    <w:rsid w:val="00852AAA"/>
    <w:rsid w:val="00852DEC"/>
    <w:rsid w:val="00854C2B"/>
    <w:rsid w:val="008550B5"/>
    <w:rsid w:val="00856844"/>
    <w:rsid w:val="00856851"/>
    <w:rsid w:val="00856856"/>
    <w:rsid w:val="008578FC"/>
    <w:rsid w:val="00860F08"/>
    <w:rsid w:val="00861284"/>
    <w:rsid w:val="0086179C"/>
    <w:rsid w:val="008618AB"/>
    <w:rsid w:val="00861946"/>
    <w:rsid w:val="00861F8E"/>
    <w:rsid w:val="00862947"/>
    <w:rsid w:val="008636E2"/>
    <w:rsid w:val="00863A14"/>
    <w:rsid w:val="00864FC9"/>
    <w:rsid w:val="00865807"/>
    <w:rsid w:val="00866D6B"/>
    <w:rsid w:val="008672CC"/>
    <w:rsid w:val="0087029A"/>
    <w:rsid w:val="00870D02"/>
    <w:rsid w:val="0087159C"/>
    <w:rsid w:val="00871B3F"/>
    <w:rsid w:val="00871BBF"/>
    <w:rsid w:val="00874A05"/>
    <w:rsid w:val="00876087"/>
    <w:rsid w:val="00876583"/>
    <w:rsid w:val="008775F0"/>
    <w:rsid w:val="00881799"/>
    <w:rsid w:val="008838C7"/>
    <w:rsid w:val="00883E3C"/>
    <w:rsid w:val="0088429F"/>
    <w:rsid w:val="008844AE"/>
    <w:rsid w:val="00886A45"/>
    <w:rsid w:val="00886DC4"/>
    <w:rsid w:val="0089118F"/>
    <w:rsid w:val="0089139B"/>
    <w:rsid w:val="00891F6E"/>
    <w:rsid w:val="008925DE"/>
    <w:rsid w:val="008A12D1"/>
    <w:rsid w:val="008A142B"/>
    <w:rsid w:val="008A2250"/>
    <w:rsid w:val="008A260D"/>
    <w:rsid w:val="008A37A6"/>
    <w:rsid w:val="008A4FA3"/>
    <w:rsid w:val="008A5E55"/>
    <w:rsid w:val="008A6124"/>
    <w:rsid w:val="008A7E7C"/>
    <w:rsid w:val="008B0ECE"/>
    <w:rsid w:val="008B0FBB"/>
    <w:rsid w:val="008B37F1"/>
    <w:rsid w:val="008B390C"/>
    <w:rsid w:val="008B39D7"/>
    <w:rsid w:val="008B4417"/>
    <w:rsid w:val="008B4DF9"/>
    <w:rsid w:val="008B6251"/>
    <w:rsid w:val="008B773E"/>
    <w:rsid w:val="008B78E2"/>
    <w:rsid w:val="008C0443"/>
    <w:rsid w:val="008C1060"/>
    <w:rsid w:val="008C14DC"/>
    <w:rsid w:val="008C35AE"/>
    <w:rsid w:val="008C5C47"/>
    <w:rsid w:val="008D2739"/>
    <w:rsid w:val="008D3CC1"/>
    <w:rsid w:val="008D3FE9"/>
    <w:rsid w:val="008D5234"/>
    <w:rsid w:val="008D577F"/>
    <w:rsid w:val="008D5C68"/>
    <w:rsid w:val="008D7475"/>
    <w:rsid w:val="008E00E7"/>
    <w:rsid w:val="008E1D09"/>
    <w:rsid w:val="008E2ECD"/>
    <w:rsid w:val="008E3A83"/>
    <w:rsid w:val="008E5800"/>
    <w:rsid w:val="008E721D"/>
    <w:rsid w:val="008E7AB0"/>
    <w:rsid w:val="008F2F34"/>
    <w:rsid w:val="008F42EF"/>
    <w:rsid w:val="008F579C"/>
    <w:rsid w:val="008F692A"/>
    <w:rsid w:val="008F6E54"/>
    <w:rsid w:val="008F75F1"/>
    <w:rsid w:val="008F7FCC"/>
    <w:rsid w:val="00900155"/>
    <w:rsid w:val="00900DB5"/>
    <w:rsid w:val="0090365C"/>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551A"/>
    <w:rsid w:val="0095640D"/>
    <w:rsid w:val="009579A3"/>
    <w:rsid w:val="00957A1E"/>
    <w:rsid w:val="00957E76"/>
    <w:rsid w:val="0096361B"/>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604"/>
    <w:rsid w:val="00982852"/>
    <w:rsid w:val="00983665"/>
    <w:rsid w:val="009842E7"/>
    <w:rsid w:val="00984310"/>
    <w:rsid w:val="00984629"/>
    <w:rsid w:val="00986768"/>
    <w:rsid w:val="00990BE2"/>
    <w:rsid w:val="009917A8"/>
    <w:rsid w:val="0099295A"/>
    <w:rsid w:val="00994923"/>
    <w:rsid w:val="00995B19"/>
    <w:rsid w:val="00995B24"/>
    <w:rsid w:val="009A37B9"/>
    <w:rsid w:val="009A44C0"/>
    <w:rsid w:val="009A4778"/>
    <w:rsid w:val="009A4F09"/>
    <w:rsid w:val="009A5E7A"/>
    <w:rsid w:val="009A6BFC"/>
    <w:rsid w:val="009B08AA"/>
    <w:rsid w:val="009B0AFB"/>
    <w:rsid w:val="009B0D36"/>
    <w:rsid w:val="009B24CC"/>
    <w:rsid w:val="009B4445"/>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04B"/>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89D"/>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493F"/>
    <w:rsid w:val="00A1556C"/>
    <w:rsid w:val="00A17463"/>
    <w:rsid w:val="00A17E64"/>
    <w:rsid w:val="00A206B5"/>
    <w:rsid w:val="00A20A23"/>
    <w:rsid w:val="00A21390"/>
    <w:rsid w:val="00A21B36"/>
    <w:rsid w:val="00A2221A"/>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4E96"/>
    <w:rsid w:val="00A36D75"/>
    <w:rsid w:val="00A3797B"/>
    <w:rsid w:val="00A37F6F"/>
    <w:rsid w:val="00A40528"/>
    <w:rsid w:val="00A4085F"/>
    <w:rsid w:val="00A40FED"/>
    <w:rsid w:val="00A41E2A"/>
    <w:rsid w:val="00A42B0F"/>
    <w:rsid w:val="00A43383"/>
    <w:rsid w:val="00A43728"/>
    <w:rsid w:val="00A44117"/>
    <w:rsid w:val="00A44512"/>
    <w:rsid w:val="00A447F1"/>
    <w:rsid w:val="00A46201"/>
    <w:rsid w:val="00A46BAD"/>
    <w:rsid w:val="00A46CB5"/>
    <w:rsid w:val="00A47164"/>
    <w:rsid w:val="00A47738"/>
    <w:rsid w:val="00A47E41"/>
    <w:rsid w:val="00A53195"/>
    <w:rsid w:val="00A531FD"/>
    <w:rsid w:val="00A53513"/>
    <w:rsid w:val="00A54CAB"/>
    <w:rsid w:val="00A54EED"/>
    <w:rsid w:val="00A55EEB"/>
    <w:rsid w:val="00A56C9D"/>
    <w:rsid w:val="00A6081E"/>
    <w:rsid w:val="00A60E98"/>
    <w:rsid w:val="00A61144"/>
    <w:rsid w:val="00A61C22"/>
    <w:rsid w:val="00A61D59"/>
    <w:rsid w:val="00A62E8B"/>
    <w:rsid w:val="00A63A23"/>
    <w:rsid w:val="00A65752"/>
    <w:rsid w:val="00A718B9"/>
    <w:rsid w:val="00A74C4A"/>
    <w:rsid w:val="00A75670"/>
    <w:rsid w:val="00A77616"/>
    <w:rsid w:val="00A805C6"/>
    <w:rsid w:val="00A80CCB"/>
    <w:rsid w:val="00A80F54"/>
    <w:rsid w:val="00A826A2"/>
    <w:rsid w:val="00A84DEB"/>
    <w:rsid w:val="00A86BA7"/>
    <w:rsid w:val="00A87521"/>
    <w:rsid w:val="00A90FEE"/>
    <w:rsid w:val="00A913DF"/>
    <w:rsid w:val="00A921BD"/>
    <w:rsid w:val="00A927EC"/>
    <w:rsid w:val="00A939CB"/>
    <w:rsid w:val="00A94C09"/>
    <w:rsid w:val="00A94F92"/>
    <w:rsid w:val="00A9690F"/>
    <w:rsid w:val="00A969BF"/>
    <w:rsid w:val="00A96ECB"/>
    <w:rsid w:val="00AA00C2"/>
    <w:rsid w:val="00AA0145"/>
    <w:rsid w:val="00AA174F"/>
    <w:rsid w:val="00AA2F37"/>
    <w:rsid w:val="00AA3393"/>
    <w:rsid w:val="00AA3AAE"/>
    <w:rsid w:val="00AA3BD4"/>
    <w:rsid w:val="00AA4125"/>
    <w:rsid w:val="00AA44E3"/>
    <w:rsid w:val="00AA4ABD"/>
    <w:rsid w:val="00AA61C9"/>
    <w:rsid w:val="00AA6CC7"/>
    <w:rsid w:val="00AA6E91"/>
    <w:rsid w:val="00AA7501"/>
    <w:rsid w:val="00AA7EA8"/>
    <w:rsid w:val="00AB0029"/>
    <w:rsid w:val="00AB0220"/>
    <w:rsid w:val="00AB2026"/>
    <w:rsid w:val="00AB35E5"/>
    <w:rsid w:val="00AB7A98"/>
    <w:rsid w:val="00AB7F7D"/>
    <w:rsid w:val="00AC0CA0"/>
    <w:rsid w:val="00AC1FD3"/>
    <w:rsid w:val="00AC3680"/>
    <w:rsid w:val="00AC4F34"/>
    <w:rsid w:val="00AD121D"/>
    <w:rsid w:val="00AD1EF1"/>
    <w:rsid w:val="00AD42D8"/>
    <w:rsid w:val="00AD51F6"/>
    <w:rsid w:val="00AD5611"/>
    <w:rsid w:val="00AE01DD"/>
    <w:rsid w:val="00AE01FB"/>
    <w:rsid w:val="00AE04B0"/>
    <w:rsid w:val="00AE0919"/>
    <w:rsid w:val="00AE1B0C"/>
    <w:rsid w:val="00AE59B4"/>
    <w:rsid w:val="00AE5A54"/>
    <w:rsid w:val="00AF14DE"/>
    <w:rsid w:val="00AF2202"/>
    <w:rsid w:val="00AF3034"/>
    <w:rsid w:val="00AF4CD1"/>
    <w:rsid w:val="00AF51F1"/>
    <w:rsid w:val="00AF52EA"/>
    <w:rsid w:val="00B0191F"/>
    <w:rsid w:val="00B0282B"/>
    <w:rsid w:val="00B05113"/>
    <w:rsid w:val="00B0700B"/>
    <w:rsid w:val="00B072D3"/>
    <w:rsid w:val="00B10474"/>
    <w:rsid w:val="00B11CCC"/>
    <w:rsid w:val="00B131A5"/>
    <w:rsid w:val="00B13D99"/>
    <w:rsid w:val="00B21312"/>
    <w:rsid w:val="00B21A63"/>
    <w:rsid w:val="00B22E60"/>
    <w:rsid w:val="00B23A99"/>
    <w:rsid w:val="00B23EAA"/>
    <w:rsid w:val="00B260DE"/>
    <w:rsid w:val="00B2640E"/>
    <w:rsid w:val="00B27AAC"/>
    <w:rsid w:val="00B30794"/>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0E26"/>
    <w:rsid w:val="00B71F8E"/>
    <w:rsid w:val="00B728FF"/>
    <w:rsid w:val="00B743FC"/>
    <w:rsid w:val="00B7627B"/>
    <w:rsid w:val="00B768CC"/>
    <w:rsid w:val="00B76D58"/>
    <w:rsid w:val="00B770D1"/>
    <w:rsid w:val="00B77EC0"/>
    <w:rsid w:val="00B80DDB"/>
    <w:rsid w:val="00B81496"/>
    <w:rsid w:val="00B8298A"/>
    <w:rsid w:val="00B83976"/>
    <w:rsid w:val="00B84D80"/>
    <w:rsid w:val="00B85D89"/>
    <w:rsid w:val="00B8606B"/>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952"/>
    <w:rsid w:val="00BA3E0A"/>
    <w:rsid w:val="00BA73B1"/>
    <w:rsid w:val="00BA749C"/>
    <w:rsid w:val="00BB0869"/>
    <w:rsid w:val="00BB0CD3"/>
    <w:rsid w:val="00BB31F0"/>
    <w:rsid w:val="00BB3460"/>
    <w:rsid w:val="00BB7DAE"/>
    <w:rsid w:val="00BC04D6"/>
    <w:rsid w:val="00BC0ABE"/>
    <w:rsid w:val="00BC3656"/>
    <w:rsid w:val="00BC47C1"/>
    <w:rsid w:val="00BC5785"/>
    <w:rsid w:val="00BC5910"/>
    <w:rsid w:val="00BC600A"/>
    <w:rsid w:val="00BC701E"/>
    <w:rsid w:val="00BC7368"/>
    <w:rsid w:val="00BD16EA"/>
    <w:rsid w:val="00BD258D"/>
    <w:rsid w:val="00BD40F6"/>
    <w:rsid w:val="00BD490D"/>
    <w:rsid w:val="00BD4F4C"/>
    <w:rsid w:val="00BD6733"/>
    <w:rsid w:val="00BD70B0"/>
    <w:rsid w:val="00BD7890"/>
    <w:rsid w:val="00BD7E50"/>
    <w:rsid w:val="00BE0187"/>
    <w:rsid w:val="00BE1EB4"/>
    <w:rsid w:val="00BE258E"/>
    <w:rsid w:val="00BE4366"/>
    <w:rsid w:val="00BE4930"/>
    <w:rsid w:val="00BE4940"/>
    <w:rsid w:val="00BE4970"/>
    <w:rsid w:val="00BE5C04"/>
    <w:rsid w:val="00BE5E94"/>
    <w:rsid w:val="00BE742C"/>
    <w:rsid w:val="00BE7899"/>
    <w:rsid w:val="00BE79EA"/>
    <w:rsid w:val="00BF4012"/>
    <w:rsid w:val="00BF4401"/>
    <w:rsid w:val="00BF57B1"/>
    <w:rsid w:val="00BF6409"/>
    <w:rsid w:val="00BF65E0"/>
    <w:rsid w:val="00BF7017"/>
    <w:rsid w:val="00BF73DC"/>
    <w:rsid w:val="00BF7454"/>
    <w:rsid w:val="00BF768F"/>
    <w:rsid w:val="00C00DD7"/>
    <w:rsid w:val="00C00FA0"/>
    <w:rsid w:val="00C012EC"/>
    <w:rsid w:val="00C02DC1"/>
    <w:rsid w:val="00C05732"/>
    <w:rsid w:val="00C058ED"/>
    <w:rsid w:val="00C059D2"/>
    <w:rsid w:val="00C07C71"/>
    <w:rsid w:val="00C07F33"/>
    <w:rsid w:val="00C10434"/>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194"/>
    <w:rsid w:val="00C324C4"/>
    <w:rsid w:val="00C32C57"/>
    <w:rsid w:val="00C35099"/>
    <w:rsid w:val="00C3534B"/>
    <w:rsid w:val="00C44C5C"/>
    <w:rsid w:val="00C47163"/>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0CA"/>
    <w:rsid w:val="00C658E9"/>
    <w:rsid w:val="00C6716C"/>
    <w:rsid w:val="00C73EEE"/>
    <w:rsid w:val="00C74FFD"/>
    <w:rsid w:val="00C76BE5"/>
    <w:rsid w:val="00C77D19"/>
    <w:rsid w:val="00C82CDF"/>
    <w:rsid w:val="00C84A35"/>
    <w:rsid w:val="00C84EB7"/>
    <w:rsid w:val="00C85F9C"/>
    <w:rsid w:val="00C862AB"/>
    <w:rsid w:val="00C877CE"/>
    <w:rsid w:val="00C9019C"/>
    <w:rsid w:val="00C902FF"/>
    <w:rsid w:val="00C9037E"/>
    <w:rsid w:val="00C903CC"/>
    <w:rsid w:val="00C904C3"/>
    <w:rsid w:val="00C907E5"/>
    <w:rsid w:val="00C90EE0"/>
    <w:rsid w:val="00C92019"/>
    <w:rsid w:val="00C926FD"/>
    <w:rsid w:val="00C93F69"/>
    <w:rsid w:val="00C941BC"/>
    <w:rsid w:val="00C96B1B"/>
    <w:rsid w:val="00CA15A6"/>
    <w:rsid w:val="00CA1753"/>
    <w:rsid w:val="00CA19DF"/>
    <w:rsid w:val="00CA201B"/>
    <w:rsid w:val="00CA2247"/>
    <w:rsid w:val="00CA46BB"/>
    <w:rsid w:val="00CA53B4"/>
    <w:rsid w:val="00CA5D01"/>
    <w:rsid w:val="00CA6580"/>
    <w:rsid w:val="00CA7279"/>
    <w:rsid w:val="00CA754D"/>
    <w:rsid w:val="00CB11C5"/>
    <w:rsid w:val="00CC03FC"/>
    <w:rsid w:val="00CC12F9"/>
    <w:rsid w:val="00CC1AEF"/>
    <w:rsid w:val="00CC3F73"/>
    <w:rsid w:val="00CC3F9A"/>
    <w:rsid w:val="00CC5276"/>
    <w:rsid w:val="00CC5444"/>
    <w:rsid w:val="00CC5FB7"/>
    <w:rsid w:val="00CC7B1D"/>
    <w:rsid w:val="00CD0770"/>
    <w:rsid w:val="00CD07E8"/>
    <w:rsid w:val="00CD0A29"/>
    <w:rsid w:val="00CD1AEF"/>
    <w:rsid w:val="00CD32F2"/>
    <w:rsid w:val="00CD48FD"/>
    <w:rsid w:val="00CD5933"/>
    <w:rsid w:val="00CD68B6"/>
    <w:rsid w:val="00CD73D7"/>
    <w:rsid w:val="00CD7A54"/>
    <w:rsid w:val="00CE05B2"/>
    <w:rsid w:val="00CE062A"/>
    <w:rsid w:val="00CE0889"/>
    <w:rsid w:val="00CE0A76"/>
    <w:rsid w:val="00CE0E9E"/>
    <w:rsid w:val="00CE1E77"/>
    <w:rsid w:val="00CE38ED"/>
    <w:rsid w:val="00CE4951"/>
    <w:rsid w:val="00CE5D2D"/>
    <w:rsid w:val="00CE5D6C"/>
    <w:rsid w:val="00CE7270"/>
    <w:rsid w:val="00CF0028"/>
    <w:rsid w:val="00CF04ED"/>
    <w:rsid w:val="00CF1B0D"/>
    <w:rsid w:val="00CF2EDD"/>
    <w:rsid w:val="00CF448A"/>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BC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6EFC"/>
    <w:rsid w:val="00D677B6"/>
    <w:rsid w:val="00D718DA"/>
    <w:rsid w:val="00D71CEE"/>
    <w:rsid w:val="00D72EE1"/>
    <w:rsid w:val="00D73B62"/>
    <w:rsid w:val="00D73CA5"/>
    <w:rsid w:val="00D75109"/>
    <w:rsid w:val="00D76062"/>
    <w:rsid w:val="00D7637C"/>
    <w:rsid w:val="00D80791"/>
    <w:rsid w:val="00D809EE"/>
    <w:rsid w:val="00D83653"/>
    <w:rsid w:val="00D84784"/>
    <w:rsid w:val="00D84954"/>
    <w:rsid w:val="00D853B8"/>
    <w:rsid w:val="00D86427"/>
    <w:rsid w:val="00D87F68"/>
    <w:rsid w:val="00D90003"/>
    <w:rsid w:val="00D90F9B"/>
    <w:rsid w:val="00D91CBC"/>
    <w:rsid w:val="00D920DB"/>
    <w:rsid w:val="00D93328"/>
    <w:rsid w:val="00D94788"/>
    <w:rsid w:val="00D9576B"/>
    <w:rsid w:val="00D965D8"/>
    <w:rsid w:val="00D966F7"/>
    <w:rsid w:val="00D9688B"/>
    <w:rsid w:val="00D96FD3"/>
    <w:rsid w:val="00D97B89"/>
    <w:rsid w:val="00DA04C8"/>
    <w:rsid w:val="00DA259A"/>
    <w:rsid w:val="00DA26D2"/>
    <w:rsid w:val="00DA32B8"/>
    <w:rsid w:val="00DA3744"/>
    <w:rsid w:val="00DA3E61"/>
    <w:rsid w:val="00DA5F07"/>
    <w:rsid w:val="00DA756D"/>
    <w:rsid w:val="00DA757B"/>
    <w:rsid w:val="00DA7606"/>
    <w:rsid w:val="00DA7E41"/>
    <w:rsid w:val="00DB0F5F"/>
    <w:rsid w:val="00DB1C61"/>
    <w:rsid w:val="00DB37F2"/>
    <w:rsid w:val="00DB3B3C"/>
    <w:rsid w:val="00DB51B6"/>
    <w:rsid w:val="00DB58CC"/>
    <w:rsid w:val="00DB61F3"/>
    <w:rsid w:val="00DB6F99"/>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6E8D"/>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4D71"/>
    <w:rsid w:val="00DF70E3"/>
    <w:rsid w:val="00DF79A7"/>
    <w:rsid w:val="00E01723"/>
    <w:rsid w:val="00E0201D"/>
    <w:rsid w:val="00E02E6E"/>
    <w:rsid w:val="00E031C2"/>
    <w:rsid w:val="00E040A2"/>
    <w:rsid w:val="00E04209"/>
    <w:rsid w:val="00E04568"/>
    <w:rsid w:val="00E0504C"/>
    <w:rsid w:val="00E05CA6"/>
    <w:rsid w:val="00E064AD"/>
    <w:rsid w:val="00E069AF"/>
    <w:rsid w:val="00E10B75"/>
    <w:rsid w:val="00E15289"/>
    <w:rsid w:val="00E15D54"/>
    <w:rsid w:val="00E16335"/>
    <w:rsid w:val="00E17D68"/>
    <w:rsid w:val="00E17D7B"/>
    <w:rsid w:val="00E17D9C"/>
    <w:rsid w:val="00E17FB9"/>
    <w:rsid w:val="00E21E6B"/>
    <w:rsid w:val="00E222B0"/>
    <w:rsid w:val="00E22CBD"/>
    <w:rsid w:val="00E23093"/>
    <w:rsid w:val="00E23C3C"/>
    <w:rsid w:val="00E24444"/>
    <w:rsid w:val="00E245F7"/>
    <w:rsid w:val="00E264D5"/>
    <w:rsid w:val="00E265AD"/>
    <w:rsid w:val="00E27508"/>
    <w:rsid w:val="00E30F0F"/>
    <w:rsid w:val="00E31624"/>
    <w:rsid w:val="00E32138"/>
    <w:rsid w:val="00E32D01"/>
    <w:rsid w:val="00E334DE"/>
    <w:rsid w:val="00E339B6"/>
    <w:rsid w:val="00E33C8C"/>
    <w:rsid w:val="00E34354"/>
    <w:rsid w:val="00E40B23"/>
    <w:rsid w:val="00E41052"/>
    <w:rsid w:val="00E428D0"/>
    <w:rsid w:val="00E433DE"/>
    <w:rsid w:val="00E45848"/>
    <w:rsid w:val="00E5098C"/>
    <w:rsid w:val="00E50EBB"/>
    <w:rsid w:val="00E518E6"/>
    <w:rsid w:val="00E52939"/>
    <w:rsid w:val="00E559B0"/>
    <w:rsid w:val="00E60264"/>
    <w:rsid w:val="00E602D5"/>
    <w:rsid w:val="00E62772"/>
    <w:rsid w:val="00E6292E"/>
    <w:rsid w:val="00E638D6"/>
    <w:rsid w:val="00E644D8"/>
    <w:rsid w:val="00E64C9F"/>
    <w:rsid w:val="00E65E93"/>
    <w:rsid w:val="00E70188"/>
    <w:rsid w:val="00E71010"/>
    <w:rsid w:val="00E71020"/>
    <w:rsid w:val="00E72361"/>
    <w:rsid w:val="00E73219"/>
    <w:rsid w:val="00E73FB4"/>
    <w:rsid w:val="00E74269"/>
    <w:rsid w:val="00E76C7B"/>
    <w:rsid w:val="00E76D9B"/>
    <w:rsid w:val="00E77320"/>
    <w:rsid w:val="00E8262A"/>
    <w:rsid w:val="00E82766"/>
    <w:rsid w:val="00E84257"/>
    <w:rsid w:val="00E842AE"/>
    <w:rsid w:val="00E8475F"/>
    <w:rsid w:val="00E85E05"/>
    <w:rsid w:val="00E86741"/>
    <w:rsid w:val="00E90E81"/>
    <w:rsid w:val="00E9399C"/>
    <w:rsid w:val="00E9520F"/>
    <w:rsid w:val="00E96E34"/>
    <w:rsid w:val="00E9785F"/>
    <w:rsid w:val="00E979D2"/>
    <w:rsid w:val="00E97D92"/>
    <w:rsid w:val="00EA20F8"/>
    <w:rsid w:val="00EA24E0"/>
    <w:rsid w:val="00EA3AD2"/>
    <w:rsid w:val="00EA42B2"/>
    <w:rsid w:val="00EA71A5"/>
    <w:rsid w:val="00EA77DE"/>
    <w:rsid w:val="00EA7B05"/>
    <w:rsid w:val="00EB0954"/>
    <w:rsid w:val="00EB10A0"/>
    <w:rsid w:val="00EB2857"/>
    <w:rsid w:val="00EB3342"/>
    <w:rsid w:val="00EB35D5"/>
    <w:rsid w:val="00EB35F2"/>
    <w:rsid w:val="00EB71A5"/>
    <w:rsid w:val="00EB7BFE"/>
    <w:rsid w:val="00EC112F"/>
    <w:rsid w:val="00EC3CCC"/>
    <w:rsid w:val="00EC5934"/>
    <w:rsid w:val="00EC5F4A"/>
    <w:rsid w:val="00EC6FCC"/>
    <w:rsid w:val="00EC7B19"/>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2963"/>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2968"/>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66F6E"/>
    <w:rsid w:val="00F67810"/>
    <w:rsid w:val="00F70B83"/>
    <w:rsid w:val="00F71071"/>
    <w:rsid w:val="00F72CB0"/>
    <w:rsid w:val="00F731D7"/>
    <w:rsid w:val="00F73953"/>
    <w:rsid w:val="00F73B35"/>
    <w:rsid w:val="00F74930"/>
    <w:rsid w:val="00F75647"/>
    <w:rsid w:val="00F75F1B"/>
    <w:rsid w:val="00F75F1F"/>
    <w:rsid w:val="00F762F0"/>
    <w:rsid w:val="00F80195"/>
    <w:rsid w:val="00F8048E"/>
    <w:rsid w:val="00F804AF"/>
    <w:rsid w:val="00F80F41"/>
    <w:rsid w:val="00F82E4F"/>
    <w:rsid w:val="00F83E60"/>
    <w:rsid w:val="00F85A61"/>
    <w:rsid w:val="00F862C1"/>
    <w:rsid w:val="00F92B76"/>
    <w:rsid w:val="00F9305E"/>
    <w:rsid w:val="00F934F0"/>
    <w:rsid w:val="00F9397E"/>
    <w:rsid w:val="00F93990"/>
    <w:rsid w:val="00F94744"/>
    <w:rsid w:val="00F95226"/>
    <w:rsid w:val="00FA50C6"/>
    <w:rsid w:val="00FA62FA"/>
    <w:rsid w:val="00FA63B9"/>
    <w:rsid w:val="00FB10FB"/>
    <w:rsid w:val="00FB1204"/>
    <w:rsid w:val="00FB1D42"/>
    <w:rsid w:val="00FB311C"/>
    <w:rsid w:val="00FB3CE7"/>
    <w:rsid w:val="00FB5255"/>
    <w:rsid w:val="00FB5703"/>
    <w:rsid w:val="00FB5C48"/>
    <w:rsid w:val="00FB5E4A"/>
    <w:rsid w:val="00FC1245"/>
    <w:rsid w:val="00FC1324"/>
    <w:rsid w:val="00FC14E7"/>
    <w:rsid w:val="00FC26A4"/>
    <w:rsid w:val="00FC314E"/>
    <w:rsid w:val="00FC3540"/>
    <w:rsid w:val="00FC3882"/>
    <w:rsid w:val="00FC3E98"/>
    <w:rsid w:val="00FC67EE"/>
    <w:rsid w:val="00FD03DE"/>
    <w:rsid w:val="00FD063D"/>
    <w:rsid w:val="00FD1556"/>
    <w:rsid w:val="00FD19FC"/>
    <w:rsid w:val="00FD1C6E"/>
    <w:rsid w:val="00FD27B9"/>
    <w:rsid w:val="00FD4D13"/>
    <w:rsid w:val="00FD5508"/>
    <w:rsid w:val="00FD6F17"/>
    <w:rsid w:val="00FE1548"/>
    <w:rsid w:val="00FE173B"/>
    <w:rsid w:val="00FE29D2"/>
    <w:rsid w:val="00FE36DC"/>
    <w:rsid w:val="00FE436C"/>
    <w:rsid w:val="00FE56C7"/>
    <w:rsid w:val="00FE5739"/>
    <w:rsid w:val="00FE5E2C"/>
    <w:rsid w:val="00FF1951"/>
    <w:rsid w:val="00FF2755"/>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Heading1">
    <w:name w:val="heading 1"/>
    <w:basedOn w:val="Normal"/>
    <w:next w:val="Normal"/>
    <w:link w:val="Heading1Char"/>
    <w:qFormat/>
    <w:pPr>
      <w:keepNext/>
      <w:outlineLvl w:val="0"/>
    </w:pPr>
    <w:rPr>
      <w:b/>
      <w:lang w:val="x-none"/>
    </w:rPr>
  </w:style>
  <w:style w:type="paragraph" w:styleId="Heading2">
    <w:name w:val="heading 2"/>
    <w:basedOn w:val="Normal"/>
    <w:next w:val="Normal"/>
    <w:qFormat/>
    <w:pPr>
      <w:keepNext/>
      <w:ind w:firstLine="2835"/>
      <w:jc w:val="both"/>
      <w:outlineLvl w:val="1"/>
    </w:pPr>
    <w:rPr>
      <w:b/>
      <w:lang w:val="es-MX"/>
    </w:rPr>
  </w:style>
  <w:style w:type="paragraph" w:styleId="Heading3">
    <w:name w:val="heading 3"/>
    <w:basedOn w:val="Normal"/>
    <w:next w:val="Normal"/>
    <w:qFormat/>
    <w:pPr>
      <w:keepNext/>
      <w:jc w:val="both"/>
      <w:outlineLvl w:val="2"/>
    </w:pPr>
    <w:rPr>
      <w:b/>
      <w:lang w:val="es-MX"/>
    </w:rPr>
  </w:style>
  <w:style w:type="paragraph" w:styleId="Heading4">
    <w:name w:val="heading 4"/>
    <w:basedOn w:val="Normal"/>
    <w:next w:val="Normal"/>
    <w:qFormat/>
    <w:pPr>
      <w:keepNext/>
      <w:jc w:val="center"/>
      <w:outlineLvl w:val="3"/>
    </w:pPr>
    <w:rPr>
      <w:b/>
      <w:sz w:val="22"/>
      <w:lang w:val="es-MX"/>
    </w:rPr>
  </w:style>
  <w:style w:type="paragraph" w:styleId="Heading5">
    <w:name w:val="heading 5"/>
    <w:basedOn w:val="Normal"/>
    <w:next w:val="Normal"/>
    <w:qFormat/>
    <w:rsid w:val="009C64F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lang w:val="x-none"/>
    </w:rPr>
  </w:style>
  <w:style w:type="paragraph" w:styleId="BodyTextIndent">
    <w:name w:val="Body Text Indent"/>
    <w:basedOn w:val="Normal"/>
    <w:pPr>
      <w:ind w:left="3540"/>
    </w:pPr>
    <w:rPr>
      <w:b/>
      <w:sz w:val="28"/>
      <w:lang w:val="es-MX"/>
    </w:rPr>
  </w:style>
  <w:style w:type="paragraph" w:styleId="BodyTextIndent2">
    <w:name w:val="Body Text Indent 2"/>
    <w:basedOn w:val="Normal"/>
    <w:pPr>
      <w:ind w:left="2552" w:hanging="2552"/>
      <w:jc w:val="both"/>
    </w:pPr>
    <w:rPr>
      <w:sz w:val="16"/>
      <w:lang w:val="es-MX"/>
    </w:rPr>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BodyText2">
    <w:name w:val="Body Text 2"/>
    <w:basedOn w:val="Normal"/>
    <w:pPr>
      <w:jc w:val="both"/>
    </w:pPr>
    <w:rPr>
      <w:b/>
      <w:lang w:val="es-MX"/>
    </w:rPr>
  </w:style>
  <w:style w:type="paragraph" w:styleId="BodyText3">
    <w:name w:val="Body Text 3"/>
    <w:basedOn w:val="Normal"/>
    <w:pPr>
      <w:jc w:val="both"/>
    </w:pPr>
    <w:rPr>
      <w:sz w:val="20"/>
    </w:rPr>
  </w:style>
  <w:style w:type="paragraph" w:styleId="BalloonText">
    <w:name w:val="Balloon Text"/>
    <w:basedOn w:val="Normal"/>
    <w:semiHidden/>
    <w:rsid w:val="00CF56FF"/>
    <w:rPr>
      <w:rFonts w:ascii="Tahoma" w:hAnsi="Tahoma" w:cs="Tahoma"/>
      <w:sz w:val="16"/>
      <w:szCs w:val="16"/>
    </w:rPr>
  </w:style>
  <w:style w:type="table" w:styleId="TableGrid">
    <w:name w:val="Table Grid"/>
    <w:basedOn w:val="Table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2E04BD"/>
    <w:rPr>
      <w:rFonts w:ascii="Arial" w:hAnsi="Arial"/>
      <w:b/>
      <w:sz w:val="24"/>
      <w:lang w:eastAsia="es-ES"/>
    </w:rPr>
  </w:style>
  <w:style w:type="paragraph" w:styleId="ListParagraph">
    <w:name w:val="List Paragraph"/>
    <w:basedOn w:val="Normal"/>
    <w:link w:val="ListParagraphChar"/>
    <w:uiPriority w:val="34"/>
    <w:qFormat/>
    <w:rsid w:val="007A6781"/>
    <w:pPr>
      <w:ind w:left="708"/>
    </w:pPr>
  </w:style>
  <w:style w:type="character" w:customStyle="1" w:styleId="BodyTextChar">
    <w:name w:val="Body Text Char"/>
    <w:link w:val="BodyText"/>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FooterChar">
    <w:name w:val="Footer Char"/>
    <w:link w:val="Footer"/>
    <w:uiPriority w:val="99"/>
    <w:rsid w:val="00E71020"/>
    <w:rPr>
      <w:rFonts w:ascii="Arial" w:hAnsi="Arial"/>
      <w:sz w:val="24"/>
      <w:lang w:val="es-ES" w:eastAsia="es-ES"/>
    </w:rPr>
  </w:style>
  <w:style w:type="paragraph" w:styleId="Title">
    <w:name w:val="Title"/>
    <w:basedOn w:val="Normal"/>
    <w:link w:val="TitleChar"/>
    <w:qFormat/>
    <w:rsid w:val="00124845"/>
    <w:pPr>
      <w:jc w:val="center"/>
    </w:pPr>
    <w:rPr>
      <w:b/>
      <w:sz w:val="20"/>
      <w:lang w:val="x-none"/>
    </w:rPr>
  </w:style>
  <w:style w:type="character" w:customStyle="1" w:styleId="TitleChar">
    <w:name w:val="Title Char"/>
    <w:link w:val="Title"/>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FootnoteText">
    <w:name w:val="footnote text"/>
    <w:basedOn w:val="Normal"/>
    <w:link w:val="FootnoteTextChar"/>
    <w:rsid w:val="004465B5"/>
    <w:rPr>
      <w:sz w:val="20"/>
    </w:rPr>
  </w:style>
  <w:style w:type="character" w:customStyle="1" w:styleId="FootnoteTextChar">
    <w:name w:val="Footnote Text Char"/>
    <w:link w:val="FootnoteText"/>
    <w:rsid w:val="004465B5"/>
    <w:rPr>
      <w:rFonts w:ascii="Arial" w:hAnsi="Arial"/>
      <w:lang w:val="es-ES" w:eastAsia="es-ES"/>
    </w:rPr>
  </w:style>
  <w:style w:type="character" w:styleId="FootnoteReference">
    <w:name w:val="footnote reference"/>
    <w:rsid w:val="004465B5"/>
    <w:rPr>
      <w:vertAlign w:val="superscript"/>
    </w:rPr>
  </w:style>
  <w:style w:type="character" w:styleId="Hyperlink">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ListParagraphChar">
    <w:name w:val="List Paragraph Char"/>
    <w:link w:val="ListParagraph"/>
    <w:uiPriority w:val="34"/>
    <w:rsid w:val="00DD4D88"/>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0442">
      <w:bodyDiv w:val="1"/>
      <w:marLeft w:val="0"/>
      <w:marRight w:val="0"/>
      <w:marTop w:val="0"/>
      <w:marBottom w:val="0"/>
      <w:divBdr>
        <w:top w:val="none" w:sz="0" w:space="0" w:color="auto"/>
        <w:left w:val="none" w:sz="0" w:space="0" w:color="auto"/>
        <w:bottom w:val="none" w:sz="0" w:space="0" w:color="auto"/>
        <w:right w:val="none" w:sz="0" w:space="0" w:color="auto"/>
      </w:divBdr>
    </w:div>
    <w:div w:id="568657170">
      <w:bodyDiv w:val="1"/>
      <w:marLeft w:val="0"/>
      <w:marRight w:val="0"/>
      <w:marTop w:val="0"/>
      <w:marBottom w:val="0"/>
      <w:divBdr>
        <w:top w:val="none" w:sz="0" w:space="0" w:color="auto"/>
        <w:left w:val="none" w:sz="0" w:space="0" w:color="auto"/>
        <w:bottom w:val="none" w:sz="0" w:space="0" w:color="auto"/>
        <w:right w:val="none" w:sz="0" w:space="0" w:color="auto"/>
      </w:divBdr>
    </w:div>
    <w:div w:id="691999441">
      <w:bodyDiv w:val="1"/>
      <w:marLeft w:val="0"/>
      <w:marRight w:val="0"/>
      <w:marTop w:val="0"/>
      <w:marBottom w:val="0"/>
      <w:divBdr>
        <w:top w:val="none" w:sz="0" w:space="0" w:color="auto"/>
        <w:left w:val="none" w:sz="0" w:space="0" w:color="auto"/>
        <w:bottom w:val="none" w:sz="0" w:space="0" w:color="auto"/>
        <w:right w:val="none" w:sz="0" w:space="0" w:color="auto"/>
      </w:divBdr>
    </w:div>
    <w:div w:id="150211718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2091123200">
      <w:bodyDiv w:val="1"/>
      <w:marLeft w:val="0"/>
      <w:marRight w:val="0"/>
      <w:marTop w:val="0"/>
      <w:marBottom w:val="0"/>
      <w:divBdr>
        <w:top w:val="none" w:sz="0" w:space="0" w:color="auto"/>
        <w:left w:val="none" w:sz="0" w:space="0" w:color="auto"/>
        <w:bottom w:val="none" w:sz="0" w:space="0" w:color="auto"/>
        <w:right w:val="none" w:sz="0" w:space="0" w:color="auto"/>
      </w:divBdr>
    </w:div>
    <w:div w:id="2118017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0360-7DCF-4725-B868-691441C0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3900</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Guillermo López Velarde González</cp:lastModifiedBy>
  <cp:revision>11</cp:revision>
  <cp:lastPrinted>2015-10-28T16:43:00Z</cp:lastPrinted>
  <dcterms:created xsi:type="dcterms:W3CDTF">2016-03-16T03:35:00Z</dcterms:created>
  <dcterms:modified xsi:type="dcterms:W3CDTF">2018-04-02T20:16:00Z</dcterms:modified>
</cp:coreProperties>
</file>