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88E" w:rsidRPr="00FF524C" w:rsidRDefault="00720CFB" w:rsidP="00FF524C">
      <w:pPr>
        <w:pStyle w:val="Ttulo1"/>
        <w:spacing w:after="240" w:line="240" w:lineRule="auto"/>
        <w:jc w:val="both"/>
        <w:rPr>
          <w:rFonts w:ascii="ITC Avant Garde" w:hAnsi="ITC Avant Garde"/>
          <w:b/>
          <w:color w:val="000000" w:themeColor="text1"/>
          <w:sz w:val="22"/>
          <w:szCs w:val="22"/>
          <w:lang w:eastAsia="es-MX"/>
        </w:rPr>
      </w:pPr>
      <w:r w:rsidRPr="00FF524C">
        <w:rPr>
          <w:rFonts w:ascii="ITC Avant Garde" w:hAnsi="ITC Avant Garde"/>
          <w:b/>
          <w:color w:val="000000" w:themeColor="text1"/>
          <w:sz w:val="22"/>
          <w:szCs w:val="22"/>
          <w:lang w:eastAsia="es-MX"/>
        </w:rPr>
        <w:t>RESOLUCIÓN MEDIANTE LA CUAL EL PLENO DEL INSTITUTO FEDERAL DE TELECOMUNICACIONES OTORGA A</w:t>
      </w:r>
      <w:r w:rsidR="002E6965" w:rsidRPr="00FF524C">
        <w:rPr>
          <w:rFonts w:ascii="ITC Avant Garde" w:hAnsi="ITC Avant Garde"/>
          <w:b/>
          <w:color w:val="000000" w:themeColor="text1"/>
          <w:sz w:val="22"/>
          <w:szCs w:val="22"/>
          <w:lang w:eastAsia="es-MX"/>
        </w:rPr>
        <w:t xml:space="preserve"> </w:t>
      </w:r>
      <w:r w:rsidR="009D39EF" w:rsidRPr="00FF524C">
        <w:rPr>
          <w:rFonts w:ascii="ITC Avant Garde" w:hAnsi="ITC Avant Garde"/>
          <w:b/>
          <w:color w:val="000000" w:themeColor="text1"/>
          <w:sz w:val="22"/>
          <w:szCs w:val="22"/>
          <w:lang w:eastAsia="es-MX"/>
        </w:rPr>
        <w:t>TACTIC TEL</w:t>
      </w:r>
      <w:r w:rsidR="008B61F2" w:rsidRPr="00FF524C">
        <w:rPr>
          <w:rFonts w:ascii="ITC Avant Garde" w:hAnsi="ITC Avant Garde"/>
          <w:b/>
          <w:color w:val="000000" w:themeColor="text1"/>
          <w:sz w:val="22"/>
          <w:szCs w:val="22"/>
          <w:lang w:eastAsia="es-MX"/>
        </w:rPr>
        <w:t>, S.A. DE C.V.</w:t>
      </w:r>
      <w:r w:rsidRPr="00FF524C">
        <w:rPr>
          <w:rFonts w:ascii="ITC Avant Garde" w:hAnsi="ITC Avant Garde"/>
          <w:b/>
          <w:color w:val="000000" w:themeColor="text1"/>
          <w:sz w:val="22"/>
          <w:szCs w:val="22"/>
          <w:lang w:eastAsia="es-MX"/>
        </w:rPr>
        <w:t>, UN TÍTULO DE CONCESIÓN ÚNICA PARA USO COMERCIAL.</w:t>
      </w:r>
    </w:p>
    <w:p w:rsidR="00F9588E" w:rsidRPr="00FF524C" w:rsidRDefault="00720CFB" w:rsidP="00FF524C">
      <w:pPr>
        <w:pStyle w:val="Ttulo2"/>
        <w:spacing w:after="240"/>
        <w:jc w:val="center"/>
        <w:rPr>
          <w:rFonts w:ascii="ITC Avant Garde" w:hAnsi="ITC Avant Garde"/>
          <w:b/>
          <w:color w:val="000000" w:themeColor="text1"/>
          <w:sz w:val="22"/>
          <w:szCs w:val="22"/>
        </w:rPr>
      </w:pPr>
      <w:r w:rsidRPr="00FF524C">
        <w:rPr>
          <w:rFonts w:ascii="ITC Avant Garde" w:hAnsi="ITC Avant Garde"/>
          <w:b/>
          <w:color w:val="000000" w:themeColor="text1"/>
          <w:sz w:val="22"/>
          <w:szCs w:val="22"/>
        </w:rPr>
        <w:t>ANTECEDENTES</w:t>
      </w:r>
    </w:p>
    <w:p w:rsidR="00F9588E" w:rsidRPr="00F9588E" w:rsidRDefault="00720CFB" w:rsidP="00F9588E">
      <w:pPr>
        <w:numPr>
          <w:ilvl w:val="0"/>
          <w:numId w:val="1"/>
        </w:numPr>
        <w:spacing w:before="240" w:after="240"/>
        <w:ind w:left="567" w:hanging="578"/>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Decreto de Reforma Constitucional.</w:t>
      </w:r>
      <w:r w:rsidRPr="00F9588E">
        <w:rPr>
          <w:rFonts w:ascii="ITC Avant Garde" w:hAnsi="ITC Avant Garde"/>
          <w:bCs/>
          <w:color w:val="000000"/>
          <w:sz w:val="22"/>
          <w:szCs w:val="22"/>
          <w:lang w:val="es-MX" w:eastAsia="es-MX"/>
        </w:rPr>
        <w:t xml:space="preserve"> 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r w:rsidR="001E3320" w:rsidRPr="00F9588E">
        <w:rPr>
          <w:rFonts w:ascii="ITC Avant Garde" w:hAnsi="ITC Avant Garde"/>
          <w:bCs/>
          <w:color w:val="000000"/>
          <w:sz w:val="22"/>
          <w:szCs w:val="22"/>
          <w:lang w:val="es-MX" w:eastAsia="es-MX"/>
        </w:rPr>
        <w:t xml:space="preserve"> como un órgano autónomo que tiene por objeto el desarrollo eficiente de la radiodifusión y las telecomunicaciones</w:t>
      </w:r>
      <w:r w:rsidRPr="00F9588E">
        <w:rPr>
          <w:rFonts w:ascii="ITC Avant Garde" w:hAnsi="ITC Avant Garde"/>
          <w:bCs/>
          <w:color w:val="000000"/>
          <w:sz w:val="22"/>
          <w:szCs w:val="22"/>
          <w:lang w:val="es-MX" w:eastAsia="es-MX"/>
        </w:rPr>
        <w:t>.</w:t>
      </w:r>
    </w:p>
    <w:p w:rsidR="00F9588E" w:rsidRPr="00F9588E" w:rsidRDefault="00720CFB" w:rsidP="00F9588E">
      <w:pPr>
        <w:numPr>
          <w:ilvl w:val="0"/>
          <w:numId w:val="1"/>
        </w:numPr>
        <w:spacing w:before="240" w:after="240"/>
        <w:ind w:left="567" w:hanging="578"/>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 xml:space="preserve">Decreto de Ley. </w:t>
      </w:r>
      <w:r w:rsidRPr="00F9588E">
        <w:rPr>
          <w:rFonts w:ascii="ITC Avant Garde" w:hAnsi="ITC Avant Garde"/>
          <w:bCs/>
          <w:color w:val="000000"/>
          <w:sz w:val="22"/>
          <w:szCs w:val="22"/>
          <w:lang w:val="es-MX"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F9588E" w:rsidRPr="00F9588E" w:rsidRDefault="008B6D8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 xml:space="preserve"> </w:t>
      </w:r>
    </w:p>
    <w:p w:rsidR="00F9588E" w:rsidRPr="00F9588E" w:rsidRDefault="00720CFB" w:rsidP="00F9588E">
      <w:pPr>
        <w:numPr>
          <w:ilvl w:val="0"/>
          <w:numId w:val="1"/>
        </w:numPr>
        <w:spacing w:before="240" w:after="240"/>
        <w:ind w:left="567" w:hanging="578"/>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Estatuto Orgánico.</w:t>
      </w:r>
      <w:r w:rsidRPr="00F9588E">
        <w:rPr>
          <w:rFonts w:ascii="ITC Avant Garde" w:hAnsi="ITC Avant Garde"/>
          <w:bCs/>
          <w:color w:val="000000"/>
          <w:sz w:val="22"/>
          <w:szCs w:val="22"/>
          <w:lang w:val="es-MX" w:eastAsia="es-MX"/>
        </w:rPr>
        <w:t xml:space="preserve"> El 4 de septiembre de 2014, se publicó en el Diario Oficial de la Federación el “Estatuto Orgánico del Instituto Federal de Telecomunicaciones” (el “Estatuto Orgánico”), mismo que entró en vigor el 26 de septiembre de 2014 y </w:t>
      </w:r>
      <w:r w:rsidR="00987D8F" w:rsidRPr="00F9588E">
        <w:rPr>
          <w:rFonts w:ascii="ITC Avant Garde" w:hAnsi="ITC Avant Garde"/>
          <w:bCs/>
          <w:color w:val="000000"/>
          <w:sz w:val="22"/>
          <w:szCs w:val="22"/>
          <w:lang w:val="es-MX" w:eastAsia="es-MX"/>
        </w:rPr>
        <w:t xml:space="preserve">que </w:t>
      </w:r>
      <w:r w:rsidRPr="00F9588E">
        <w:rPr>
          <w:rFonts w:ascii="ITC Avant Garde" w:hAnsi="ITC Avant Garde"/>
          <w:bCs/>
          <w:color w:val="000000"/>
          <w:sz w:val="22"/>
          <w:szCs w:val="22"/>
          <w:lang w:val="es-MX" w:eastAsia="es-MX"/>
        </w:rPr>
        <w:t>fue mod</w:t>
      </w:r>
      <w:r w:rsidR="00852F77" w:rsidRPr="00F9588E">
        <w:rPr>
          <w:rFonts w:ascii="ITC Avant Garde" w:hAnsi="ITC Avant Garde"/>
          <w:bCs/>
          <w:color w:val="000000"/>
          <w:sz w:val="22"/>
          <w:szCs w:val="22"/>
          <w:lang w:val="es-MX" w:eastAsia="es-MX"/>
        </w:rPr>
        <w:t xml:space="preserve">ificado </w:t>
      </w:r>
      <w:r w:rsidR="00A43E78" w:rsidRPr="00F9588E">
        <w:rPr>
          <w:rFonts w:ascii="ITC Avant Garde" w:hAnsi="ITC Avant Garde"/>
          <w:bCs/>
          <w:color w:val="000000"/>
          <w:sz w:val="22"/>
          <w:szCs w:val="22"/>
          <w:lang w:val="es-MX" w:eastAsia="es-MX"/>
        </w:rPr>
        <w:t>por última vez</w:t>
      </w:r>
      <w:r w:rsidR="00106D9E" w:rsidRPr="00F9588E">
        <w:rPr>
          <w:rFonts w:ascii="ITC Avant Garde" w:hAnsi="ITC Avant Garde"/>
          <w:bCs/>
          <w:color w:val="000000"/>
          <w:sz w:val="22"/>
          <w:szCs w:val="22"/>
          <w:lang w:val="es-MX" w:eastAsia="es-MX"/>
        </w:rPr>
        <w:t xml:space="preserve"> el 17 de octubre de 2016</w:t>
      </w:r>
      <w:r w:rsidRPr="00F9588E">
        <w:rPr>
          <w:rFonts w:ascii="ITC Avant Garde" w:hAnsi="ITC Avant Garde"/>
          <w:bCs/>
          <w:color w:val="000000"/>
          <w:sz w:val="22"/>
          <w:szCs w:val="22"/>
          <w:lang w:val="es-MX" w:eastAsia="es-MX"/>
        </w:rPr>
        <w:t>.</w:t>
      </w:r>
    </w:p>
    <w:p w:rsidR="00F9588E" w:rsidRPr="00F9588E" w:rsidRDefault="00720CFB" w:rsidP="00F9588E">
      <w:pPr>
        <w:numPr>
          <w:ilvl w:val="0"/>
          <w:numId w:val="1"/>
        </w:numPr>
        <w:spacing w:before="240" w:after="240"/>
        <w:ind w:left="567" w:hanging="578"/>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Lineamientos para el Otorgamiento de Concesiones.</w:t>
      </w:r>
      <w:r w:rsidRPr="00F9588E">
        <w:rPr>
          <w:rFonts w:ascii="ITC Avant Garde" w:hAnsi="ITC Avant Garde"/>
          <w:bCs/>
          <w:color w:val="000000"/>
          <w:sz w:val="22"/>
          <w:szCs w:val="22"/>
          <w:lang w:val="es-MX" w:eastAsia="es-MX"/>
        </w:rPr>
        <w:t xml:space="preserve"> El 24 de julio de 2015, se publicó en el Diario Oficial de la Federación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rsidR="00F9588E" w:rsidRPr="00F9588E" w:rsidRDefault="00720CFB" w:rsidP="00F9588E">
      <w:pPr>
        <w:numPr>
          <w:ilvl w:val="0"/>
          <w:numId w:val="1"/>
        </w:numPr>
        <w:spacing w:before="240" w:after="240"/>
        <w:ind w:left="567"/>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Solicitud de Concesión.</w:t>
      </w:r>
      <w:r w:rsidRPr="00F9588E">
        <w:rPr>
          <w:rFonts w:ascii="ITC Avant Garde" w:hAnsi="ITC Avant Garde"/>
          <w:b/>
          <w:lang w:val="es-MX" w:eastAsia="es-MX"/>
        </w:rPr>
        <w:t xml:space="preserve"> </w:t>
      </w:r>
      <w:r w:rsidR="00987D8F" w:rsidRPr="00F9588E">
        <w:rPr>
          <w:rFonts w:ascii="ITC Avant Garde" w:hAnsi="ITC Avant Garde"/>
          <w:bCs/>
          <w:color w:val="000000"/>
          <w:sz w:val="22"/>
          <w:szCs w:val="22"/>
          <w:lang w:val="es-MX" w:eastAsia="es-MX"/>
        </w:rPr>
        <w:t>El</w:t>
      </w:r>
      <w:r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29 de abril</w:t>
      </w:r>
      <w:r w:rsidR="00D91811" w:rsidRPr="00F9588E">
        <w:rPr>
          <w:rFonts w:ascii="ITC Avant Garde" w:hAnsi="ITC Avant Garde"/>
          <w:bCs/>
          <w:color w:val="000000"/>
          <w:sz w:val="22"/>
          <w:szCs w:val="22"/>
          <w:lang w:val="es-MX" w:eastAsia="es-MX"/>
        </w:rPr>
        <w:t xml:space="preserve"> de 2016</w:t>
      </w:r>
      <w:r w:rsidR="00DC3DFB" w:rsidRPr="00F9588E">
        <w:rPr>
          <w:rFonts w:ascii="ITC Avant Garde" w:hAnsi="ITC Avant Garde"/>
          <w:bCs/>
          <w:color w:val="000000"/>
          <w:sz w:val="22"/>
          <w:szCs w:val="22"/>
          <w:lang w:val="es-MX" w:eastAsia="es-MX"/>
        </w:rPr>
        <w:t>,</w:t>
      </w:r>
      <w:r w:rsidR="000D238E"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Tactic Tel</w:t>
      </w:r>
      <w:r w:rsidR="00E20CB4" w:rsidRPr="00F9588E">
        <w:rPr>
          <w:rFonts w:ascii="ITC Avant Garde" w:hAnsi="ITC Avant Garde"/>
          <w:bCs/>
          <w:color w:val="000000"/>
          <w:sz w:val="22"/>
          <w:szCs w:val="22"/>
          <w:lang w:val="es-MX" w:eastAsia="es-MX"/>
        </w:rPr>
        <w:t>, S.A. de C.V., a través de su representante legal,</w:t>
      </w:r>
      <w:r w:rsidR="000D238E" w:rsidRPr="00F9588E">
        <w:rPr>
          <w:rFonts w:ascii="ITC Avant Garde" w:hAnsi="ITC Avant Garde"/>
          <w:bCs/>
          <w:color w:val="000000"/>
          <w:sz w:val="22"/>
          <w:szCs w:val="22"/>
          <w:lang w:val="es-MX" w:eastAsia="es-MX"/>
        </w:rPr>
        <w:t xml:space="preserve"> </w:t>
      </w:r>
      <w:r w:rsidRPr="00F9588E">
        <w:rPr>
          <w:rFonts w:ascii="ITC Avant Garde" w:hAnsi="ITC Avant Garde"/>
          <w:bCs/>
          <w:color w:val="000000"/>
          <w:sz w:val="22"/>
          <w:szCs w:val="22"/>
          <w:lang w:val="es-MX" w:eastAsia="es-MX"/>
        </w:rPr>
        <w:t>presentó ante el Instituto</w:t>
      </w:r>
      <w:r w:rsidRPr="00F9588E">
        <w:rPr>
          <w:rFonts w:ascii="ITC Avant Garde" w:hAnsi="ITC Avant Garde"/>
          <w:bCs/>
          <w:color w:val="000000"/>
          <w:sz w:val="22"/>
          <w:szCs w:val="22"/>
        </w:rPr>
        <w:t xml:space="preserve"> </w:t>
      </w:r>
      <w:r w:rsidRPr="00F9588E">
        <w:rPr>
          <w:rFonts w:ascii="ITC Avant Garde" w:hAnsi="ITC Avant Garde"/>
          <w:bCs/>
          <w:color w:val="000000"/>
          <w:sz w:val="22"/>
          <w:szCs w:val="22"/>
          <w:lang w:val="es-MX" w:eastAsia="es-MX"/>
        </w:rPr>
        <w:t>el Formato IFT-Concesión Única</w:t>
      </w:r>
      <w:r w:rsidR="00DC3DFB"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mediante el cual solicitó el otorgamiento de una concesión única p</w:t>
      </w:r>
      <w:r w:rsidR="0037632C" w:rsidRPr="00F9588E">
        <w:rPr>
          <w:rFonts w:ascii="ITC Avant Garde" w:hAnsi="ITC Avant Garde"/>
          <w:bCs/>
          <w:color w:val="000000"/>
          <w:sz w:val="22"/>
          <w:szCs w:val="22"/>
          <w:lang w:val="es-MX" w:eastAsia="es-MX"/>
        </w:rPr>
        <w:t>ara uso comercial</w:t>
      </w:r>
      <w:r w:rsidR="00F03F10" w:rsidRPr="00F9588E">
        <w:rPr>
          <w:rFonts w:ascii="ITC Avant Garde" w:hAnsi="ITC Avant Garde"/>
          <w:bCs/>
          <w:color w:val="000000"/>
          <w:sz w:val="22"/>
          <w:szCs w:val="22"/>
          <w:lang w:val="es-MX" w:eastAsia="es-MX"/>
        </w:rPr>
        <w:t>,</w:t>
      </w:r>
      <w:r w:rsidR="0037632C" w:rsidRPr="00F9588E">
        <w:rPr>
          <w:rFonts w:ascii="ITC Avant Garde" w:hAnsi="ITC Avant Garde"/>
          <w:bCs/>
          <w:color w:val="000000"/>
          <w:sz w:val="22"/>
          <w:szCs w:val="22"/>
          <w:lang w:val="es-MX" w:eastAsia="es-MX"/>
        </w:rPr>
        <w:t xml:space="preserve"> para prestar </w:t>
      </w:r>
      <w:r w:rsidR="001550FB" w:rsidRPr="00F9588E">
        <w:rPr>
          <w:rFonts w:ascii="ITC Avant Garde" w:hAnsi="ITC Avant Garde"/>
          <w:bCs/>
          <w:color w:val="000000"/>
          <w:sz w:val="22"/>
          <w:szCs w:val="22"/>
          <w:lang w:val="es-MX" w:eastAsia="es-MX"/>
        </w:rPr>
        <w:t>los</w:t>
      </w:r>
      <w:r w:rsidRPr="00F9588E">
        <w:rPr>
          <w:rFonts w:ascii="ITC Avant Garde" w:hAnsi="ITC Avant Garde"/>
          <w:bCs/>
          <w:color w:val="000000"/>
          <w:sz w:val="22"/>
          <w:szCs w:val="22"/>
          <w:lang w:val="es-MX" w:eastAsia="es-MX"/>
        </w:rPr>
        <w:t xml:space="preserve"> servicio</w:t>
      </w:r>
      <w:r w:rsidR="001550FB" w:rsidRPr="00F9588E">
        <w:rPr>
          <w:rFonts w:ascii="ITC Avant Garde" w:hAnsi="ITC Avant Garde"/>
          <w:bCs/>
          <w:color w:val="000000"/>
          <w:sz w:val="22"/>
          <w:szCs w:val="22"/>
          <w:lang w:val="es-MX" w:eastAsia="es-MX"/>
        </w:rPr>
        <w:t>s</w:t>
      </w:r>
      <w:r w:rsidRPr="00F9588E">
        <w:rPr>
          <w:rFonts w:ascii="ITC Avant Garde" w:hAnsi="ITC Avant Garde"/>
          <w:bCs/>
          <w:color w:val="000000"/>
          <w:sz w:val="22"/>
          <w:szCs w:val="22"/>
          <w:lang w:val="es-MX" w:eastAsia="es-MX"/>
        </w:rPr>
        <w:t xml:space="preserve"> de </w:t>
      </w:r>
      <w:r w:rsidR="00E23481" w:rsidRPr="00F9588E">
        <w:rPr>
          <w:rFonts w:ascii="ITC Avant Garde" w:hAnsi="ITC Avant Garde"/>
          <w:bCs/>
          <w:color w:val="000000"/>
          <w:sz w:val="22"/>
          <w:szCs w:val="22"/>
          <w:lang w:val="es-MX" w:eastAsia="es-MX"/>
        </w:rPr>
        <w:t>telefonía fija y servicios asociados</w:t>
      </w:r>
      <w:r w:rsidR="00B6112D" w:rsidRPr="00F9588E">
        <w:rPr>
          <w:rFonts w:ascii="ITC Avant Garde" w:hAnsi="ITC Avant Garde"/>
          <w:bCs/>
          <w:color w:val="000000"/>
          <w:sz w:val="22"/>
          <w:szCs w:val="22"/>
          <w:lang w:val="es-MX" w:eastAsia="es-MX"/>
        </w:rPr>
        <w:t xml:space="preserve"> </w:t>
      </w:r>
      <w:r w:rsidR="00755EE4" w:rsidRPr="00F9588E">
        <w:rPr>
          <w:rFonts w:ascii="ITC Avant Garde" w:hAnsi="ITC Avant Garde"/>
          <w:bCs/>
          <w:color w:val="000000"/>
          <w:sz w:val="22"/>
          <w:szCs w:val="22"/>
          <w:lang w:val="es-MX" w:eastAsia="es-MX"/>
        </w:rPr>
        <w:t>a</w:t>
      </w:r>
      <w:r w:rsidR="00B6112D" w:rsidRPr="00F9588E">
        <w:rPr>
          <w:rFonts w:ascii="ITC Avant Garde" w:hAnsi="ITC Avant Garde"/>
          <w:bCs/>
          <w:color w:val="000000"/>
          <w:sz w:val="22"/>
          <w:szCs w:val="22"/>
          <w:lang w:val="es-MX" w:eastAsia="es-MX"/>
        </w:rPr>
        <w:t xml:space="preserve"> éste</w:t>
      </w:r>
      <w:r w:rsidR="00E23481" w:rsidRPr="00F9588E">
        <w:rPr>
          <w:rFonts w:ascii="ITC Avant Garde" w:hAnsi="ITC Avant Garde"/>
          <w:bCs/>
          <w:color w:val="000000"/>
          <w:sz w:val="22"/>
          <w:szCs w:val="22"/>
          <w:lang w:val="es-MX" w:eastAsia="es-MX"/>
        </w:rPr>
        <w:t xml:space="preserve">, que de manera enunciativa indica como: </w:t>
      </w:r>
      <w:r w:rsidR="001855A6" w:rsidRPr="00F9588E">
        <w:rPr>
          <w:rFonts w:ascii="ITC Avant Garde" w:hAnsi="ITC Avant Garde"/>
          <w:bCs/>
          <w:color w:val="000000"/>
          <w:sz w:val="22"/>
          <w:szCs w:val="22"/>
          <w:lang w:val="es-MX" w:eastAsia="es-MX"/>
        </w:rPr>
        <w:t>centro de llamadas</w:t>
      </w:r>
      <w:r w:rsidR="00E23481" w:rsidRPr="00F9588E">
        <w:rPr>
          <w:rFonts w:ascii="ITC Avant Garde" w:hAnsi="ITC Avant Garde"/>
          <w:bCs/>
          <w:color w:val="000000"/>
          <w:sz w:val="22"/>
          <w:szCs w:val="22"/>
          <w:lang w:val="es-MX" w:eastAsia="es-MX"/>
        </w:rPr>
        <w:t>, telecomunicaciones convergentes, telefonía metropolitana, servicio de larga distancia internacional</w:t>
      </w:r>
      <w:r w:rsidR="001855A6" w:rsidRPr="00F9588E">
        <w:rPr>
          <w:rFonts w:ascii="ITC Avant Garde" w:hAnsi="ITC Avant Garde"/>
          <w:bCs/>
          <w:color w:val="000000"/>
          <w:sz w:val="22"/>
          <w:szCs w:val="22"/>
          <w:lang w:val="es-MX" w:eastAsia="es-MX"/>
        </w:rPr>
        <w:t xml:space="preserve">, </w:t>
      </w:r>
      <w:r w:rsidR="001550FB" w:rsidRPr="00F9588E">
        <w:rPr>
          <w:rFonts w:ascii="ITC Avant Garde" w:hAnsi="ITC Avant Garde"/>
          <w:bCs/>
          <w:color w:val="000000"/>
          <w:sz w:val="22"/>
          <w:szCs w:val="22"/>
          <w:lang w:val="es-MX" w:eastAsia="es-MX"/>
        </w:rPr>
        <w:t xml:space="preserve">y </w:t>
      </w:r>
      <w:r w:rsidR="00E23481" w:rsidRPr="00F9588E">
        <w:rPr>
          <w:rFonts w:ascii="ITC Avant Garde" w:hAnsi="ITC Avant Garde"/>
          <w:bCs/>
          <w:color w:val="000000"/>
          <w:sz w:val="22"/>
          <w:szCs w:val="22"/>
          <w:lang w:val="es-MX" w:eastAsia="es-MX"/>
        </w:rPr>
        <w:t xml:space="preserve">acceso a </w:t>
      </w:r>
      <w:r w:rsidR="001855A6" w:rsidRPr="00F9588E">
        <w:rPr>
          <w:rFonts w:ascii="ITC Avant Garde" w:hAnsi="ITC Avant Garde"/>
          <w:bCs/>
          <w:color w:val="000000"/>
          <w:sz w:val="22"/>
          <w:szCs w:val="22"/>
          <w:lang w:val="es-MX" w:eastAsia="es-MX"/>
        </w:rPr>
        <w:t>Internet</w:t>
      </w:r>
      <w:r w:rsidR="00E23481" w:rsidRPr="00F9588E">
        <w:rPr>
          <w:rFonts w:ascii="ITC Avant Garde" w:hAnsi="ITC Avant Garde"/>
          <w:bCs/>
          <w:color w:val="000000"/>
          <w:sz w:val="22"/>
          <w:szCs w:val="22"/>
          <w:lang w:val="es-MX" w:eastAsia="es-MX"/>
        </w:rPr>
        <w:t xml:space="preserve">; así como la comercialización de la capacidad adquirida de otros </w:t>
      </w:r>
      <w:r w:rsidR="00B6112D" w:rsidRPr="00F9588E">
        <w:rPr>
          <w:rFonts w:ascii="ITC Avant Garde" w:hAnsi="ITC Avant Garde"/>
          <w:bCs/>
          <w:color w:val="000000"/>
          <w:sz w:val="22"/>
          <w:szCs w:val="22"/>
          <w:lang w:val="es-MX" w:eastAsia="es-MX"/>
        </w:rPr>
        <w:t>concesionarios</w:t>
      </w:r>
      <w:r w:rsidR="004F0604" w:rsidRPr="00F9588E">
        <w:rPr>
          <w:rFonts w:ascii="ITC Avant Garde" w:hAnsi="ITC Avant Garde"/>
          <w:bCs/>
          <w:color w:val="000000"/>
          <w:sz w:val="22"/>
          <w:szCs w:val="22"/>
          <w:lang w:val="es-MX" w:eastAsia="es-MX"/>
        </w:rPr>
        <w:t>,</w:t>
      </w:r>
      <w:r w:rsidR="00B6112D" w:rsidRPr="00F9588E">
        <w:rPr>
          <w:rFonts w:ascii="ITC Avant Garde" w:hAnsi="ITC Avant Garde"/>
          <w:bCs/>
          <w:color w:val="000000"/>
          <w:sz w:val="22"/>
          <w:szCs w:val="22"/>
          <w:lang w:val="es-MX" w:eastAsia="es-MX"/>
        </w:rPr>
        <w:t xml:space="preserve"> con cobertura en diversas </w:t>
      </w:r>
      <w:r w:rsidR="00E23481" w:rsidRPr="00F9588E">
        <w:rPr>
          <w:rFonts w:ascii="ITC Avant Garde" w:hAnsi="ITC Avant Garde"/>
          <w:bCs/>
          <w:color w:val="000000"/>
          <w:sz w:val="22"/>
          <w:szCs w:val="22"/>
          <w:lang w:val="es-MX" w:eastAsia="es-MX"/>
        </w:rPr>
        <w:lastRenderedPageBreak/>
        <w:t xml:space="preserve">localidades de </w:t>
      </w:r>
      <w:r w:rsidR="001855A6" w:rsidRPr="00F9588E">
        <w:rPr>
          <w:rFonts w:ascii="ITC Avant Garde" w:hAnsi="ITC Avant Garde"/>
          <w:bCs/>
          <w:color w:val="000000"/>
          <w:sz w:val="22"/>
          <w:szCs w:val="22"/>
          <w:lang w:val="es-MX" w:eastAsia="es-MX"/>
        </w:rPr>
        <w:t>los Estados de México, Jalisco y Nuevo León, así como de la Ciudad de México</w:t>
      </w:r>
      <w:r w:rsidR="00E23481" w:rsidRPr="00F9588E">
        <w:rPr>
          <w:rFonts w:ascii="ITC Avant Garde" w:hAnsi="ITC Avant Garde"/>
          <w:bCs/>
          <w:color w:val="000000"/>
          <w:sz w:val="22"/>
          <w:szCs w:val="22"/>
          <w:lang w:val="es-MX" w:eastAsia="es-MX"/>
        </w:rPr>
        <w:t xml:space="preserve"> </w:t>
      </w:r>
      <w:r w:rsidRPr="00F9588E">
        <w:rPr>
          <w:rFonts w:ascii="ITC Avant Garde" w:hAnsi="ITC Avant Garde"/>
          <w:bCs/>
          <w:color w:val="000000"/>
          <w:sz w:val="22"/>
          <w:szCs w:val="22"/>
          <w:lang w:val="es-MX" w:eastAsia="es-MX"/>
        </w:rPr>
        <w:t xml:space="preserve">(la “Solicitud de Concesión”). </w:t>
      </w:r>
    </w:p>
    <w:p w:rsidR="00F9588E" w:rsidRPr="00F9588E" w:rsidRDefault="00F03F10" w:rsidP="00F9588E">
      <w:pPr>
        <w:spacing w:before="240" w:after="240"/>
        <w:ind w:left="567"/>
        <w:jc w:val="both"/>
        <w:rPr>
          <w:rFonts w:ascii="ITC Avant Garde" w:hAnsi="ITC Avant Garde"/>
          <w:color w:val="000000"/>
          <w:sz w:val="22"/>
          <w:szCs w:val="22"/>
          <w:lang w:val="es-MX" w:eastAsia="es-MX"/>
        </w:rPr>
      </w:pPr>
      <w:r w:rsidRPr="00F9588E">
        <w:rPr>
          <w:rFonts w:ascii="ITC Avant Garde" w:hAnsi="ITC Avant Garde"/>
          <w:color w:val="000000"/>
          <w:sz w:val="22"/>
          <w:szCs w:val="22"/>
          <w:lang w:eastAsia="es-MX"/>
        </w:rPr>
        <w:t xml:space="preserve">Posteriormente, </w:t>
      </w:r>
      <w:r w:rsidR="002F0975" w:rsidRPr="00F9588E">
        <w:rPr>
          <w:rFonts w:ascii="ITC Avant Garde" w:hAnsi="ITC Avant Garde"/>
          <w:color w:val="000000"/>
          <w:sz w:val="22"/>
          <w:szCs w:val="22"/>
          <w:lang w:eastAsia="es-MX"/>
        </w:rPr>
        <w:t xml:space="preserve">los </w:t>
      </w:r>
      <w:r w:rsidR="00F92BC4" w:rsidRPr="00F9588E">
        <w:rPr>
          <w:rFonts w:ascii="ITC Avant Garde" w:hAnsi="ITC Avant Garde"/>
          <w:color w:val="000000"/>
          <w:sz w:val="22"/>
          <w:szCs w:val="22"/>
          <w:lang w:eastAsia="es-MX"/>
        </w:rPr>
        <w:t xml:space="preserve">días 11 y 24 </w:t>
      </w:r>
      <w:r w:rsidR="00EE2178" w:rsidRPr="00F9588E">
        <w:rPr>
          <w:rFonts w:ascii="ITC Avant Garde" w:hAnsi="ITC Avant Garde"/>
          <w:color w:val="000000"/>
          <w:sz w:val="22"/>
          <w:szCs w:val="22"/>
          <w:lang w:eastAsia="es-MX"/>
        </w:rPr>
        <w:t xml:space="preserve">de octubre de </w:t>
      </w:r>
      <w:r w:rsidRPr="00F9588E">
        <w:rPr>
          <w:rFonts w:ascii="ITC Avant Garde" w:hAnsi="ITC Avant Garde"/>
          <w:color w:val="000000"/>
          <w:sz w:val="22"/>
          <w:szCs w:val="22"/>
          <w:lang w:eastAsia="es-MX"/>
        </w:rPr>
        <w:t>2016</w:t>
      </w:r>
      <w:r w:rsidR="00C65899" w:rsidRPr="00F9588E">
        <w:rPr>
          <w:rFonts w:ascii="ITC Avant Garde" w:hAnsi="ITC Avant Garde"/>
          <w:color w:val="000000"/>
          <w:sz w:val="22"/>
          <w:szCs w:val="22"/>
          <w:lang w:eastAsia="es-MX"/>
        </w:rPr>
        <w:t>,</w:t>
      </w:r>
      <w:r w:rsidRPr="00F9588E">
        <w:rPr>
          <w:rFonts w:ascii="ITC Avant Garde" w:hAnsi="ITC Avant Garde"/>
          <w:color w:val="000000"/>
          <w:sz w:val="22"/>
          <w:szCs w:val="22"/>
          <w:lang w:eastAsia="es-MX"/>
        </w:rPr>
        <w:t xml:space="preserve"> </w:t>
      </w:r>
      <w:r w:rsidR="009D39EF" w:rsidRPr="00F9588E">
        <w:rPr>
          <w:rFonts w:ascii="ITC Avant Garde" w:hAnsi="ITC Avant Garde"/>
          <w:bCs/>
          <w:color w:val="000000"/>
          <w:sz w:val="22"/>
          <w:szCs w:val="22"/>
          <w:lang w:val="es-MX" w:eastAsia="es-MX"/>
        </w:rPr>
        <w:t xml:space="preserve">Tactic Tel, S.A. de </w:t>
      </w:r>
      <w:r w:rsidRPr="00F9588E">
        <w:rPr>
          <w:rFonts w:ascii="ITC Avant Garde" w:hAnsi="ITC Avant Garde"/>
          <w:sz w:val="22"/>
          <w:szCs w:val="22"/>
        </w:rPr>
        <w:t xml:space="preserve">C.V., presentó ante el Instituto </w:t>
      </w:r>
      <w:r w:rsidR="002F0975" w:rsidRPr="00F9588E">
        <w:rPr>
          <w:rFonts w:ascii="ITC Avant Garde" w:hAnsi="ITC Avant Garde"/>
          <w:sz w:val="22"/>
          <w:szCs w:val="22"/>
        </w:rPr>
        <w:t>información complementaria a la Solicitud de Concesión</w:t>
      </w:r>
      <w:r w:rsidRPr="00F9588E">
        <w:rPr>
          <w:rFonts w:ascii="ITC Avant Garde" w:hAnsi="ITC Avant Garde"/>
          <w:sz w:val="22"/>
          <w:szCs w:val="22"/>
        </w:rPr>
        <w:t>, e</w:t>
      </w:r>
      <w:r w:rsidR="002F0975" w:rsidRPr="00F9588E">
        <w:rPr>
          <w:rFonts w:ascii="ITC Avant Garde" w:hAnsi="ITC Avant Garde"/>
          <w:sz w:val="22"/>
          <w:szCs w:val="22"/>
        </w:rPr>
        <w:t xml:space="preserve">n respuesta al requerimiento </w:t>
      </w:r>
      <w:r w:rsidRPr="00F9588E">
        <w:rPr>
          <w:rFonts w:ascii="ITC Avant Garde" w:hAnsi="ITC Avant Garde"/>
          <w:sz w:val="22"/>
          <w:szCs w:val="22"/>
        </w:rPr>
        <w:t>formulado mediante oficio IFT/223/UCS/DG-CTEL/</w:t>
      </w:r>
      <w:r w:rsidR="00EE2178" w:rsidRPr="00F9588E">
        <w:rPr>
          <w:rFonts w:ascii="ITC Avant Garde" w:hAnsi="ITC Avant Garde"/>
          <w:sz w:val="22"/>
          <w:szCs w:val="22"/>
        </w:rPr>
        <w:t>1209</w:t>
      </w:r>
      <w:r w:rsidRPr="00F9588E">
        <w:rPr>
          <w:rFonts w:ascii="ITC Avant Garde" w:hAnsi="ITC Avant Garde"/>
          <w:sz w:val="22"/>
          <w:szCs w:val="22"/>
        </w:rPr>
        <w:t xml:space="preserve">/2016, notificado el </w:t>
      </w:r>
      <w:r w:rsidR="00EE2178" w:rsidRPr="00F9588E">
        <w:rPr>
          <w:rFonts w:ascii="ITC Avant Garde" w:hAnsi="ITC Avant Garde"/>
          <w:sz w:val="22"/>
          <w:szCs w:val="22"/>
        </w:rPr>
        <w:t>28 de junio</w:t>
      </w:r>
      <w:r w:rsidR="002F0975" w:rsidRPr="00F9588E">
        <w:rPr>
          <w:rFonts w:ascii="ITC Avant Garde" w:hAnsi="ITC Avant Garde"/>
          <w:sz w:val="22"/>
          <w:szCs w:val="22"/>
        </w:rPr>
        <w:t xml:space="preserve"> </w:t>
      </w:r>
      <w:r w:rsidR="00EE2178" w:rsidRPr="00F9588E">
        <w:rPr>
          <w:rFonts w:ascii="ITC Avant Garde" w:hAnsi="ITC Avant Garde"/>
          <w:sz w:val="22"/>
          <w:szCs w:val="22"/>
        </w:rPr>
        <w:t xml:space="preserve">de 2016, y </w:t>
      </w:r>
      <w:r w:rsidR="00F92BC4" w:rsidRPr="00F9588E">
        <w:rPr>
          <w:rFonts w:ascii="ITC Avant Garde" w:hAnsi="ITC Avant Garde"/>
          <w:sz w:val="22"/>
          <w:szCs w:val="22"/>
        </w:rPr>
        <w:t>prorrogado</w:t>
      </w:r>
      <w:r w:rsidR="00EE2178" w:rsidRPr="00F9588E">
        <w:rPr>
          <w:rFonts w:ascii="ITC Avant Garde" w:hAnsi="ITC Avant Garde"/>
          <w:sz w:val="22"/>
          <w:szCs w:val="22"/>
        </w:rPr>
        <w:t xml:space="preserve"> para </w:t>
      </w:r>
      <w:r w:rsidR="00F92BC4" w:rsidRPr="00F9588E">
        <w:rPr>
          <w:rFonts w:ascii="ITC Avant Garde" w:hAnsi="ITC Avant Garde"/>
          <w:sz w:val="22"/>
          <w:szCs w:val="22"/>
        </w:rPr>
        <w:t>su</w:t>
      </w:r>
      <w:r w:rsidR="00EE2178" w:rsidRPr="00F9588E">
        <w:rPr>
          <w:rFonts w:ascii="ITC Avant Garde" w:hAnsi="ITC Avant Garde"/>
          <w:sz w:val="22"/>
          <w:szCs w:val="22"/>
        </w:rPr>
        <w:t xml:space="preserve"> contestación mediante oficio IFT/223/UCS/DG-CTEL/2089/2016, notificado el 13 de septiembre del mismo año</w:t>
      </w:r>
      <w:r w:rsidRPr="00F9588E">
        <w:rPr>
          <w:rFonts w:ascii="ITC Avant Garde" w:hAnsi="ITC Avant Garde"/>
          <w:sz w:val="22"/>
          <w:szCs w:val="22"/>
        </w:rPr>
        <w:t>.</w:t>
      </w:r>
    </w:p>
    <w:p w:rsidR="00F9588E" w:rsidRPr="00F9588E" w:rsidRDefault="001E3320" w:rsidP="00F9588E">
      <w:pPr>
        <w:numPr>
          <w:ilvl w:val="0"/>
          <w:numId w:val="1"/>
        </w:numPr>
        <w:spacing w:before="240" w:after="240"/>
        <w:ind w:left="567" w:hanging="567"/>
        <w:jc w:val="both"/>
        <w:rPr>
          <w:rFonts w:ascii="ITC Avant Garde" w:hAnsi="ITC Avant Garde" w:cs="Arial"/>
          <w:bCs/>
          <w:color w:val="000000"/>
          <w:sz w:val="22"/>
          <w:szCs w:val="22"/>
          <w:shd w:val="clear" w:color="auto" w:fill="FFFFFF"/>
        </w:rPr>
      </w:pPr>
      <w:r w:rsidRPr="00F9588E">
        <w:rPr>
          <w:rFonts w:ascii="ITC Avant Garde" w:hAnsi="ITC Avant Garde" w:cs="Arial"/>
          <w:b/>
          <w:bCs/>
          <w:color w:val="000000"/>
          <w:sz w:val="22"/>
          <w:szCs w:val="22"/>
          <w:shd w:val="clear" w:color="auto" w:fill="FFFFFF"/>
        </w:rPr>
        <w:t xml:space="preserve">Solicitud de Opinión a la Unidad de Competencia Económica. </w:t>
      </w:r>
      <w:r w:rsidRPr="00F9588E">
        <w:rPr>
          <w:rFonts w:ascii="ITC Avant Garde" w:hAnsi="ITC Avant Garde" w:cs="Arial"/>
          <w:bCs/>
          <w:color w:val="000000"/>
          <w:sz w:val="22"/>
          <w:szCs w:val="22"/>
          <w:shd w:val="clear" w:color="auto" w:fill="FFFFFF"/>
        </w:rPr>
        <w:t>Mediante oficio IFT/223/UCS/DG-CTEL/2392/2016 de fecha 12 de octubre de 2016, la Dirección General de Concesiones de Telecomunicaciones, adscrita a la Unidad de Concesiones y Servicios, solicitó a la Dirección General de Concentraciones y Concesiones de este Instituto, la opinión en materia de competencia económica respecto de la Solicitud de Concesión.</w:t>
      </w:r>
    </w:p>
    <w:p w:rsidR="00F9588E" w:rsidRPr="00F9588E" w:rsidRDefault="00720CFB" w:rsidP="00F9588E">
      <w:pPr>
        <w:numPr>
          <w:ilvl w:val="0"/>
          <w:numId w:val="1"/>
        </w:numPr>
        <w:spacing w:before="240" w:after="240"/>
        <w:ind w:left="567"/>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 xml:space="preserve">Solicitud de Opinión Técnica. </w:t>
      </w:r>
      <w:r w:rsidR="00FA30D3" w:rsidRPr="00F9588E">
        <w:rPr>
          <w:rFonts w:ascii="ITC Avant Garde" w:hAnsi="ITC Avant Garde"/>
          <w:bCs/>
          <w:color w:val="000000"/>
          <w:sz w:val="22"/>
          <w:szCs w:val="22"/>
          <w:lang w:val="es-MX" w:eastAsia="es-MX"/>
        </w:rPr>
        <w:t>El</w:t>
      </w:r>
      <w:r w:rsidR="00787BFD" w:rsidRPr="00F9588E">
        <w:rPr>
          <w:rFonts w:ascii="ITC Avant Garde" w:hAnsi="ITC Avant Garde"/>
          <w:bCs/>
          <w:color w:val="000000"/>
          <w:sz w:val="22"/>
          <w:szCs w:val="22"/>
          <w:lang w:val="es-MX" w:eastAsia="es-MX"/>
        </w:rPr>
        <w:t xml:space="preserve"> </w:t>
      </w:r>
      <w:r w:rsidR="00F92BC4" w:rsidRPr="00F9588E">
        <w:rPr>
          <w:rFonts w:ascii="ITC Avant Garde" w:hAnsi="ITC Avant Garde"/>
          <w:bCs/>
          <w:color w:val="000000"/>
          <w:sz w:val="22"/>
          <w:szCs w:val="22"/>
          <w:lang w:val="es-MX" w:eastAsia="es-MX"/>
        </w:rPr>
        <w:t>24 de octubre</w:t>
      </w:r>
      <w:r w:rsidR="005B0EAA" w:rsidRPr="00F9588E">
        <w:rPr>
          <w:rFonts w:ascii="ITC Avant Garde" w:hAnsi="ITC Avant Garde"/>
          <w:bCs/>
          <w:color w:val="000000"/>
          <w:sz w:val="22"/>
          <w:szCs w:val="22"/>
          <w:lang w:val="es-MX" w:eastAsia="es-MX"/>
        </w:rPr>
        <w:t xml:space="preserve"> de 2016</w:t>
      </w:r>
      <w:r w:rsidR="008417D4" w:rsidRPr="00F9588E">
        <w:rPr>
          <w:rFonts w:ascii="ITC Avant Garde" w:hAnsi="ITC Avant Garde"/>
          <w:bCs/>
          <w:color w:val="000000"/>
          <w:sz w:val="22"/>
          <w:szCs w:val="22"/>
          <w:lang w:val="es-MX" w:eastAsia="es-MX"/>
        </w:rPr>
        <w:t>, de conformidad con lo dispuesto en el Decreto de Reforma Constitucional, m</w:t>
      </w:r>
      <w:r w:rsidRPr="00F9588E">
        <w:rPr>
          <w:rFonts w:ascii="ITC Avant Garde" w:hAnsi="ITC Avant Garde"/>
          <w:bCs/>
          <w:color w:val="000000"/>
          <w:sz w:val="22"/>
          <w:szCs w:val="22"/>
          <w:lang w:val="es-MX" w:eastAsia="es-MX"/>
        </w:rPr>
        <w:t>ediante oficio IFT/223/UCS/</w:t>
      </w:r>
      <w:r w:rsidR="00F92BC4" w:rsidRPr="00F9588E">
        <w:rPr>
          <w:rFonts w:ascii="ITC Avant Garde" w:hAnsi="ITC Avant Garde"/>
          <w:bCs/>
          <w:color w:val="000000"/>
          <w:sz w:val="22"/>
          <w:szCs w:val="22"/>
          <w:lang w:val="es-MX" w:eastAsia="es-MX"/>
        </w:rPr>
        <w:t>2005</w:t>
      </w:r>
      <w:r w:rsidRPr="00F9588E">
        <w:rPr>
          <w:rFonts w:ascii="ITC Avant Garde" w:hAnsi="ITC Avant Garde"/>
          <w:bCs/>
          <w:color w:val="000000"/>
          <w:sz w:val="22"/>
          <w:szCs w:val="22"/>
          <w:lang w:val="es-MX" w:eastAsia="es-MX"/>
        </w:rPr>
        <w:t>/201</w:t>
      </w:r>
      <w:r w:rsidR="00A82E21" w:rsidRPr="00F9588E">
        <w:rPr>
          <w:rFonts w:ascii="ITC Avant Garde" w:hAnsi="ITC Avant Garde"/>
          <w:bCs/>
          <w:color w:val="000000"/>
          <w:sz w:val="22"/>
          <w:szCs w:val="22"/>
          <w:lang w:val="es-MX" w:eastAsia="es-MX"/>
        </w:rPr>
        <w:t>6</w:t>
      </w:r>
      <w:r w:rsidRPr="00F9588E">
        <w:rPr>
          <w:rFonts w:ascii="ITC Avant Garde" w:hAnsi="ITC Avant Garde"/>
          <w:bCs/>
          <w:color w:val="000000"/>
          <w:sz w:val="22"/>
          <w:szCs w:val="22"/>
          <w:lang w:val="es-MX" w:eastAsia="es-MX"/>
        </w:rPr>
        <w:t xml:space="preserve"> el Instituto solicitó a la Secretaría de Comunicaciones y Transportes (la “Secretaría”) la opinión técnica correspondiente a la Solicitud de Concesión, de conformidad con lo establecido </w:t>
      </w:r>
      <w:r w:rsidR="00CA07F4" w:rsidRPr="00F9588E">
        <w:rPr>
          <w:rFonts w:ascii="ITC Avant Garde" w:hAnsi="ITC Avant Garde"/>
          <w:bCs/>
          <w:color w:val="000000"/>
          <w:sz w:val="22"/>
          <w:szCs w:val="22"/>
          <w:lang w:val="es-MX" w:eastAsia="es-MX"/>
        </w:rPr>
        <w:t>por</w:t>
      </w:r>
      <w:r w:rsidRPr="00F9588E">
        <w:rPr>
          <w:rFonts w:ascii="ITC Avant Garde" w:hAnsi="ITC Avant Garde"/>
          <w:bCs/>
          <w:color w:val="000000"/>
          <w:sz w:val="22"/>
          <w:szCs w:val="22"/>
          <w:lang w:val="es-MX" w:eastAsia="es-MX"/>
        </w:rPr>
        <w:t xml:space="preserve"> el artículo 28 párrafo décimo séptimo de la Constitución Política de los Estados Unidos Mexicanos (la “Constitución”). </w:t>
      </w:r>
    </w:p>
    <w:p w:rsidR="00F9588E" w:rsidRPr="00F9588E" w:rsidRDefault="00720CFB" w:rsidP="00F9588E">
      <w:pPr>
        <w:numPr>
          <w:ilvl w:val="0"/>
          <w:numId w:val="1"/>
        </w:numPr>
        <w:spacing w:before="240" w:after="240"/>
        <w:ind w:left="567"/>
        <w:jc w:val="both"/>
        <w:rPr>
          <w:rFonts w:ascii="ITC Avant Garde" w:hAnsi="ITC Avant Garde"/>
          <w:bCs/>
          <w:color w:val="000000"/>
          <w:sz w:val="22"/>
          <w:szCs w:val="22"/>
          <w:lang w:val="es-MX" w:eastAsia="es-MX"/>
        </w:rPr>
      </w:pPr>
      <w:r w:rsidRPr="00F9588E">
        <w:rPr>
          <w:rFonts w:ascii="ITC Avant Garde" w:hAnsi="ITC Avant Garde" w:cs="Arial"/>
          <w:b/>
          <w:bCs/>
          <w:color w:val="000000"/>
          <w:sz w:val="22"/>
          <w:szCs w:val="22"/>
          <w:shd w:val="clear" w:color="auto" w:fill="FFFFFF"/>
        </w:rPr>
        <w:t>Opinión Técnica de la Secretaría.</w:t>
      </w:r>
      <w:r w:rsidRPr="00F9588E">
        <w:rPr>
          <w:rFonts w:ascii="ITC Avant Garde" w:hAnsi="ITC Avant Garde"/>
          <w:bCs/>
          <w:color w:val="000000"/>
          <w:sz w:val="22"/>
          <w:szCs w:val="22"/>
          <w:lang w:eastAsia="es-MX"/>
        </w:rPr>
        <w:t xml:space="preserve"> </w:t>
      </w:r>
      <w:r w:rsidR="0089248A" w:rsidRPr="00F9588E">
        <w:rPr>
          <w:rFonts w:ascii="ITC Avant Garde" w:hAnsi="ITC Avant Garde"/>
          <w:bCs/>
          <w:color w:val="000000"/>
          <w:sz w:val="22"/>
          <w:szCs w:val="22"/>
          <w:lang w:eastAsia="es-MX"/>
        </w:rPr>
        <w:t xml:space="preserve">El 7 de diciembre de 2016, mediante oficio 2.1.-698/2016 la Dirección General de Política de Telecomunicaciones y de Radiodifusión de la </w:t>
      </w:r>
      <w:r w:rsidR="0089248A" w:rsidRPr="00F9588E">
        <w:rPr>
          <w:rFonts w:ascii="ITC Avant Garde" w:hAnsi="ITC Avant Garde"/>
          <w:color w:val="000000"/>
          <w:sz w:val="22"/>
          <w:szCs w:val="22"/>
          <w:shd w:val="clear" w:color="auto" w:fill="FFFFFF"/>
        </w:rPr>
        <w:t>Secretaría</w:t>
      </w:r>
      <w:r w:rsidR="0089248A" w:rsidRPr="00F9588E">
        <w:rPr>
          <w:rFonts w:ascii="ITC Avant Garde" w:hAnsi="ITC Avant Garde"/>
          <w:bCs/>
          <w:color w:val="000000"/>
          <w:sz w:val="22"/>
          <w:szCs w:val="22"/>
          <w:lang w:eastAsia="es-MX"/>
        </w:rPr>
        <w:t xml:space="preserve"> remitió el oficio 1.-295 de fecha 7 de </w:t>
      </w:r>
      <w:r w:rsidR="009D3771" w:rsidRPr="00F9588E">
        <w:rPr>
          <w:rFonts w:ascii="ITC Avant Garde" w:hAnsi="ITC Avant Garde"/>
          <w:bCs/>
          <w:color w:val="000000"/>
          <w:sz w:val="22"/>
          <w:szCs w:val="22"/>
          <w:lang w:eastAsia="es-MX"/>
        </w:rPr>
        <w:t>diciembre</w:t>
      </w:r>
      <w:r w:rsidR="0089248A" w:rsidRPr="00F9588E">
        <w:rPr>
          <w:rFonts w:ascii="ITC Avant Garde" w:hAnsi="ITC Avant Garde"/>
          <w:bCs/>
          <w:color w:val="000000"/>
          <w:sz w:val="22"/>
          <w:szCs w:val="22"/>
          <w:lang w:eastAsia="es-MX"/>
        </w:rPr>
        <w:t xml:space="preserve"> de 2016, con la opinión técnica de dicha Dependencia en sentido favorable, respecto de la Solicitud de Concesión</w:t>
      </w:r>
      <w:r w:rsidRPr="00F9588E">
        <w:rPr>
          <w:rFonts w:ascii="ITC Avant Garde" w:hAnsi="ITC Avant Garde"/>
          <w:bCs/>
          <w:color w:val="000000"/>
          <w:sz w:val="22"/>
          <w:szCs w:val="22"/>
          <w:lang w:eastAsia="es-MX"/>
        </w:rPr>
        <w:t xml:space="preserve">. </w:t>
      </w:r>
    </w:p>
    <w:p w:rsidR="00F9588E" w:rsidRPr="00F9588E" w:rsidRDefault="00720CFB" w:rsidP="00F9588E">
      <w:pPr>
        <w:numPr>
          <w:ilvl w:val="0"/>
          <w:numId w:val="1"/>
        </w:numPr>
        <w:spacing w:before="240" w:after="240"/>
        <w:ind w:left="567"/>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eastAsia="es-MX"/>
        </w:rPr>
        <w:t xml:space="preserve">Opinión de la Unidad de Competencia Económica. </w:t>
      </w:r>
      <w:r w:rsidR="006714A3" w:rsidRPr="00F9588E">
        <w:rPr>
          <w:rFonts w:ascii="ITC Avant Garde" w:hAnsi="ITC Avant Garde"/>
          <w:bCs/>
          <w:color w:val="000000"/>
          <w:sz w:val="22"/>
          <w:szCs w:val="22"/>
          <w:lang w:eastAsia="es-MX"/>
        </w:rPr>
        <w:t xml:space="preserve">El </w:t>
      </w:r>
      <w:r w:rsidR="00F92BC4" w:rsidRPr="00F9588E">
        <w:rPr>
          <w:rFonts w:ascii="ITC Avant Garde" w:hAnsi="ITC Avant Garde"/>
          <w:bCs/>
          <w:color w:val="000000"/>
          <w:sz w:val="22"/>
          <w:szCs w:val="22"/>
          <w:lang w:eastAsia="es-MX"/>
        </w:rPr>
        <w:t>7</w:t>
      </w:r>
      <w:r w:rsidR="00FD7137" w:rsidRPr="00F9588E">
        <w:rPr>
          <w:rFonts w:ascii="ITC Avant Garde" w:hAnsi="ITC Avant Garde"/>
          <w:bCs/>
          <w:color w:val="000000"/>
          <w:sz w:val="22"/>
          <w:szCs w:val="22"/>
          <w:lang w:eastAsia="es-MX"/>
        </w:rPr>
        <w:t xml:space="preserve"> de </w:t>
      </w:r>
      <w:r w:rsidR="00F92BC4" w:rsidRPr="00F9588E">
        <w:rPr>
          <w:rFonts w:ascii="ITC Avant Garde" w:hAnsi="ITC Avant Garde"/>
          <w:bCs/>
          <w:color w:val="000000"/>
          <w:sz w:val="22"/>
          <w:szCs w:val="22"/>
          <w:lang w:eastAsia="es-MX"/>
        </w:rPr>
        <w:t>diciembre</w:t>
      </w:r>
      <w:r w:rsidR="005B7086" w:rsidRPr="00F9588E">
        <w:rPr>
          <w:rFonts w:ascii="ITC Avant Garde" w:hAnsi="ITC Avant Garde" w:cs="Tahoma"/>
          <w:bCs/>
          <w:color w:val="000000" w:themeColor="text1"/>
          <w:sz w:val="22"/>
          <w:szCs w:val="22"/>
          <w:lang w:eastAsia="es-MX"/>
        </w:rPr>
        <w:t xml:space="preserve"> de 2016, m</w:t>
      </w:r>
      <w:r w:rsidRPr="00F9588E">
        <w:rPr>
          <w:rFonts w:ascii="ITC Avant Garde" w:hAnsi="ITC Avant Garde"/>
          <w:bCs/>
          <w:color w:val="000000"/>
          <w:sz w:val="22"/>
          <w:szCs w:val="22"/>
          <w:lang w:eastAsia="es-MX"/>
        </w:rPr>
        <w:t xml:space="preserve">ediante oficio </w:t>
      </w:r>
      <w:r w:rsidRPr="00F9588E">
        <w:rPr>
          <w:rFonts w:ascii="ITC Avant Garde" w:hAnsi="ITC Avant Garde" w:cs="Tahoma"/>
          <w:bCs/>
          <w:color w:val="000000" w:themeColor="text1"/>
          <w:sz w:val="22"/>
          <w:szCs w:val="22"/>
          <w:lang w:eastAsia="es-MX"/>
        </w:rPr>
        <w:t>IFT/226/UCE/DG-CCON/</w:t>
      </w:r>
      <w:r w:rsidR="001855A6" w:rsidRPr="00F9588E">
        <w:rPr>
          <w:rFonts w:ascii="ITC Avant Garde" w:hAnsi="ITC Avant Garde" w:cs="Tahoma"/>
          <w:bCs/>
          <w:color w:val="000000" w:themeColor="text1"/>
          <w:sz w:val="22"/>
          <w:szCs w:val="22"/>
          <w:lang w:eastAsia="es-MX"/>
        </w:rPr>
        <w:t>455</w:t>
      </w:r>
      <w:r w:rsidRPr="00F9588E">
        <w:rPr>
          <w:rFonts w:ascii="ITC Avant Garde" w:hAnsi="ITC Avant Garde" w:cs="Tahoma"/>
          <w:bCs/>
          <w:color w:val="000000" w:themeColor="text1"/>
          <w:sz w:val="22"/>
          <w:szCs w:val="22"/>
          <w:lang w:eastAsia="es-MX"/>
        </w:rPr>
        <w:t>/2016</w:t>
      </w:r>
      <w:r w:rsidRPr="00F9588E">
        <w:rPr>
          <w:rFonts w:ascii="ITC Avant Garde" w:hAnsi="ITC Avant Garde"/>
          <w:bCs/>
          <w:sz w:val="22"/>
          <w:szCs w:val="22"/>
        </w:rPr>
        <w:t xml:space="preserve"> la Dirección General de Concentraciones y Concesiones, adscrita a la Unidad de Competencia Económica, </w:t>
      </w:r>
      <w:r w:rsidR="00554211" w:rsidRPr="00F9588E">
        <w:rPr>
          <w:rFonts w:ascii="ITC Avant Garde" w:hAnsi="ITC Avant Garde"/>
          <w:bCs/>
          <w:sz w:val="22"/>
          <w:szCs w:val="22"/>
        </w:rPr>
        <w:t>r</w:t>
      </w:r>
      <w:r w:rsidRPr="00F9588E">
        <w:rPr>
          <w:rFonts w:ascii="ITC Avant Garde" w:hAnsi="ITC Avant Garde"/>
          <w:bCs/>
          <w:sz w:val="22"/>
          <w:szCs w:val="22"/>
        </w:rPr>
        <w:t>emitió</w:t>
      </w:r>
      <w:r w:rsidR="0087334C" w:rsidRPr="00F9588E">
        <w:rPr>
          <w:rFonts w:ascii="ITC Avant Garde" w:hAnsi="ITC Avant Garde"/>
          <w:bCs/>
          <w:sz w:val="22"/>
          <w:szCs w:val="22"/>
        </w:rPr>
        <w:t xml:space="preserve"> la</w:t>
      </w:r>
      <w:r w:rsidRPr="00F9588E">
        <w:rPr>
          <w:rFonts w:ascii="ITC Avant Garde" w:hAnsi="ITC Avant Garde"/>
          <w:bCs/>
          <w:sz w:val="22"/>
          <w:szCs w:val="22"/>
        </w:rPr>
        <w:t xml:space="preserve"> opinión en sentido favorable respecto </w:t>
      </w:r>
      <w:r w:rsidR="0087334C" w:rsidRPr="00F9588E">
        <w:rPr>
          <w:rFonts w:ascii="ITC Avant Garde" w:hAnsi="ITC Avant Garde"/>
          <w:bCs/>
          <w:sz w:val="22"/>
          <w:szCs w:val="22"/>
        </w:rPr>
        <w:t>de</w:t>
      </w:r>
      <w:r w:rsidRPr="00F9588E">
        <w:rPr>
          <w:rFonts w:ascii="ITC Avant Garde" w:hAnsi="ITC Avant Garde"/>
          <w:bCs/>
          <w:sz w:val="22"/>
          <w:szCs w:val="22"/>
        </w:rPr>
        <w:t xml:space="preserve"> la Solicitud de Concesión.</w:t>
      </w:r>
      <w:r w:rsidRPr="00F9588E">
        <w:rPr>
          <w:rFonts w:ascii="ITC Avant Garde" w:hAnsi="ITC Avant Garde"/>
          <w:bCs/>
          <w:color w:val="000000"/>
          <w:sz w:val="22"/>
          <w:szCs w:val="22"/>
          <w:lang w:eastAsia="es-MX"/>
        </w:rPr>
        <w:t xml:space="preserve"> </w:t>
      </w:r>
    </w:p>
    <w:p w:rsidR="00F9588E" w:rsidRPr="00F9588E" w:rsidRDefault="00720CFB" w:rsidP="00F9588E">
      <w:pPr>
        <w:spacing w:before="240" w:after="240" w:line="276" w:lineRule="auto"/>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En virtud de los Antecedentes referidos, y</w:t>
      </w:r>
    </w:p>
    <w:p w:rsidR="00F9588E" w:rsidRPr="00FF524C" w:rsidRDefault="00420844" w:rsidP="00FF524C">
      <w:pPr>
        <w:pStyle w:val="Ttulo2"/>
        <w:spacing w:after="240"/>
        <w:jc w:val="center"/>
        <w:rPr>
          <w:rFonts w:ascii="ITC Avant Garde" w:hAnsi="ITC Avant Garde"/>
          <w:b/>
          <w:color w:val="000000" w:themeColor="text1"/>
          <w:sz w:val="22"/>
          <w:szCs w:val="22"/>
        </w:rPr>
      </w:pPr>
      <w:r w:rsidRPr="00FF524C">
        <w:rPr>
          <w:rFonts w:ascii="ITC Avant Garde" w:hAnsi="ITC Avant Garde"/>
          <w:b/>
          <w:color w:val="000000" w:themeColor="text1"/>
          <w:sz w:val="22"/>
          <w:szCs w:val="22"/>
        </w:rPr>
        <w:t>CONSIDERANDO</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
          <w:bCs/>
          <w:sz w:val="22"/>
          <w:szCs w:val="22"/>
        </w:rPr>
        <w:t>Primero.-</w:t>
      </w:r>
      <w:r w:rsidRPr="00F9588E">
        <w:rPr>
          <w:rFonts w:ascii="ITC Avant Garde" w:hAnsi="ITC Avant Garde"/>
          <w:bCs/>
          <w:sz w:val="22"/>
          <w:szCs w:val="22"/>
        </w:rPr>
        <w:t xml:space="preserve"> </w:t>
      </w:r>
      <w:r w:rsidRPr="00F9588E">
        <w:rPr>
          <w:rFonts w:ascii="ITC Avant Garde" w:hAnsi="ITC Avant Garde"/>
          <w:b/>
          <w:bCs/>
          <w:sz w:val="22"/>
          <w:szCs w:val="22"/>
        </w:rPr>
        <w:t>Competencia.</w:t>
      </w:r>
      <w:r w:rsidRPr="00F9588E">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 que tiene por objeto el desarrollo eficiente de la radiodifusión y las telecomunicaciones, conforme a lo dispuesto por la propia </w:t>
      </w:r>
      <w:r w:rsidRPr="00F9588E">
        <w:rPr>
          <w:rFonts w:ascii="ITC Avant Garde" w:hAnsi="ITC Avant Garde"/>
          <w:bCs/>
          <w:sz w:val="22"/>
          <w:szCs w:val="22"/>
        </w:rPr>
        <w:lastRenderedPageBreak/>
        <w:t>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F9588E" w:rsidRPr="00F9588E" w:rsidRDefault="00420844" w:rsidP="00F9588E">
      <w:pPr>
        <w:autoSpaceDE w:val="0"/>
        <w:autoSpaceDN w:val="0"/>
        <w:adjustRightInd w:val="0"/>
        <w:spacing w:before="240" w:after="240"/>
        <w:ind w:right="48"/>
        <w:jc w:val="both"/>
        <w:rPr>
          <w:rFonts w:ascii="ITC Avant Garde" w:hAnsi="ITC Avant Garde" w:cs="Tahoma"/>
          <w:bCs/>
          <w:sz w:val="22"/>
          <w:szCs w:val="22"/>
          <w:lang w:eastAsia="es-MX"/>
        </w:rPr>
      </w:pPr>
      <w:r w:rsidRPr="00F9588E">
        <w:rPr>
          <w:rFonts w:ascii="ITC Avant Garde" w:hAnsi="ITC Avant Garde"/>
          <w:bCs/>
          <w:sz w:val="22"/>
          <w:szCs w:val="22"/>
        </w:rPr>
        <w:t>Asimismo,</w:t>
      </w:r>
      <w:r w:rsidRPr="00F9588E">
        <w:rPr>
          <w:rFonts w:ascii="ITC Avant Garde" w:hAnsi="ITC Avant Garde" w:cs="Tahoma"/>
          <w:bCs/>
          <w:sz w:val="22"/>
          <w:szCs w:val="22"/>
          <w:lang w:eastAsia="es-MX"/>
        </w:rPr>
        <w:t xml:space="preserve"> conforme a los artículos 32 y 33 fracción I del Estatuto Orgánico,</w:t>
      </w:r>
      <w:r w:rsidRPr="00F9588E">
        <w:rPr>
          <w:rFonts w:ascii="ITC Avant Garde" w:hAnsi="ITC Avant Garde"/>
          <w:bCs/>
          <w:sz w:val="22"/>
          <w:szCs w:val="22"/>
        </w:rPr>
        <w:t xml:space="preserve"> corresponde a </w:t>
      </w:r>
      <w:r w:rsidRPr="00F9588E">
        <w:rPr>
          <w:rFonts w:ascii="ITC Avant Garde" w:hAnsi="ITC Avant Garde" w:cs="Tahoma"/>
          <w:bCs/>
          <w:sz w:val="22"/>
          <w:szCs w:val="22"/>
          <w:lang w:eastAsia="es-MX"/>
        </w:rPr>
        <w:t xml:space="preserve">la Unidad de Concesiones y Servicios, a través de la Dirección General de Concesiones de Telecomunicaciones, </w:t>
      </w:r>
      <w:r w:rsidRPr="00F9588E">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rsidR="00F9588E" w:rsidRPr="00F9588E" w:rsidRDefault="00420844" w:rsidP="00F9588E">
      <w:pPr>
        <w:autoSpaceDE w:val="0"/>
        <w:autoSpaceDN w:val="0"/>
        <w:adjustRightInd w:val="0"/>
        <w:spacing w:before="240" w:after="240"/>
        <w:ind w:right="48"/>
        <w:jc w:val="both"/>
        <w:rPr>
          <w:rFonts w:ascii="ITC Avant Garde" w:hAnsi="ITC Avant Garde"/>
          <w:bCs/>
          <w:sz w:val="22"/>
          <w:szCs w:val="22"/>
        </w:rPr>
      </w:pPr>
      <w:r w:rsidRPr="00F9588E">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 de Concesión.</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
          <w:bCs/>
          <w:sz w:val="22"/>
          <w:szCs w:val="22"/>
        </w:rPr>
        <w:t>Segundo.-</w:t>
      </w:r>
      <w:r w:rsidRPr="00F9588E">
        <w:rPr>
          <w:rFonts w:ascii="ITC Avant Garde" w:hAnsi="ITC Avant Garde"/>
          <w:bCs/>
          <w:sz w:val="22"/>
          <w:szCs w:val="22"/>
        </w:rPr>
        <w:t xml:space="preserve"> </w:t>
      </w:r>
      <w:r w:rsidRPr="00F9588E">
        <w:rPr>
          <w:rFonts w:ascii="ITC Avant Garde" w:hAnsi="ITC Avant Garde"/>
          <w:b/>
          <w:bCs/>
          <w:sz w:val="22"/>
          <w:szCs w:val="22"/>
        </w:rPr>
        <w:t>Marco legal aplicable a la Solicitud de Concesión.</w:t>
      </w:r>
      <w:r w:rsidRPr="00F9588E">
        <w:rPr>
          <w:rFonts w:ascii="ITC Avant Garde" w:hAnsi="ITC Avant Garde"/>
          <w:bCs/>
          <w:sz w:val="22"/>
          <w:szCs w:val="22"/>
        </w:rPr>
        <w:t xml:space="preserve"> El párrafo segundo del artículo Cuarto Transitorio del Decreto de Reforma Constitucional, señala que en las concesiones que la Ley establezca como únicas, los concesionarios estarán habilitados para prestar todo tipo de servicios a través de sus redes.</w:t>
      </w:r>
    </w:p>
    <w:p w:rsidR="00F9588E" w:rsidRPr="00F9588E" w:rsidRDefault="00420844" w:rsidP="00F9588E">
      <w:pPr>
        <w:autoSpaceDE w:val="0"/>
        <w:autoSpaceDN w:val="0"/>
        <w:adjustRightInd w:val="0"/>
        <w:spacing w:before="240" w:after="240"/>
        <w:ind w:right="48"/>
        <w:jc w:val="both"/>
        <w:rPr>
          <w:rFonts w:ascii="ITC Avant Garde" w:hAnsi="ITC Avant Garde"/>
          <w:bCs/>
          <w:sz w:val="22"/>
          <w:szCs w:val="22"/>
        </w:rPr>
      </w:pPr>
      <w:r w:rsidRPr="00F9588E">
        <w:rPr>
          <w:rFonts w:ascii="ITC Avant Garde" w:hAnsi="ITC Avant Garde"/>
          <w:bCs/>
          <w:sz w:val="22"/>
          <w:szCs w:val="22"/>
        </w:rPr>
        <w:lastRenderedPageBreak/>
        <w:t xml:space="preserve">Al respecto, el artículo 66 de la Ley, establece que se requerirá concesión única para prestar todo tipo de servicios públicos de telecomunicaciones y radiodifusión. </w:t>
      </w:r>
    </w:p>
    <w:p w:rsidR="00F9588E" w:rsidRPr="00F9588E" w:rsidRDefault="00420844" w:rsidP="00F9588E">
      <w:pPr>
        <w:autoSpaceDE w:val="0"/>
        <w:autoSpaceDN w:val="0"/>
        <w:adjustRightInd w:val="0"/>
        <w:spacing w:before="240" w:after="240"/>
        <w:ind w:right="48"/>
        <w:jc w:val="both"/>
        <w:rPr>
          <w:rFonts w:ascii="ITC Avant Garde" w:hAnsi="ITC Avant Garde"/>
          <w:bCs/>
          <w:sz w:val="22"/>
          <w:szCs w:val="22"/>
        </w:rPr>
      </w:pPr>
      <w:r w:rsidRPr="00F9588E">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rsidR="00420844" w:rsidRPr="00F9588E" w:rsidRDefault="00420844" w:rsidP="00FF524C">
      <w:pPr>
        <w:autoSpaceDE w:val="0"/>
        <w:autoSpaceDN w:val="0"/>
        <w:adjustRightInd w:val="0"/>
        <w:spacing w:before="240" w:after="240"/>
        <w:ind w:right="48"/>
        <w:jc w:val="both"/>
        <w:rPr>
          <w:rFonts w:ascii="ITC Avant Garde" w:hAnsi="ITC Avant Garde"/>
          <w:bCs/>
          <w:sz w:val="22"/>
          <w:szCs w:val="22"/>
        </w:rPr>
      </w:pPr>
      <w:r w:rsidRPr="00F9588E">
        <w:rPr>
          <w:rFonts w:ascii="ITC Avant Garde" w:hAnsi="ITC Avant Garde"/>
          <w:bCs/>
          <w:sz w:val="22"/>
          <w:szCs w:val="22"/>
        </w:rPr>
        <w:t>Es importante mencionar que la Solicitud de Concesión debe contener los requisitos establecidos en el artículo 73 de la Ley, el cual establece lo siguiente:</w:t>
      </w:r>
    </w:p>
    <w:p w:rsidR="00F9588E" w:rsidRPr="00F9588E" w:rsidRDefault="00420844" w:rsidP="00F9588E">
      <w:pPr>
        <w:spacing w:before="240" w:after="240"/>
        <w:ind w:left="567" w:right="618"/>
        <w:jc w:val="both"/>
        <w:rPr>
          <w:rFonts w:ascii="ITC Avant Garde" w:hAnsi="ITC Avant Garde"/>
          <w:bCs/>
          <w:color w:val="000000"/>
          <w:sz w:val="20"/>
          <w:lang w:val="es-MX" w:eastAsia="es-MX"/>
        </w:rPr>
      </w:pPr>
      <w:r w:rsidRPr="00F9588E">
        <w:rPr>
          <w:rFonts w:ascii="ITC Avant Garde" w:hAnsi="ITC Avant Garde"/>
          <w:bCs/>
          <w:color w:val="000000"/>
          <w:sz w:val="20"/>
          <w:lang w:val="es-MX" w:eastAsia="es-MX"/>
        </w:rPr>
        <w:t>“</w:t>
      </w:r>
      <w:r w:rsidRPr="00F9588E">
        <w:rPr>
          <w:rFonts w:ascii="ITC Avant Garde" w:hAnsi="ITC Avant Garde"/>
          <w:b/>
          <w:bCs/>
          <w:color w:val="000000"/>
          <w:sz w:val="20"/>
          <w:lang w:val="es-MX" w:eastAsia="es-MX"/>
        </w:rPr>
        <w:t>Artículo 73.</w:t>
      </w:r>
      <w:r w:rsidRPr="00F9588E">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rsidR="00F9588E" w:rsidRPr="00F9588E" w:rsidRDefault="00420844" w:rsidP="00F9588E">
      <w:pPr>
        <w:spacing w:before="240" w:after="240"/>
        <w:ind w:left="567" w:right="618"/>
        <w:jc w:val="both"/>
        <w:rPr>
          <w:rFonts w:ascii="ITC Avant Garde" w:hAnsi="ITC Avant Garde"/>
          <w:bCs/>
          <w:color w:val="000000"/>
          <w:sz w:val="20"/>
          <w:lang w:val="es-MX" w:eastAsia="es-MX"/>
        </w:rPr>
      </w:pPr>
      <w:r w:rsidRPr="00F9588E">
        <w:rPr>
          <w:rFonts w:ascii="ITC Avant Garde" w:hAnsi="ITC Avant Garde"/>
          <w:bCs/>
          <w:color w:val="000000"/>
          <w:sz w:val="20"/>
          <w:lang w:val="es-MX" w:eastAsia="es-MX"/>
        </w:rPr>
        <w:t>I. Nombre y domicilio del solicitante;</w:t>
      </w:r>
    </w:p>
    <w:p w:rsidR="00F9588E" w:rsidRPr="00F9588E" w:rsidRDefault="00420844" w:rsidP="00F9588E">
      <w:pPr>
        <w:spacing w:before="240" w:after="240"/>
        <w:ind w:left="567" w:right="618"/>
        <w:jc w:val="both"/>
        <w:rPr>
          <w:rFonts w:ascii="ITC Avant Garde" w:hAnsi="ITC Avant Garde"/>
          <w:bCs/>
          <w:color w:val="000000"/>
          <w:sz w:val="20"/>
          <w:lang w:val="es-MX" w:eastAsia="es-MX"/>
        </w:rPr>
      </w:pPr>
      <w:r w:rsidRPr="00F9588E">
        <w:rPr>
          <w:rFonts w:ascii="ITC Avant Garde" w:hAnsi="ITC Avant Garde"/>
          <w:bCs/>
          <w:color w:val="000000"/>
          <w:sz w:val="20"/>
          <w:lang w:val="es-MX" w:eastAsia="es-MX"/>
        </w:rPr>
        <w:t xml:space="preserve">II. Las características generales del proyecto de que se trate, y </w:t>
      </w:r>
    </w:p>
    <w:p w:rsidR="00F9588E" w:rsidRPr="00F9588E" w:rsidRDefault="00420844" w:rsidP="00F9588E">
      <w:pPr>
        <w:spacing w:before="240" w:after="240"/>
        <w:ind w:left="567" w:right="618"/>
        <w:jc w:val="both"/>
        <w:rPr>
          <w:rFonts w:ascii="ITC Avant Garde" w:hAnsi="ITC Avant Garde"/>
          <w:bCs/>
          <w:color w:val="000000"/>
          <w:sz w:val="20"/>
          <w:lang w:val="es-MX" w:eastAsia="es-MX"/>
        </w:rPr>
      </w:pPr>
      <w:r w:rsidRPr="00F9588E">
        <w:rPr>
          <w:rFonts w:ascii="ITC Avant Garde" w:hAnsi="ITC Avant Garde"/>
          <w:bCs/>
          <w:color w:val="000000"/>
          <w:sz w:val="20"/>
          <w:lang w:val="es-MX" w:eastAsia="es-MX"/>
        </w:rPr>
        <w:t xml:space="preserve">III. La documentación e información que acredite su capacidad técnica, económica, jurídica y administrativa. </w:t>
      </w:r>
    </w:p>
    <w:p w:rsidR="00F9588E" w:rsidRPr="00F9588E" w:rsidRDefault="00420844" w:rsidP="00F9588E">
      <w:pPr>
        <w:spacing w:before="240" w:after="240"/>
        <w:ind w:left="567" w:right="618"/>
        <w:jc w:val="both"/>
        <w:rPr>
          <w:rFonts w:ascii="ITC Avant Garde" w:hAnsi="ITC Avant Garde"/>
          <w:bCs/>
          <w:color w:val="000000"/>
          <w:sz w:val="20"/>
          <w:lang w:val="es-MX" w:eastAsia="es-MX"/>
        </w:rPr>
      </w:pPr>
      <w:r w:rsidRPr="00F9588E">
        <w:rPr>
          <w:rFonts w:ascii="ITC Avant Garde" w:hAnsi="ITC Avant Garde"/>
          <w:bCs/>
          <w:color w:val="000000"/>
          <w:sz w:val="20"/>
          <w:lang w:val="es-MX" w:eastAsia="es-MX"/>
        </w:rPr>
        <w:t>[…].”</w:t>
      </w:r>
    </w:p>
    <w:p w:rsidR="00F9588E"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En este sentido, si bien el artículo 73 de la Ley establece de manera general los requisitos que deben cumplir los interesados en obtener concesión única, es necesario observar lo contenido en el artículo 3 de los Lineamientos, el cual establece los requisitos específicos que deben proporcionar y acreditar dichos interesados.</w:t>
      </w:r>
    </w:p>
    <w:p w:rsidR="00420844" w:rsidRPr="00F9588E" w:rsidRDefault="00420844"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Por su parte, cabe destacar que dada la fecha en que fue presentada la Solicitud de Concesión, debe acatarse el requisito de procedencia establecido en el artículo 174-B fracción I, inciso a) de la Ley Federal de Derechos, que establece el monto de los derechos a pagar por el trámite relativo al estudio de la solicitud y en su caso expedición de título de una concesión única para uso comercial.</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 xml:space="preserve">Tercero.- Análisis de la Solicitud de Concesión. </w:t>
      </w:r>
      <w:r w:rsidRPr="00F9588E">
        <w:rPr>
          <w:rFonts w:ascii="ITC Avant Garde" w:hAnsi="ITC Avant Garde"/>
          <w:bCs/>
          <w:color w:val="000000"/>
          <w:sz w:val="22"/>
          <w:szCs w:val="22"/>
          <w:lang w:val="es-MX" w:eastAsia="es-MX"/>
        </w:rPr>
        <w:t xml:space="preserve">Por lo que se refiere a los requisitos señalados en el artículo </w:t>
      </w:r>
      <w:r w:rsidRPr="00F9588E">
        <w:rPr>
          <w:rFonts w:ascii="ITC Avant Garde" w:hAnsi="ITC Avant Garde"/>
          <w:bCs/>
          <w:sz w:val="22"/>
          <w:szCs w:val="22"/>
        </w:rPr>
        <w:t>3 de los Lineamientos</w:t>
      </w:r>
      <w:r w:rsidRPr="00F9588E">
        <w:rPr>
          <w:rFonts w:ascii="ITC Avant Garde" w:hAnsi="ITC Avant Garde"/>
          <w:bCs/>
          <w:color w:val="000000"/>
          <w:sz w:val="22"/>
          <w:szCs w:val="22"/>
          <w:lang w:val="es-MX" w:eastAsia="es-MX"/>
        </w:rPr>
        <w:t>, la Unidad de Concesiones y Servicios</w:t>
      </w:r>
      <w:r w:rsidR="00C65899"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a través de la Dirección General de Concesiones de Telecomunicaciones, revisó y evaluó la Solicitud de Concesión observando que la información fue presentada mediante el uso del Formato IFT-Concesión Única y acreditada con la siguiente documentación: </w:t>
      </w:r>
    </w:p>
    <w:p w:rsidR="00A27648" w:rsidRPr="00F9588E" w:rsidRDefault="00A27648" w:rsidP="00F9588E">
      <w:pPr>
        <w:pStyle w:val="Prrafodelista"/>
        <w:numPr>
          <w:ilvl w:val="0"/>
          <w:numId w:val="7"/>
        </w:numPr>
        <w:spacing w:before="240" w:after="240"/>
        <w:ind w:left="0" w:firstLine="0"/>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Datos generales del Interesado.</w:t>
      </w:r>
    </w:p>
    <w:p w:rsidR="00F9588E" w:rsidRPr="00F9588E" w:rsidRDefault="009D39EF" w:rsidP="00F9588E">
      <w:pPr>
        <w:pStyle w:val="Prrafodelista"/>
        <w:spacing w:before="240" w:after="240"/>
        <w:ind w:left="709"/>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 xml:space="preserve">Tactic Tel, S.A. de </w:t>
      </w:r>
      <w:r w:rsidR="00A27648" w:rsidRPr="00F9588E">
        <w:rPr>
          <w:rFonts w:ascii="ITC Avant Garde" w:hAnsi="ITC Avant Garde"/>
          <w:bCs/>
          <w:color w:val="000000"/>
          <w:sz w:val="22"/>
          <w:szCs w:val="22"/>
          <w:lang w:val="es-MX" w:eastAsia="es-MX"/>
        </w:rPr>
        <w:t>C.V. acreditó los requisitos de procedencia establecidos en la fracción I del artículo 3 de los Lineamientos, mediante la presentación de las constancias documentales que contienen lo</w:t>
      </w:r>
      <w:r w:rsidR="00A553D6" w:rsidRPr="00F9588E">
        <w:rPr>
          <w:rFonts w:ascii="ITC Avant Garde" w:hAnsi="ITC Avant Garde"/>
          <w:bCs/>
          <w:color w:val="000000"/>
          <w:sz w:val="22"/>
          <w:szCs w:val="22"/>
          <w:lang w:val="es-MX" w:eastAsia="es-MX"/>
        </w:rPr>
        <w:t>s datos generales de la interesada</w:t>
      </w:r>
      <w:r w:rsidR="00A27648" w:rsidRPr="00F9588E">
        <w:rPr>
          <w:rFonts w:ascii="ITC Avant Garde" w:hAnsi="ITC Avant Garde"/>
          <w:bCs/>
          <w:color w:val="000000"/>
          <w:sz w:val="22"/>
          <w:szCs w:val="22"/>
          <w:lang w:val="es-MX" w:eastAsia="es-MX"/>
        </w:rPr>
        <w:t>.</w:t>
      </w:r>
    </w:p>
    <w:p w:rsidR="00A27648" w:rsidRPr="00F9588E" w:rsidRDefault="00A27648" w:rsidP="00F9588E">
      <w:pPr>
        <w:pStyle w:val="Prrafodelista"/>
        <w:numPr>
          <w:ilvl w:val="0"/>
          <w:numId w:val="7"/>
        </w:numPr>
        <w:spacing w:before="240" w:after="240"/>
        <w:ind w:left="0" w:firstLine="0"/>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lastRenderedPageBreak/>
        <w:t>Modalidad de uso.</w:t>
      </w:r>
    </w:p>
    <w:p w:rsidR="00F9588E" w:rsidRPr="00F9588E" w:rsidRDefault="009D39EF" w:rsidP="00F9588E">
      <w:pPr>
        <w:pStyle w:val="Prrafodelista"/>
        <w:spacing w:before="240" w:after="240"/>
        <w:ind w:left="709"/>
        <w:jc w:val="both"/>
        <w:rPr>
          <w:rFonts w:ascii="ITC Avant Garde" w:hAnsi="ITC Avant Garde"/>
          <w:bCs/>
          <w:color w:val="000000"/>
          <w:lang w:eastAsia="es-MX"/>
        </w:rPr>
      </w:pPr>
      <w:r w:rsidRPr="00F9588E">
        <w:rPr>
          <w:rFonts w:ascii="ITC Avant Garde" w:hAnsi="ITC Avant Garde"/>
          <w:bCs/>
          <w:color w:val="000000"/>
          <w:sz w:val="22"/>
          <w:szCs w:val="22"/>
          <w:lang w:val="es-MX" w:eastAsia="es-MX"/>
        </w:rPr>
        <w:t xml:space="preserve">Tactic Tel, S.A. de </w:t>
      </w:r>
      <w:r w:rsidR="00A27648" w:rsidRPr="00F9588E">
        <w:rPr>
          <w:rFonts w:ascii="ITC Avant Garde" w:hAnsi="ITC Avant Garde"/>
          <w:bCs/>
          <w:color w:val="000000"/>
          <w:sz w:val="22"/>
          <w:szCs w:val="22"/>
          <w:lang w:val="es-MX" w:eastAsia="es-MX"/>
        </w:rPr>
        <w:t>C.V.</w:t>
      </w:r>
      <w:r w:rsidR="00D119F6" w:rsidRPr="00F9588E">
        <w:rPr>
          <w:rFonts w:ascii="ITC Avant Garde" w:hAnsi="ITC Avant Garde"/>
          <w:bCs/>
          <w:color w:val="000000"/>
          <w:sz w:val="22"/>
          <w:szCs w:val="22"/>
          <w:lang w:val="es-MX" w:eastAsia="es-MX"/>
        </w:rPr>
        <w:t>,</w:t>
      </w:r>
      <w:r w:rsidR="00A27648" w:rsidRPr="00F9588E">
        <w:rPr>
          <w:rFonts w:ascii="ITC Avant Garde" w:hAnsi="ITC Avant Garde"/>
          <w:bCs/>
          <w:color w:val="000000"/>
          <w:sz w:val="22"/>
          <w:szCs w:val="22"/>
          <w:lang w:val="es-MX" w:eastAsia="es-MX"/>
        </w:rPr>
        <w:t xml:space="preserve"> especificó que la concesión solicitada consiste en una Concesión Única para Uso Comercial.</w:t>
      </w:r>
    </w:p>
    <w:p w:rsidR="00F9588E" w:rsidRPr="00F9588E" w:rsidRDefault="00A27648" w:rsidP="00F9588E">
      <w:pPr>
        <w:pStyle w:val="Prrafodelista"/>
        <w:numPr>
          <w:ilvl w:val="0"/>
          <w:numId w:val="7"/>
        </w:numPr>
        <w:spacing w:before="240" w:after="240"/>
        <w:ind w:left="709" w:hanging="709"/>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Características Generales del Proyecto.</w:t>
      </w:r>
    </w:p>
    <w:p w:rsidR="00B83C73" w:rsidRPr="00FF524C" w:rsidRDefault="00A27648" w:rsidP="00FF524C">
      <w:pPr>
        <w:pStyle w:val="Prrafodelista"/>
        <w:numPr>
          <w:ilvl w:val="0"/>
          <w:numId w:val="11"/>
        </w:numPr>
        <w:spacing w:before="240" w:after="240"/>
        <w:jc w:val="both"/>
        <w:rPr>
          <w:rFonts w:ascii="ITC Avant Garde" w:hAnsi="ITC Avant Garde"/>
          <w:b/>
          <w:bCs/>
          <w:color w:val="000000"/>
          <w:sz w:val="22"/>
          <w:szCs w:val="22"/>
          <w:lang w:eastAsia="es-MX"/>
        </w:rPr>
      </w:pPr>
      <w:r w:rsidRPr="00F9588E">
        <w:rPr>
          <w:rFonts w:ascii="ITC Avant Garde" w:hAnsi="ITC Avant Garde"/>
          <w:b/>
          <w:bCs/>
          <w:color w:val="000000"/>
          <w:sz w:val="22"/>
          <w:szCs w:val="22"/>
          <w:lang w:val="es-MX" w:eastAsia="es-MX"/>
        </w:rPr>
        <w:t>Descripción del Proyecto:</w:t>
      </w:r>
      <w:r w:rsidRPr="00F9588E">
        <w:rPr>
          <w:rFonts w:ascii="ITC Avant Garde" w:hAnsi="ITC Avant Garde"/>
          <w:bCs/>
          <w:color w:val="000000"/>
          <w:sz w:val="22"/>
          <w:szCs w:val="22"/>
          <w:lang w:val="es-MX" w:eastAsia="es-MX"/>
        </w:rPr>
        <w:t xml:space="preserve"> </w:t>
      </w:r>
      <w:r w:rsidR="00D119F6" w:rsidRPr="00F9588E">
        <w:rPr>
          <w:rFonts w:ascii="ITC Avant Garde" w:hAnsi="ITC Avant Garde"/>
          <w:bCs/>
          <w:color w:val="000000"/>
          <w:sz w:val="22"/>
          <w:szCs w:val="22"/>
          <w:lang w:val="es-MX" w:eastAsia="es-MX"/>
        </w:rPr>
        <w:t xml:space="preserve">A través de la Concesión Única </w:t>
      </w:r>
      <w:r w:rsidR="009D39EF" w:rsidRPr="00F9588E">
        <w:rPr>
          <w:rFonts w:ascii="ITC Avant Garde" w:hAnsi="ITC Avant Garde"/>
          <w:bCs/>
          <w:color w:val="000000"/>
          <w:sz w:val="22"/>
          <w:szCs w:val="22"/>
          <w:lang w:val="es-MX" w:eastAsia="es-MX"/>
        </w:rPr>
        <w:t xml:space="preserve">Tactic Tel, S.A. de </w:t>
      </w:r>
      <w:r w:rsidR="00D119F6" w:rsidRPr="00F9588E">
        <w:rPr>
          <w:rFonts w:ascii="ITC Avant Garde" w:hAnsi="ITC Avant Garde"/>
          <w:bCs/>
          <w:color w:val="000000"/>
          <w:sz w:val="22"/>
          <w:szCs w:val="22"/>
          <w:lang w:val="es-MX" w:eastAsia="es-MX"/>
        </w:rPr>
        <w:t xml:space="preserve">C.V., </w:t>
      </w:r>
      <w:r w:rsidR="00F44FD4" w:rsidRPr="00F9588E">
        <w:rPr>
          <w:rFonts w:ascii="ITC Avant Garde" w:hAnsi="ITC Avant Garde"/>
          <w:bCs/>
          <w:color w:val="000000"/>
          <w:sz w:val="22"/>
          <w:szCs w:val="22"/>
          <w:lang w:val="es-MX" w:eastAsia="es-MX"/>
        </w:rPr>
        <w:t xml:space="preserve">pretende </w:t>
      </w:r>
      <w:r w:rsidR="00B6112D" w:rsidRPr="00F9588E">
        <w:rPr>
          <w:rFonts w:ascii="ITC Avant Garde" w:hAnsi="ITC Avant Garde"/>
          <w:bCs/>
          <w:color w:val="000000"/>
          <w:sz w:val="22"/>
          <w:szCs w:val="22"/>
          <w:lang w:val="es-MX" w:eastAsia="es-MX"/>
        </w:rPr>
        <w:t xml:space="preserve">prestar </w:t>
      </w:r>
      <w:r w:rsidR="004C40F1" w:rsidRPr="00F9588E">
        <w:rPr>
          <w:rFonts w:ascii="ITC Avant Garde" w:hAnsi="ITC Avant Garde"/>
          <w:bCs/>
          <w:color w:val="000000"/>
          <w:sz w:val="22"/>
          <w:szCs w:val="22"/>
          <w:lang w:val="es-MX" w:eastAsia="es-MX"/>
        </w:rPr>
        <w:t xml:space="preserve">inicialmente el servicio de telefonía fija y servicios asociados </w:t>
      </w:r>
      <w:r w:rsidR="001E3320" w:rsidRPr="00F9588E">
        <w:rPr>
          <w:rFonts w:ascii="ITC Avant Garde" w:hAnsi="ITC Avant Garde"/>
          <w:bCs/>
          <w:color w:val="000000"/>
          <w:sz w:val="22"/>
          <w:szCs w:val="22"/>
          <w:lang w:val="es-MX" w:eastAsia="es-MX"/>
        </w:rPr>
        <w:t>a</w:t>
      </w:r>
      <w:r w:rsidR="004C40F1" w:rsidRPr="00F9588E">
        <w:rPr>
          <w:rFonts w:ascii="ITC Avant Garde" w:hAnsi="ITC Avant Garde"/>
          <w:bCs/>
          <w:color w:val="000000"/>
          <w:sz w:val="22"/>
          <w:szCs w:val="22"/>
          <w:lang w:val="es-MX" w:eastAsia="es-MX"/>
        </w:rPr>
        <w:t xml:space="preserve"> éste, </w:t>
      </w:r>
      <w:r w:rsidR="002006D0" w:rsidRPr="00F9588E">
        <w:rPr>
          <w:rFonts w:ascii="ITC Avant Garde" w:hAnsi="ITC Avant Garde"/>
          <w:bCs/>
          <w:color w:val="000000"/>
          <w:sz w:val="22"/>
          <w:szCs w:val="22"/>
          <w:lang w:val="es-MX" w:eastAsia="es-MX"/>
        </w:rPr>
        <w:t xml:space="preserve">y </w:t>
      </w:r>
      <w:r w:rsidR="004C40F1" w:rsidRPr="00F9588E">
        <w:rPr>
          <w:rFonts w:ascii="ITC Avant Garde" w:hAnsi="ITC Avant Garde"/>
          <w:bCs/>
          <w:color w:val="000000"/>
          <w:sz w:val="22"/>
          <w:szCs w:val="22"/>
          <w:lang w:val="es-MX" w:eastAsia="es-MX"/>
        </w:rPr>
        <w:t>acceso a Internet; así como la comercialización de la capacidad adquirida de otros concesionarios, con cobertura en diversas localidades de los Estados de México, Jalisco y Nuevo León, así como de la Ciudad de México</w:t>
      </w:r>
      <w:r w:rsidR="001855A6" w:rsidRPr="00F9588E">
        <w:rPr>
          <w:rFonts w:ascii="ITC Avant Garde" w:hAnsi="ITC Avant Garde"/>
          <w:bCs/>
          <w:color w:val="000000"/>
          <w:sz w:val="22"/>
          <w:szCs w:val="22"/>
          <w:lang w:val="es-MX" w:eastAsia="es-MX"/>
        </w:rPr>
        <w:t xml:space="preserve">, </w:t>
      </w:r>
      <w:r w:rsidR="00F44FD4" w:rsidRPr="00F9588E">
        <w:rPr>
          <w:rFonts w:ascii="ITC Avant Garde" w:hAnsi="ITC Avant Garde"/>
          <w:bCs/>
          <w:color w:val="000000"/>
          <w:sz w:val="22"/>
          <w:szCs w:val="22"/>
          <w:lang w:val="es-MX" w:eastAsia="es-MX"/>
        </w:rPr>
        <w:t>haciendo uso de medios de transmisión alámbricos</w:t>
      </w:r>
      <w:r w:rsidR="00B6112D" w:rsidRPr="00F9588E">
        <w:rPr>
          <w:rFonts w:ascii="ITC Avant Garde" w:hAnsi="ITC Avant Garde"/>
          <w:bCs/>
          <w:color w:val="000000"/>
          <w:sz w:val="22"/>
          <w:szCs w:val="22"/>
          <w:lang w:val="es-MX" w:eastAsia="es-MX"/>
        </w:rPr>
        <w:t xml:space="preserve"> y, en su caso, a través del arrendamiento de enlaces inalámbricos</w:t>
      </w:r>
      <w:r w:rsidR="00F44FD4" w:rsidRPr="00F9588E">
        <w:rPr>
          <w:rFonts w:ascii="ITC Avant Garde" w:hAnsi="ITC Avant Garde"/>
          <w:bCs/>
          <w:color w:val="000000"/>
          <w:sz w:val="22"/>
          <w:szCs w:val="22"/>
          <w:lang w:val="es-MX" w:eastAsia="es-MX"/>
        </w:rPr>
        <w:t>.</w:t>
      </w:r>
    </w:p>
    <w:p w:rsidR="00F9588E" w:rsidRPr="00F9588E" w:rsidRDefault="00F44FD4" w:rsidP="00F9588E">
      <w:pPr>
        <w:pStyle w:val="Prrafodelista"/>
        <w:spacing w:before="240" w:after="240"/>
        <w:ind w:left="1440"/>
        <w:jc w:val="both"/>
        <w:rPr>
          <w:rFonts w:ascii="ITC Avant Garde" w:hAnsi="ITC Avant Garde"/>
          <w:b/>
          <w:bCs/>
          <w:color w:val="000000"/>
          <w:sz w:val="22"/>
          <w:szCs w:val="22"/>
          <w:lang w:eastAsia="es-MX"/>
        </w:rPr>
      </w:pPr>
      <w:r w:rsidRPr="00F9588E">
        <w:rPr>
          <w:rFonts w:ascii="ITC Avant Garde" w:hAnsi="ITC Avant Garde"/>
          <w:bCs/>
          <w:color w:val="000000"/>
          <w:sz w:val="22"/>
          <w:szCs w:val="22"/>
          <w:lang w:val="es-MX" w:eastAsia="es-MX"/>
        </w:rPr>
        <w:t>Para efectos de lo anterior</w:t>
      </w:r>
      <w:r w:rsidR="00D119F6" w:rsidRPr="00F9588E">
        <w:rPr>
          <w:rFonts w:ascii="ITC Avant Garde" w:hAnsi="ITC Avant Garde"/>
          <w:bCs/>
          <w:color w:val="000000"/>
          <w:sz w:val="22"/>
          <w:szCs w:val="22"/>
          <w:lang w:val="es-MX" w:eastAsia="es-MX"/>
        </w:rPr>
        <w:t xml:space="preserve">, señala como principales </w:t>
      </w:r>
      <w:r w:rsidR="000A7751" w:rsidRPr="00F9588E">
        <w:rPr>
          <w:rFonts w:ascii="ITC Avant Garde" w:hAnsi="ITC Avant Garde"/>
          <w:bCs/>
          <w:color w:val="000000"/>
          <w:sz w:val="22"/>
          <w:szCs w:val="22"/>
          <w:lang w:val="es-MX" w:eastAsia="es-MX"/>
        </w:rPr>
        <w:t>elementos</w:t>
      </w:r>
      <w:r w:rsidR="00D119F6" w:rsidRPr="00F9588E">
        <w:rPr>
          <w:rFonts w:ascii="ITC Avant Garde" w:hAnsi="ITC Avant Garde"/>
          <w:bCs/>
          <w:color w:val="000000"/>
          <w:sz w:val="22"/>
          <w:szCs w:val="22"/>
          <w:lang w:val="es-MX" w:eastAsia="es-MX"/>
        </w:rPr>
        <w:t xml:space="preserve"> que conforman la red de telecomunicaciones </w:t>
      </w:r>
      <w:r w:rsidR="000A7751" w:rsidRPr="00F9588E">
        <w:rPr>
          <w:rFonts w:ascii="ITC Avant Garde" w:hAnsi="ITC Avant Garde"/>
          <w:bCs/>
          <w:color w:val="000000"/>
          <w:sz w:val="22"/>
          <w:szCs w:val="22"/>
          <w:lang w:val="es-MX" w:eastAsia="es-MX"/>
        </w:rPr>
        <w:t>ruteadores</w:t>
      </w:r>
      <w:r w:rsidR="00B6112D" w:rsidRPr="00F9588E">
        <w:rPr>
          <w:rFonts w:ascii="ITC Avant Garde" w:hAnsi="ITC Avant Garde"/>
          <w:bCs/>
          <w:color w:val="000000"/>
          <w:sz w:val="22"/>
          <w:szCs w:val="22"/>
          <w:lang w:val="es-MX" w:eastAsia="es-MX"/>
        </w:rPr>
        <w:t>, conmutadores, enlaces de fibra óptica, entre otros</w:t>
      </w:r>
      <w:r w:rsidR="000A7751" w:rsidRPr="00F9588E">
        <w:rPr>
          <w:rFonts w:ascii="ITC Avant Garde" w:hAnsi="ITC Avant Garde"/>
          <w:bCs/>
          <w:color w:val="000000"/>
          <w:sz w:val="22"/>
          <w:szCs w:val="22"/>
          <w:lang w:val="es-MX" w:eastAsia="es-MX"/>
        </w:rPr>
        <w:t xml:space="preserve">. </w:t>
      </w:r>
    </w:p>
    <w:p w:rsidR="00F9588E" w:rsidRPr="00F9588E" w:rsidRDefault="00A27648" w:rsidP="00F9588E">
      <w:pPr>
        <w:pStyle w:val="Prrafodelista"/>
        <w:numPr>
          <w:ilvl w:val="0"/>
          <w:numId w:val="7"/>
        </w:numPr>
        <w:spacing w:before="240" w:after="240"/>
        <w:ind w:left="709" w:hanging="709"/>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Capacidad Técnica, Económica, Jurídica y Administrativa.</w:t>
      </w:r>
    </w:p>
    <w:p w:rsidR="00F9588E" w:rsidRPr="00F9588E" w:rsidRDefault="00A27648" w:rsidP="00F9588E">
      <w:pPr>
        <w:pStyle w:val="Prrafodelista"/>
        <w:numPr>
          <w:ilvl w:val="0"/>
          <w:numId w:val="12"/>
        </w:numPr>
        <w:spacing w:before="240" w:after="240"/>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Capacidad técnica.</w:t>
      </w:r>
      <w:r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Pr="00F9588E">
        <w:rPr>
          <w:rFonts w:ascii="ITC Avant Garde" w:hAnsi="ITC Avant Garde"/>
          <w:bCs/>
          <w:color w:val="000000"/>
          <w:sz w:val="22"/>
          <w:szCs w:val="22"/>
          <w:lang w:val="es-MX" w:eastAsia="es-MX"/>
        </w:rPr>
        <w:t>C.V.</w:t>
      </w:r>
      <w:r w:rsidR="00187D86"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w:t>
      </w:r>
      <w:r w:rsidR="00187D86" w:rsidRPr="00F9588E">
        <w:rPr>
          <w:rFonts w:ascii="ITC Avant Garde" w:hAnsi="ITC Avant Garde"/>
          <w:bCs/>
          <w:sz w:val="22"/>
          <w:szCs w:val="22"/>
          <w:lang w:val="es-MX" w:eastAsia="es-MX"/>
        </w:rPr>
        <w:t>presentó la documentación con la que justifica la capacidad técnica para realizar las instalaciones necesarias, presentando una descripción de las actividades en materia de telecomunicaciones que han realizado los responsables técnicos que para tal efecto asignó.</w:t>
      </w:r>
    </w:p>
    <w:p w:rsidR="00765C3C" w:rsidRPr="00FF524C" w:rsidRDefault="00A27648" w:rsidP="00FF524C">
      <w:pPr>
        <w:pStyle w:val="Prrafodelista"/>
        <w:numPr>
          <w:ilvl w:val="0"/>
          <w:numId w:val="12"/>
        </w:numPr>
        <w:spacing w:before="240" w:after="240"/>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Capacidad económica</w:t>
      </w:r>
      <w:r w:rsidR="007612C2" w:rsidRPr="00F9588E">
        <w:rPr>
          <w:rFonts w:ascii="ITC Avant Garde" w:hAnsi="ITC Avant Garde"/>
          <w:b/>
          <w:bCs/>
          <w:color w:val="000000"/>
          <w:sz w:val="22"/>
          <w:szCs w:val="22"/>
          <w:lang w:val="es-MX" w:eastAsia="es-MX"/>
        </w:rPr>
        <w:t>.</w:t>
      </w:r>
      <w:r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Pr="00F9588E">
        <w:rPr>
          <w:rFonts w:ascii="ITC Avant Garde" w:hAnsi="ITC Avant Garde"/>
          <w:bCs/>
          <w:color w:val="000000"/>
          <w:sz w:val="22"/>
          <w:szCs w:val="22"/>
          <w:lang w:val="es-MX" w:eastAsia="es-MX"/>
        </w:rPr>
        <w:t>C.V.</w:t>
      </w:r>
      <w:r w:rsidR="00187D86"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w:t>
      </w:r>
      <w:r w:rsidR="00CD78E7" w:rsidRPr="00F9588E">
        <w:rPr>
          <w:rFonts w:ascii="ITC Avant Garde" w:hAnsi="ITC Avant Garde"/>
          <w:bCs/>
          <w:sz w:val="22"/>
          <w:szCs w:val="22"/>
          <w:lang w:val="es-MX" w:eastAsia="es-MX"/>
        </w:rPr>
        <w:t>acreditó su capacidad económica, mediante la presentación de carta original emitida por institución financiera nacional, en la que se manifiesta se ha autorizado un crédito por un monto suficiente, con lo que se confirma su solvencia económica para la implementación y desarrollo del proyecto.</w:t>
      </w:r>
    </w:p>
    <w:p w:rsidR="00F9588E" w:rsidRPr="00F9588E" w:rsidRDefault="00A27648" w:rsidP="00F9588E">
      <w:pPr>
        <w:pStyle w:val="Prrafodelista"/>
        <w:numPr>
          <w:ilvl w:val="0"/>
          <w:numId w:val="14"/>
        </w:numPr>
        <w:spacing w:before="240" w:after="240"/>
        <w:jc w:val="both"/>
        <w:rPr>
          <w:rFonts w:ascii="ITC Avant Garde" w:hAnsi="ITC Avant Garde"/>
          <w:b/>
          <w:bCs/>
          <w:color w:val="000000"/>
          <w:lang w:eastAsia="es-MX"/>
        </w:rPr>
      </w:pPr>
      <w:r w:rsidRPr="00F9588E">
        <w:rPr>
          <w:rFonts w:ascii="ITC Avant Garde" w:hAnsi="ITC Avant Garde"/>
          <w:b/>
          <w:bCs/>
          <w:color w:val="000000"/>
          <w:sz w:val="22"/>
          <w:szCs w:val="22"/>
          <w:lang w:val="es-MX" w:eastAsia="es-MX"/>
        </w:rPr>
        <w:t xml:space="preserve">Capacidad Jurídica. </w:t>
      </w:r>
      <w:r w:rsidR="009D39EF" w:rsidRPr="00F9588E">
        <w:rPr>
          <w:rFonts w:ascii="ITC Avant Garde" w:hAnsi="ITC Avant Garde"/>
          <w:bCs/>
          <w:color w:val="000000"/>
          <w:sz w:val="22"/>
          <w:szCs w:val="22"/>
          <w:lang w:val="es-MX" w:eastAsia="es-MX"/>
        </w:rPr>
        <w:t xml:space="preserve">Tactic Tel, S.A. de </w:t>
      </w:r>
      <w:r w:rsidRPr="00F9588E">
        <w:rPr>
          <w:rFonts w:ascii="ITC Avant Garde" w:hAnsi="ITC Avant Garde"/>
          <w:bCs/>
          <w:color w:val="000000"/>
          <w:sz w:val="22"/>
          <w:szCs w:val="22"/>
          <w:lang w:val="es-MX" w:eastAsia="es-MX"/>
        </w:rPr>
        <w:t>C.V.</w:t>
      </w:r>
      <w:r w:rsidR="00187D86"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acreditó capacidad jurídica mediante </w:t>
      </w:r>
      <w:r w:rsidR="002E34BD" w:rsidRPr="00F9588E">
        <w:rPr>
          <w:rFonts w:ascii="ITC Avant Garde" w:hAnsi="ITC Avant Garde"/>
          <w:bCs/>
          <w:color w:val="000000"/>
          <w:sz w:val="22"/>
          <w:szCs w:val="22"/>
          <w:lang w:val="es-MX" w:eastAsia="es-MX"/>
        </w:rPr>
        <w:t xml:space="preserve">la presentación del original de la </w:t>
      </w:r>
      <w:r w:rsidRPr="00F9588E">
        <w:rPr>
          <w:rFonts w:ascii="ITC Avant Garde" w:hAnsi="ITC Avant Garde"/>
          <w:bCs/>
          <w:color w:val="000000"/>
          <w:sz w:val="22"/>
          <w:szCs w:val="22"/>
          <w:lang w:val="es-MX" w:eastAsia="es-MX"/>
        </w:rPr>
        <w:t>escritura</w:t>
      </w:r>
      <w:r w:rsidR="004A5206" w:rsidRPr="00F9588E">
        <w:rPr>
          <w:rFonts w:ascii="ITC Avant Garde" w:hAnsi="ITC Avant Garde"/>
          <w:bCs/>
          <w:color w:val="000000"/>
          <w:sz w:val="22"/>
          <w:szCs w:val="22"/>
          <w:lang w:val="es-MX" w:eastAsia="es-MX"/>
        </w:rPr>
        <w:t xml:space="preserve"> pública </w:t>
      </w:r>
      <w:r w:rsidRPr="00F9588E">
        <w:rPr>
          <w:rFonts w:ascii="ITC Avant Garde" w:hAnsi="ITC Avant Garde"/>
          <w:bCs/>
          <w:color w:val="000000"/>
          <w:sz w:val="22"/>
          <w:szCs w:val="22"/>
          <w:lang w:val="es-MX" w:eastAsia="es-MX"/>
        </w:rPr>
        <w:t xml:space="preserve">número </w:t>
      </w:r>
      <w:r w:rsidR="00A20DFE" w:rsidRPr="00F9588E">
        <w:rPr>
          <w:rFonts w:ascii="ITC Avant Garde" w:hAnsi="ITC Avant Garde"/>
          <w:bCs/>
          <w:color w:val="000000"/>
          <w:sz w:val="22"/>
          <w:szCs w:val="22"/>
          <w:lang w:val="es-MX" w:eastAsia="es-MX"/>
        </w:rPr>
        <w:t>320,981</w:t>
      </w:r>
      <w:r w:rsidRPr="00F9588E">
        <w:rPr>
          <w:rFonts w:ascii="ITC Avant Garde" w:hAnsi="ITC Avant Garde"/>
          <w:bCs/>
          <w:color w:val="000000"/>
          <w:sz w:val="22"/>
          <w:szCs w:val="22"/>
          <w:lang w:val="es-MX" w:eastAsia="es-MX"/>
        </w:rPr>
        <w:t xml:space="preserve"> de fecha </w:t>
      </w:r>
      <w:r w:rsidR="00A20DFE" w:rsidRPr="00F9588E">
        <w:rPr>
          <w:rFonts w:ascii="ITC Avant Garde" w:hAnsi="ITC Avant Garde"/>
          <w:bCs/>
          <w:color w:val="000000"/>
          <w:sz w:val="22"/>
          <w:szCs w:val="22"/>
          <w:lang w:val="es-MX" w:eastAsia="es-MX"/>
        </w:rPr>
        <w:t>25 de junio de 2015</w:t>
      </w:r>
      <w:r w:rsidRPr="00F9588E">
        <w:rPr>
          <w:rFonts w:ascii="ITC Avant Garde" w:hAnsi="ITC Avant Garde"/>
          <w:bCs/>
          <w:color w:val="000000"/>
          <w:sz w:val="22"/>
          <w:szCs w:val="22"/>
          <w:lang w:val="es-MX" w:eastAsia="es-MX"/>
        </w:rPr>
        <w:t xml:space="preserve">, </w:t>
      </w:r>
      <w:r w:rsidR="002006D0" w:rsidRPr="00F9588E">
        <w:rPr>
          <w:rFonts w:ascii="ITC Avant Garde" w:hAnsi="ITC Avant Garde"/>
          <w:bCs/>
          <w:color w:val="000000"/>
          <w:sz w:val="22"/>
          <w:szCs w:val="22"/>
          <w:lang w:val="es-MX" w:eastAsia="es-MX"/>
        </w:rPr>
        <w:t>pasada por la fe d</w:t>
      </w:r>
      <w:r w:rsidRPr="00F9588E">
        <w:rPr>
          <w:rFonts w:ascii="ITC Avant Garde" w:hAnsi="ITC Avant Garde"/>
          <w:bCs/>
          <w:color w:val="000000"/>
          <w:sz w:val="22"/>
          <w:szCs w:val="22"/>
          <w:lang w:val="es-MX" w:eastAsia="es-MX"/>
        </w:rPr>
        <w:t xml:space="preserve">el </w:t>
      </w:r>
      <w:r w:rsidR="00BA4946" w:rsidRPr="00F9588E">
        <w:rPr>
          <w:rFonts w:ascii="ITC Avant Garde" w:hAnsi="ITC Avant Garde"/>
          <w:bCs/>
          <w:color w:val="000000"/>
          <w:sz w:val="22"/>
          <w:szCs w:val="22"/>
          <w:lang w:val="es-MX" w:eastAsia="es-MX"/>
        </w:rPr>
        <w:t xml:space="preserve">Titular de la Notaría Pública Número </w:t>
      </w:r>
      <w:r w:rsidR="00A20DFE" w:rsidRPr="00F9588E">
        <w:rPr>
          <w:rFonts w:ascii="ITC Avant Garde" w:hAnsi="ITC Avant Garde"/>
          <w:bCs/>
          <w:color w:val="000000"/>
          <w:sz w:val="22"/>
          <w:szCs w:val="22"/>
          <w:lang w:val="es-MX" w:eastAsia="es-MX"/>
        </w:rPr>
        <w:t>10</w:t>
      </w:r>
      <w:r w:rsidR="00BA4946" w:rsidRPr="00F9588E">
        <w:rPr>
          <w:rFonts w:ascii="ITC Avant Garde" w:hAnsi="ITC Avant Garde"/>
          <w:bCs/>
          <w:color w:val="000000"/>
          <w:sz w:val="22"/>
          <w:szCs w:val="22"/>
          <w:lang w:val="es-MX" w:eastAsia="es-MX"/>
        </w:rPr>
        <w:t xml:space="preserve"> </w:t>
      </w:r>
      <w:r w:rsidR="00A20DFE" w:rsidRPr="00F9588E">
        <w:rPr>
          <w:rFonts w:ascii="ITC Avant Garde" w:hAnsi="ITC Avant Garde"/>
          <w:bCs/>
          <w:color w:val="000000"/>
          <w:sz w:val="22"/>
          <w:szCs w:val="22"/>
          <w:lang w:val="es-MX" w:eastAsia="es-MX"/>
        </w:rPr>
        <w:t>del Distrito Federal</w:t>
      </w:r>
      <w:r w:rsidR="001E3320" w:rsidRPr="00F9588E">
        <w:rPr>
          <w:rFonts w:ascii="ITC Avant Garde" w:hAnsi="ITC Avant Garde"/>
          <w:bCs/>
          <w:color w:val="000000"/>
          <w:sz w:val="22"/>
          <w:szCs w:val="22"/>
          <w:lang w:val="es-MX" w:eastAsia="es-MX"/>
        </w:rPr>
        <w:t xml:space="preserve"> (hoy Ciudad de México)</w:t>
      </w:r>
      <w:r w:rsidRPr="00F9588E">
        <w:rPr>
          <w:rFonts w:ascii="ITC Avant Garde" w:hAnsi="ITC Avant Garde"/>
          <w:bCs/>
          <w:color w:val="000000"/>
          <w:sz w:val="22"/>
          <w:szCs w:val="22"/>
          <w:lang w:val="es-MX" w:eastAsia="es-MX"/>
        </w:rPr>
        <w:t xml:space="preserve">, </w:t>
      </w:r>
      <w:r w:rsidR="00307AC7" w:rsidRPr="00F9588E">
        <w:rPr>
          <w:rFonts w:ascii="ITC Avant Garde" w:hAnsi="ITC Avant Garde"/>
          <w:bCs/>
          <w:color w:val="000000"/>
          <w:sz w:val="22"/>
          <w:szCs w:val="22"/>
          <w:lang w:val="es-MX" w:eastAsia="es-MX"/>
        </w:rPr>
        <w:t xml:space="preserve">misma que se encuentra </w:t>
      </w:r>
      <w:r w:rsidR="00A20DFE" w:rsidRPr="00F9588E">
        <w:rPr>
          <w:rFonts w:ascii="ITC Avant Garde" w:hAnsi="ITC Avant Garde"/>
          <w:bCs/>
          <w:color w:val="000000"/>
          <w:sz w:val="22"/>
          <w:szCs w:val="22"/>
          <w:lang w:val="es-MX" w:eastAsia="es-MX"/>
        </w:rPr>
        <w:t>debidamente inscrita</w:t>
      </w:r>
      <w:r w:rsidR="00307AC7" w:rsidRPr="00F9588E">
        <w:rPr>
          <w:rFonts w:ascii="ITC Avant Garde" w:hAnsi="ITC Avant Garde"/>
          <w:bCs/>
          <w:color w:val="000000"/>
          <w:sz w:val="22"/>
          <w:szCs w:val="22"/>
          <w:lang w:val="es-MX" w:eastAsia="es-MX"/>
        </w:rPr>
        <w:t xml:space="preserve"> en </w:t>
      </w:r>
      <w:r w:rsidRPr="00F9588E">
        <w:rPr>
          <w:rFonts w:ascii="ITC Avant Garde" w:hAnsi="ITC Avant Garde"/>
          <w:bCs/>
          <w:color w:val="000000"/>
          <w:sz w:val="22"/>
          <w:szCs w:val="22"/>
          <w:lang w:val="es-MX" w:eastAsia="es-MX"/>
        </w:rPr>
        <w:t>el Registro Público de la Propiedad y de Comercio</w:t>
      </w:r>
      <w:r w:rsidR="00FA668F" w:rsidRPr="00F9588E">
        <w:rPr>
          <w:rFonts w:ascii="ITC Avant Garde" w:hAnsi="ITC Avant Garde"/>
          <w:bCs/>
          <w:color w:val="000000"/>
          <w:sz w:val="22"/>
          <w:szCs w:val="22"/>
          <w:lang w:val="es-MX" w:eastAsia="es-MX"/>
        </w:rPr>
        <w:t xml:space="preserve"> del Distrito Federal (hoy Ciudad de México)</w:t>
      </w:r>
      <w:r w:rsidRPr="00F9588E">
        <w:rPr>
          <w:rFonts w:ascii="ITC Avant Garde" w:hAnsi="ITC Avant Garde"/>
          <w:bCs/>
          <w:color w:val="000000"/>
          <w:sz w:val="22"/>
          <w:szCs w:val="22"/>
          <w:lang w:val="es-MX" w:eastAsia="es-MX"/>
        </w:rPr>
        <w:t>.</w:t>
      </w:r>
    </w:p>
    <w:p w:rsidR="00F9588E" w:rsidRPr="00F9588E" w:rsidRDefault="00A27648" w:rsidP="00F9588E">
      <w:pPr>
        <w:pStyle w:val="Prrafodelista"/>
        <w:numPr>
          <w:ilvl w:val="0"/>
          <w:numId w:val="14"/>
        </w:numPr>
        <w:spacing w:before="240" w:after="240"/>
        <w:jc w:val="both"/>
        <w:rPr>
          <w:rFonts w:ascii="ITC Avant Garde" w:hAnsi="ITC Avant Garde"/>
          <w:b/>
          <w:bCs/>
          <w:color w:val="000000"/>
          <w:lang w:eastAsia="es-MX"/>
        </w:rPr>
      </w:pPr>
      <w:r w:rsidRPr="00F9588E">
        <w:rPr>
          <w:rFonts w:ascii="ITC Avant Garde" w:hAnsi="ITC Avant Garde"/>
          <w:b/>
          <w:bCs/>
          <w:color w:val="000000"/>
          <w:sz w:val="22"/>
          <w:szCs w:val="22"/>
          <w:lang w:val="es-MX" w:eastAsia="es-MX"/>
        </w:rPr>
        <w:t>Capacidad Administrativa</w:t>
      </w:r>
      <w:r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Pr="00F9588E">
        <w:rPr>
          <w:rFonts w:ascii="ITC Avant Garde" w:hAnsi="ITC Avant Garde"/>
          <w:bCs/>
          <w:color w:val="000000"/>
          <w:sz w:val="22"/>
          <w:szCs w:val="22"/>
          <w:lang w:val="es-MX" w:eastAsia="es-MX"/>
        </w:rPr>
        <w:t>C.V.</w:t>
      </w:r>
      <w:r w:rsidR="00187D86"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confirmó tener la capacidad administrativa para la prestación de</w:t>
      </w:r>
      <w:r w:rsidR="004C40F1" w:rsidRPr="00F9588E">
        <w:rPr>
          <w:rFonts w:ascii="ITC Avant Garde" w:hAnsi="ITC Avant Garde"/>
          <w:bCs/>
          <w:color w:val="000000"/>
          <w:sz w:val="22"/>
          <w:szCs w:val="22"/>
          <w:lang w:val="es-MX" w:eastAsia="es-MX"/>
        </w:rPr>
        <w:t xml:space="preserve"> los</w:t>
      </w:r>
      <w:r w:rsidRPr="00F9588E">
        <w:rPr>
          <w:rFonts w:ascii="ITC Avant Garde" w:hAnsi="ITC Avant Garde"/>
          <w:bCs/>
          <w:color w:val="000000"/>
          <w:sz w:val="22"/>
          <w:szCs w:val="22"/>
          <w:lang w:val="es-MX" w:eastAsia="es-MX"/>
        </w:rPr>
        <w:t xml:space="preserve"> servicio</w:t>
      </w:r>
      <w:r w:rsidR="004C40F1" w:rsidRPr="00F9588E">
        <w:rPr>
          <w:rFonts w:ascii="ITC Avant Garde" w:hAnsi="ITC Avant Garde"/>
          <w:bCs/>
          <w:color w:val="000000"/>
          <w:sz w:val="22"/>
          <w:szCs w:val="22"/>
          <w:lang w:val="es-MX" w:eastAsia="es-MX"/>
        </w:rPr>
        <w:t>s</w:t>
      </w:r>
      <w:r w:rsidRPr="00F9588E">
        <w:rPr>
          <w:rFonts w:ascii="ITC Avant Garde" w:hAnsi="ITC Avant Garde"/>
          <w:bCs/>
          <w:color w:val="000000"/>
          <w:sz w:val="22"/>
          <w:szCs w:val="22"/>
          <w:lang w:val="es-MX" w:eastAsia="es-MX"/>
        </w:rPr>
        <w:t xml:space="preserve"> de telecomunicaciones a que se refiere </w:t>
      </w:r>
      <w:r w:rsidR="004C40F1" w:rsidRPr="00F9588E">
        <w:rPr>
          <w:rFonts w:ascii="ITC Avant Garde" w:hAnsi="ITC Avant Garde"/>
          <w:bCs/>
          <w:color w:val="000000"/>
          <w:sz w:val="22"/>
          <w:szCs w:val="22"/>
          <w:lang w:val="es-MX" w:eastAsia="es-MX"/>
        </w:rPr>
        <w:t xml:space="preserve">en </w:t>
      </w:r>
      <w:r w:rsidRPr="00F9588E">
        <w:rPr>
          <w:rFonts w:ascii="ITC Avant Garde" w:hAnsi="ITC Avant Garde"/>
          <w:bCs/>
          <w:color w:val="000000"/>
          <w:sz w:val="22"/>
          <w:szCs w:val="22"/>
          <w:lang w:val="es-MX" w:eastAsia="es-MX"/>
        </w:rPr>
        <w:t>su proyecto</w:t>
      </w:r>
      <w:r w:rsidR="004C40F1" w:rsidRPr="00F9588E">
        <w:rPr>
          <w:rFonts w:ascii="ITC Avant Garde" w:hAnsi="ITC Avant Garde"/>
          <w:bCs/>
          <w:color w:val="000000"/>
          <w:sz w:val="22"/>
          <w:szCs w:val="22"/>
          <w:lang w:val="es-MX" w:eastAsia="es-MX"/>
        </w:rPr>
        <w:t>,</w:t>
      </w:r>
      <w:r w:rsidRPr="00F9588E">
        <w:rPr>
          <w:rFonts w:ascii="ITC Avant Garde" w:hAnsi="ITC Avant Garde"/>
          <w:bCs/>
          <w:color w:val="000000"/>
          <w:sz w:val="22"/>
          <w:szCs w:val="22"/>
          <w:lang w:val="es-MX" w:eastAsia="es-MX"/>
        </w:rPr>
        <w:t xml:space="preserve"> mediante la descripción de </w:t>
      </w:r>
      <w:r w:rsidR="002E34BD" w:rsidRPr="00F9588E">
        <w:rPr>
          <w:rFonts w:ascii="ITC Avant Garde" w:hAnsi="ITC Avant Garde"/>
          <w:bCs/>
          <w:color w:val="000000"/>
          <w:sz w:val="22"/>
          <w:szCs w:val="22"/>
          <w:lang w:val="es-MX" w:eastAsia="es-MX"/>
        </w:rPr>
        <w:t xml:space="preserve">diversos </w:t>
      </w:r>
      <w:r w:rsidRPr="00F9588E">
        <w:rPr>
          <w:rFonts w:ascii="ITC Avant Garde" w:hAnsi="ITC Avant Garde"/>
          <w:bCs/>
          <w:color w:val="000000"/>
          <w:sz w:val="22"/>
          <w:szCs w:val="22"/>
          <w:lang w:val="es-MX" w:eastAsia="es-MX"/>
        </w:rPr>
        <w:t>procesos administrativos</w:t>
      </w:r>
      <w:r w:rsidR="00AB4968" w:rsidRPr="00F9588E">
        <w:rPr>
          <w:rFonts w:ascii="ITC Avant Garde" w:hAnsi="ITC Avant Garde"/>
          <w:bCs/>
          <w:color w:val="000000"/>
          <w:sz w:val="22"/>
          <w:szCs w:val="22"/>
          <w:lang w:val="es-MX" w:eastAsia="es-MX"/>
        </w:rPr>
        <w:t xml:space="preserve"> relativos a la atención de usu</w:t>
      </w:r>
      <w:r w:rsidR="002E34BD" w:rsidRPr="00F9588E">
        <w:rPr>
          <w:rFonts w:ascii="ITC Avant Garde" w:hAnsi="ITC Avant Garde"/>
          <w:bCs/>
          <w:color w:val="000000"/>
          <w:sz w:val="22"/>
          <w:szCs w:val="22"/>
          <w:lang w:val="es-MX" w:eastAsia="es-MX"/>
        </w:rPr>
        <w:t>arios.</w:t>
      </w:r>
    </w:p>
    <w:p w:rsidR="00A27648" w:rsidRPr="00F9588E" w:rsidRDefault="00A27648" w:rsidP="00F9588E">
      <w:pPr>
        <w:pStyle w:val="Prrafodelista"/>
        <w:numPr>
          <w:ilvl w:val="0"/>
          <w:numId w:val="7"/>
        </w:numPr>
        <w:spacing w:before="240" w:after="240"/>
        <w:ind w:left="709" w:hanging="709"/>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lastRenderedPageBreak/>
        <w:t>Programa inicial de cobertura.</w:t>
      </w:r>
      <w:r w:rsidRPr="00F9588E">
        <w:rPr>
          <w:rFonts w:ascii="ITC Avant Garde" w:hAnsi="ITC Avant Garde"/>
          <w:bCs/>
          <w:color w:val="000000"/>
          <w:sz w:val="22"/>
          <w:szCs w:val="22"/>
          <w:lang w:val="es-MX" w:eastAsia="es-MX"/>
        </w:rPr>
        <w:t xml:space="preserve"> </w:t>
      </w:r>
    </w:p>
    <w:p w:rsidR="00F9588E" w:rsidRPr="00F9588E" w:rsidRDefault="009D39EF" w:rsidP="00F9588E">
      <w:pPr>
        <w:spacing w:before="240" w:after="240"/>
        <w:ind w:left="708"/>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 xml:space="preserve">Tactic Tel, S.A. de </w:t>
      </w:r>
      <w:r w:rsidR="00A27648" w:rsidRPr="00F9588E">
        <w:rPr>
          <w:rFonts w:ascii="ITC Avant Garde" w:hAnsi="ITC Avant Garde"/>
          <w:bCs/>
          <w:color w:val="000000"/>
          <w:sz w:val="22"/>
          <w:szCs w:val="22"/>
          <w:lang w:val="es-MX" w:eastAsia="es-MX"/>
        </w:rPr>
        <w:t>C.V.</w:t>
      </w:r>
      <w:r w:rsidRPr="00F9588E">
        <w:rPr>
          <w:rFonts w:ascii="ITC Avant Garde" w:hAnsi="ITC Avant Garde"/>
          <w:bCs/>
          <w:color w:val="000000"/>
          <w:sz w:val="22"/>
          <w:szCs w:val="22"/>
          <w:lang w:val="es-MX" w:eastAsia="es-MX"/>
        </w:rPr>
        <w:t>,</w:t>
      </w:r>
      <w:r w:rsidR="00A27648" w:rsidRPr="00F9588E">
        <w:rPr>
          <w:rFonts w:ascii="ITC Avant Garde" w:hAnsi="ITC Avant Garde"/>
          <w:bCs/>
          <w:color w:val="000000"/>
          <w:sz w:val="22"/>
          <w:szCs w:val="22"/>
          <w:lang w:val="es-MX" w:eastAsia="es-MX"/>
        </w:rPr>
        <w:t xml:space="preserve"> señaló como programa de cobertura inicial de su proyecto </w:t>
      </w:r>
      <w:r w:rsidR="00F724EF" w:rsidRPr="00F9588E">
        <w:rPr>
          <w:rFonts w:ascii="ITC Avant Garde" w:hAnsi="ITC Avant Garde"/>
          <w:bCs/>
          <w:color w:val="000000"/>
          <w:sz w:val="22"/>
          <w:szCs w:val="22"/>
          <w:lang w:val="es-MX" w:eastAsia="es-MX"/>
        </w:rPr>
        <w:t xml:space="preserve">en </w:t>
      </w:r>
      <w:r w:rsidR="004F0604" w:rsidRPr="00F9588E">
        <w:rPr>
          <w:rFonts w:ascii="ITC Avant Garde" w:hAnsi="ITC Avant Garde"/>
          <w:bCs/>
          <w:color w:val="000000"/>
          <w:sz w:val="22"/>
          <w:szCs w:val="22"/>
          <w:lang w:val="es-MX" w:eastAsia="es-MX"/>
        </w:rPr>
        <w:t xml:space="preserve">diversas localidades </w:t>
      </w:r>
      <w:r w:rsidR="00E42CEA" w:rsidRPr="00F9588E">
        <w:rPr>
          <w:rFonts w:ascii="ITC Avant Garde" w:hAnsi="ITC Avant Garde"/>
          <w:bCs/>
          <w:color w:val="000000"/>
          <w:sz w:val="22"/>
          <w:szCs w:val="22"/>
          <w:lang w:val="es-MX" w:eastAsia="es-MX"/>
        </w:rPr>
        <w:t>de los Estados de México, Jalisco y Nuevo León, así como de la Ciudad de México</w:t>
      </w:r>
      <w:r w:rsidR="00A27648" w:rsidRPr="00F9588E">
        <w:rPr>
          <w:rFonts w:ascii="ITC Avant Garde" w:hAnsi="ITC Avant Garde"/>
          <w:bCs/>
          <w:color w:val="000000"/>
          <w:sz w:val="22"/>
          <w:szCs w:val="22"/>
          <w:lang w:val="es-MX" w:eastAsia="es-MX"/>
        </w:rPr>
        <w:t xml:space="preserve">. </w:t>
      </w:r>
    </w:p>
    <w:p w:rsidR="00A27648" w:rsidRPr="00F9588E" w:rsidRDefault="00A27648" w:rsidP="00F9588E">
      <w:pPr>
        <w:pStyle w:val="Prrafodelista"/>
        <w:numPr>
          <w:ilvl w:val="0"/>
          <w:numId w:val="7"/>
        </w:numPr>
        <w:spacing w:before="240" w:after="240"/>
        <w:ind w:left="709" w:hanging="709"/>
        <w:jc w:val="both"/>
        <w:rPr>
          <w:rFonts w:ascii="ITC Avant Garde" w:hAnsi="ITC Avant Garde"/>
          <w:b/>
          <w:bCs/>
          <w:color w:val="000000"/>
          <w:sz w:val="22"/>
          <w:szCs w:val="22"/>
          <w:lang w:val="es-MX" w:eastAsia="es-MX"/>
        </w:rPr>
      </w:pPr>
      <w:r w:rsidRPr="00F9588E">
        <w:rPr>
          <w:rFonts w:ascii="ITC Avant Garde" w:hAnsi="ITC Avant Garde"/>
          <w:b/>
          <w:bCs/>
          <w:color w:val="000000"/>
          <w:sz w:val="22"/>
          <w:szCs w:val="22"/>
          <w:lang w:val="es-MX" w:eastAsia="es-MX"/>
        </w:rPr>
        <w:t>Pago por el análisis de la solicitud.</w:t>
      </w:r>
    </w:p>
    <w:p w:rsidR="00F9588E" w:rsidRPr="00F9588E" w:rsidRDefault="00A27648" w:rsidP="00F9588E">
      <w:pPr>
        <w:spacing w:before="240" w:after="240"/>
        <w:ind w:left="708"/>
        <w:jc w:val="both"/>
        <w:rPr>
          <w:rFonts w:ascii="ITC Avant Garde" w:hAnsi="ITC Avant Garde"/>
          <w:bCs/>
          <w:color w:val="000000"/>
          <w:lang w:eastAsia="es-MX"/>
        </w:rPr>
      </w:pPr>
      <w:r w:rsidRPr="00F9588E">
        <w:rPr>
          <w:rFonts w:ascii="ITC Avant Garde" w:hAnsi="ITC Avant Garde"/>
          <w:bCs/>
          <w:sz w:val="22"/>
          <w:szCs w:val="22"/>
        </w:rPr>
        <w:t>Por lo que hace al comprobante de pago</w:t>
      </w:r>
      <w:r w:rsidR="00853FF5" w:rsidRPr="00F9588E">
        <w:rPr>
          <w:rFonts w:ascii="ITC Avant Garde" w:hAnsi="ITC Avant Garde"/>
          <w:bCs/>
          <w:sz w:val="22"/>
          <w:szCs w:val="22"/>
        </w:rPr>
        <w:t xml:space="preserve">, </w:t>
      </w:r>
      <w:r w:rsidR="009D39EF" w:rsidRPr="00F9588E">
        <w:rPr>
          <w:rFonts w:ascii="ITC Avant Garde" w:hAnsi="ITC Avant Garde"/>
          <w:bCs/>
          <w:color w:val="000000"/>
          <w:sz w:val="22"/>
          <w:szCs w:val="22"/>
          <w:lang w:val="es-MX" w:eastAsia="es-MX"/>
        </w:rPr>
        <w:t xml:space="preserve">Tactic Tel, S.A. de </w:t>
      </w:r>
      <w:r w:rsidR="00F724EF" w:rsidRPr="00F9588E">
        <w:rPr>
          <w:rFonts w:ascii="ITC Avant Garde" w:hAnsi="ITC Avant Garde"/>
          <w:bCs/>
          <w:sz w:val="22"/>
          <w:szCs w:val="22"/>
        </w:rPr>
        <w:t xml:space="preserve">C.V., presentó </w:t>
      </w:r>
      <w:r w:rsidR="00853FF5" w:rsidRPr="00F9588E">
        <w:rPr>
          <w:rFonts w:ascii="ITC Avant Garde" w:hAnsi="ITC Avant Garde"/>
          <w:bCs/>
          <w:sz w:val="22"/>
          <w:szCs w:val="22"/>
        </w:rPr>
        <w:t>el pago de derechos con número de folio 665160002987, por concepto d</w:t>
      </w:r>
      <w:r w:rsidR="002F2715" w:rsidRPr="00F9588E">
        <w:rPr>
          <w:rFonts w:ascii="ITC Avant Garde" w:hAnsi="ITC Avant Garde"/>
          <w:bCs/>
          <w:sz w:val="22"/>
          <w:szCs w:val="22"/>
        </w:rPr>
        <w:t xml:space="preserve">el estudio de la solicitud </w:t>
      </w:r>
      <w:r w:rsidR="00853FF5" w:rsidRPr="00F9588E">
        <w:rPr>
          <w:rFonts w:ascii="ITC Avant Garde" w:hAnsi="ITC Avant Garde"/>
          <w:bCs/>
          <w:sz w:val="22"/>
          <w:szCs w:val="22"/>
        </w:rPr>
        <w:t xml:space="preserve">y, en su caso, expedición del título o prórroga de concesión única para uso comercial, conforme al artículo </w:t>
      </w:r>
      <w:r w:rsidR="002F2715" w:rsidRPr="00F9588E">
        <w:rPr>
          <w:rFonts w:ascii="ITC Avant Garde" w:hAnsi="ITC Avant Garde"/>
          <w:bCs/>
          <w:sz w:val="22"/>
          <w:szCs w:val="22"/>
        </w:rPr>
        <w:t>174-B fracción I, inciso a</w:t>
      </w:r>
      <w:r w:rsidR="00F724EF" w:rsidRPr="00F9588E">
        <w:rPr>
          <w:rFonts w:ascii="ITC Avant Garde" w:hAnsi="ITC Avant Garde"/>
          <w:bCs/>
          <w:sz w:val="22"/>
          <w:szCs w:val="22"/>
        </w:rPr>
        <w:t>) de la Ley federal de Derechos</w:t>
      </w:r>
      <w:r w:rsidRPr="00F9588E">
        <w:rPr>
          <w:rFonts w:ascii="ITC Avant Garde" w:hAnsi="ITC Avant Garde"/>
          <w:bCs/>
          <w:sz w:val="22"/>
          <w:szCs w:val="22"/>
        </w:rPr>
        <w:t>.</w:t>
      </w:r>
    </w:p>
    <w:p w:rsidR="00F9588E" w:rsidRPr="00F9588E" w:rsidRDefault="00EE7C31" w:rsidP="00F9588E">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Por otra parte, la Unidad de Concesiones y Servicios a través de la Dirección General de Concesiones de Telecomunicaciones, mediante oficio IFT/223/UCS/DG-CTEL/2392/2016 de fecha 12 de octubre de 2016, solicitó a la Dirección General de Concentraciones y Concesiones de la Unidad de Competencia Económica de este Instituto, opinión respecto de la Solicitud de Concesión</w:t>
      </w:r>
      <w:r w:rsidR="00420844" w:rsidRPr="00F9588E">
        <w:rPr>
          <w:rFonts w:ascii="ITC Avant Garde" w:hAnsi="ITC Avant Garde"/>
          <w:bCs/>
          <w:sz w:val="22"/>
          <w:szCs w:val="22"/>
        </w:rPr>
        <w:t>.</w:t>
      </w:r>
    </w:p>
    <w:p w:rsidR="00420844" w:rsidRPr="00F9588E" w:rsidRDefault="00420844" w:rsidP="00FF524C">
      <w:pPr>
        <w:autoSpaceDE w:val="0"/>
        <w:autoSpaceDN w:val="0"/>
        <w:adjustRightInd w:val="0"/>
        <w:spacing w:before="240" w:after="240"/>
        <w:jc w:val="both"/>
        <w:rPr>
          <w:rFonts w:ascii="ITC Avant Garde" w:hAnsi="ITC Avant Garde"/>
          <w:bCs/>
          <w:sz w:val="22"/>
          <w:szCs w:val="22"/>
        </w:rPr>
      </w:pPr>
      <w:r w:rsidRPr="00F9588E">
        <w:rPr>
          <w:rFonts w:ascii="ITC Avant Garde" w:hAnsi="ITC Avant Garde"/>
          <w:bCs/>
          <w:sz w:val="22"/>
          <w:szCs w:val="22"/>
        </w:rPr>
        <w:t xml:space="preserve">En respuesta a lo anterior, mediante oficio </w:t>
      </w:r>
      <w:r w:rsidR="00F71E02" w:rsidRPr="00F9588E">
        <w:rPr>
          <w:rFonts w:ascii="ITC Avant Garde" w:hAnsi="ITC Avant Garde" w:cs="Tahoma"/>
          <w:bCs/>
          <w:color w:val="000000" w:themeColor="text1"/>
          <w:sz w:val="22"/>
          <w:szCs w:val="22"/>
          <w:lang w:eastAsia="es-MX"/>
        </w:rPr>
        <w:t>IFT/226/UCE/DG-CCON/</w:t>
      </w:r>
      <w:r w:rsidR="001855A6" w:rsidRPr="00F9588E">
        <w:rPr>
          <w:rFonts w:ascii="ITC Avant Garde" w:hAnsi="ITC Avant Garde" w:cs="Tahoma"/>
          <w:bCs/>
          <w:color w:val="000000" w:themeColor="text1"/>
          <w:sz w:val="22"/>
          <w:szCs w:val="22"/>
          <w:lang w:eastAsia="es-MX"/>
        </w:rPr>
        <w:t>455</w:t>
      </w:r>
      <w:r w:rsidRPr="00F9588E">
        <w:rPr>
          <w:rFonts w:ascii="ITC Avant Garde" w:hAnsi="ITC Avant Garde" w:cs="Tahoma"/>
          <w:bCs/>
          <w:color w:val="000000" w:themeColor="text1"/>
          <w:sz w:val="22"/>
          <w:szCs w:val="22"/>
          <w:lang w:eastAsia="es-MX"/>
        </w:rPr>
        <w:t xml:space="preserve">/2016 </w:t>
      </w:r>
      <w:r w:rsidR="00DF3592" w:rsidRPr="00F9588E">
        <w:rPr>
          <w:rFonts w:ascii="ITC Avant Garde" w:hAnsi="ITC Avant Garde" w:cs="Tahoma"/>
          <w:bCs/>
          <w:color w:val="000000" w:themeColor="text1"/>
          <w:sz w:val="22"/>
          <w:szCs w:val="22"/>
          <w:lang w:eastAsia="es-MX"/>
        </w:rPr>
        <w:t>notificado el</w:t>
      </w:r>
      <w:r w:rsidRPr="00F9588E">
        <w:rPr>
          <w:rFonts w:ascii="ITC Avant Garde" w:hAnsi="ITC Avant Garde" w:cs="Tahoma"/>
          <w:bCs/>
          <w:color w:val="000000" w:themeColor="text1"/>
          <w:sz w:val="22"/>
          <w:szCs w:val="22"/>
          <w:lang w:eastAsia="es-MX"/>
        </w:rPr>
        <w:t xml:space="preserve"> </w:t>
      </w:r>
      <w:r w:rsidR="001855A6" w:rsidRPr="00F9588E">
        <w:rPr>
          <w:rFonts w:ascii="ITC Avant Garde" w:hAnsi="ITC Avant Garde" w:cs="Tahoma"/>
          <w:bCs/>
          <w:color w:val="000000" w:themeColor="text1"/>
          <w:sz w:val="22"/>
          <w:szCs w:val="22"/>
          <w:lang w:eastAsia="es-MX"/>
        </w:rPr>
        <w:t xml:space="preserve">7 de diciembre </w:t>
      </w:r>
      <w:r w:rsidRPr="00F9588E">
        <w:rPr>
          <w:rFonts w:ascii="ITC Avant Garde" w:hAnsi="ITC Avant Garde" w:cs="Tahoma"/>
          <w:bCs/>
          <w:color w:val="000000" w:themeColor="text1"/>
          <w:sz w:val="22"/>
          <w:szCs w:val="22"/>
          <w:lang w:eastAsia="es-MX"/>
        </w:rPr>
        <w:t>de 2016,</w:t>
      </w:r>
      <w:r w:rsidRPr="00F9588E">
        <w:rPr>
          <w:rFonts w:ascii="ITC Avant Garde" w:hAnsi="ITC Avant Garde"/>
          <w:bCs/>
          <w:sz w:val="22"/>
          <w:szCs w:val="22"/>
        </w:rPr>
        <w:t xml:space="preserve"> la Dirección General de Concentraciones y Concesiones</w:t>
      </w:r>
      <w:r w:rsidR="006C0081" w:rsidRPr="00F9588E">
        <w:rPr>
          <w:rFonts w:ascii="ITC Avant Garde" w:hAnsi="ITC Avant Garde"/>
          <w:bCs/>
          <w:sz w:val="22"/>
          <w:szCs w:val="22"/>
        </w:rPr>
        <w:t>,</w:t>
      </w:r>
      <w:r w:rsidRPr="00F9588E">
        <w:rPr>
          <w:rFonts w:ascii="ITC Avant Garde" w:hAnsi="ITC Avant Garde"/>
          <w:bCs/>
          <w:sz w:val="22"/>
          <w:szCs w:val="22"/>
        </w:rPr>
        <w:t xml:space="preserve"> adscrita a la Unidad de Competencia Económica emitió opinión respecto de la Solicitud de Concesión que nos ocupa, en el siguiente sentido:</w:t>
      </w:r>
    </w:p>
    <w:p w:rsidR="00F9588E" w:rsidRPr="00F9588E" w:rsidRDefault="00420844" w:rsidP="00F9588E">
      <w:pPr>
        <w:spacing w:before="240" w:after="240"/>
        <w:ind w:left="1429"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w:t>
      </w:r>
    </w:p>
    <w:p w:rsidR="00F9588E" w:rsidRPr="00F9588E" w:rsidRDefault="008B0196" w:rsidP="00FF524C">
      <w:pPr>
        <w:spacing w:before="240" w:after="240"/>
        <w:ind w:left="1418" w:right="618"/>
        <w:jc w:val="both"/>
        <w:rPr>
          <w:rFonts w:ascii="ITC Avant Garde" w:hAnsi="ITC Avant Garde"/>
          <w:b/>
          <w:iCs/>
          <w:color w:val="000000"/>
          <w:sz w:val="18"/>
          <w:szCs w:val="18"/>
          <w:lang w:eastAsia="es-MX"/>
        </w:rPr>
      </w:pPr>
      <w:r w:rsidRPr="00F9588E">
        <w:rPr>
          <w:rFonts w:ascii="ITC Avant Garde" w:hAnsi="ITC Avant Garde"/>
          <w:b/>
          <w:iCs/>
          <w:color w:val="000000"/>
          <w:sz w:val="18"/>
          <w:szCs w:val="18"/>
          <w:lang w:eastAsia="es-MX"/>
        </w:rPr>
        <w:t>III.4.</w:t>
      </w:r>
      <w:r w:rsidR="00266129" w:rsidRPr="00F9588E">
        <w:rPr>
          <w:rFonts w:ascii="ITC Avant Garde" w:hAnsi="ITC Avant Garde"/>
          <w:b/>
          <w:iCs/>
          <w:color w:val="000000"/>
          <w:sz w:val="18"/>
          <w:szCs w:val="18"/>
          <w:lang w:eastAsia="es-MX"/>
        </w:rPr>
        <w:t xml:space="preserve"> </w:t>
      </w:r>
      <w:r w:rsidRPr="00F9588E">
        <w:rPr>
          <w:rFonts w:ascii="ITC Avant Garde" w:hAnsi="ITC Avant Garde"/>
          <w:b/>
          <w:iCs/>
          <w:color w:val="000000"/>
          <w:sz w:val="18"/>
          <w:szCs w:val="18"/>
          <w:lang w:eastAsia="es-MX"/>
        </w:rPr>
        <w:t>O</w:t>
      </w:r>
      <w:r w:rsidR="00420844" w:rsidRPr="00F9588E">
        <w:rPr>
          <w:rFonts w:ascii="ITC Avant Garde" w:hAnsi="ITC Avant Garde"/>
          <w:b/>
          <w:iCs/>
          <w:color w:val="000000"/>
          <w:sz w:val="18"/>
          <w:szCs w:val="18"/>
          <w:lang w:eastAsia="es-MX"/>
        </w:rPr>
        <w:t>pinión en materia de competencia económica</w:t>
      </w:r>
    </w:p>
    <w:p w:rsidR="00F9588E" w:rsidRPr="00F9588E" w:rsidRDefault="00582840" w:rsidP="00F9588E">
      <w:pPr>
        <w:spacing w:before="240" w:after="240"/>
        <w:ind w:left="1429"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En caso de otorgarse</w:t>
      </w:r>
      <w:r w:rsidR="008B0196" w:rsidRPr="00F9588E">
        <w:rPr>
          <w:rFonts w:ascii="ITC Avant Garde" w:hAnsi="ITC Avant Garde"/>
          <w:iCs/>
          <w:color w:val="000000"/>
          <w:sz w:val="18"/>
          <w:szCs w:val="18"/>
          <w:lang w:eastAsia="es-MX"/>
        </w:rPr>
        <w:t xml:space="preserve"> la</w:t>
      </w:r>
      <w:r w:rsidR="00420844" w:rsidRPr="00F9588E">
        <w:rPr>
          <w:rFonts w:ascii="ITC Avant Garde" w:hAnsi="ITC Avant Garde"/>
          <w:iCs/>
          <w:color w:val="000000"/>
          <w:sz w:val="18"/>
          <w:szCs w:val="18"/>
          <w:lang w:eastAsia="es-MX"/>
        </w:rPr>
        <w:t xml:space="preserve"> concesión única </w:t>
      </w:r>
      <w:r w:rsidRPr="00F9588E">
        <w:rPr>
          <w:rFonts w:ascii="ITC Avant Garde" w:hAnsi="ITC Avant Garde"/>
          <w:iCs/>
          <w:color w:val="000000"/>
          <w:sz w:val="18"/>
          <w:szCs w:val="18"/>
          <w:lang w:eastAsia="es-MX"/>
        </w:rPr>
        <w:t xml:space="preserve">para uso comercial solicitada, </w:t>
      </w:r>
      <w:r w:rsidR="00EE7C31" w:rsidRPr="00F9588E">
        <w:rPr>
          <w:rFonts w:ascii="ITC Avant Garde" w:hAnsi="ITC Avant Garde"/>
          <w:iCs/>
          <w:color w:val="000000"/>
          <w:sz w:val="18"/>
          <w:szCs w:val="18"/>
          <w:lang w:eastAsia="es-MX"/>
        </w:rPr>
        <w:t>Tactic Tel</w:t>
      </w:r>
      <w:r w:rsidRPr="00F9588E">
        <w:rPr>
          <w:rFonts w:ascii="ITC Avant Garde" w:hAnsi="ITC Avant Garde"/>
          <w:iCs/>
          <w:color w:val="000000"/>
          <w:sz w:val="18"/>
          <w:szCs w:val="18"/>
          <w:lang w:eastAsia="es-MX"/>
        </w:rPr>
        <w:t xml:space="preserve"> podría </w:t>
      </w:r>
      <w:r w:rsidR="008C6C3B" w:rsidRPr="00F9588E">
        <w:rPr>
          <w:rFonts w:ascii="ITC Avant Garde" w:hAnsi="ITC Avant Garde"/>
          <w:iCs/>
          <w:color w:val="000000"/>
          <w:sz w:val="18"/>
          <w:szCs w:val="18"/>
          <w:lang w:eastAsia="es-MX"/>
        </w:rPr>
        <w:t xml:space="preserve">prestar servicios </w:t>
      </w:r>
      <w:r w:rsidR="00C404C4" w:rsidRPr="00F9588E">
        <w:rPr>
          <w:rFonts w:ascii="ITC Avant Garde" w:hAnsi="ITC Avant Garde"/>
          <w:iCs/>
          <w:color w:val="000000"/>
          <w:sz w:val="18"/>
          <w:szCs w:val="18"/>
          <w:lang w:eastAsia="es-MX"/>
        </w:rPr>
        <w:t>públicos</w:t>
      </w:r>
      <w:r w:rsidR="008C6C3B" w:rsidRPr="00F9588E">
        <w:rPr>
          <w:rFonts w:ascii="ITC Avant Garde" w:hAnsi="ITC Avant Garde"/>
          <w:iCs/>
          <w:color w:val="000000"/>
          <w:sz w:val="18"/>
          <w:szCs w:val="18"/>
          <w:lang w:eastAsia="es-MX"/>
        </w:rPr>
        <w:t xml:space="preserve"> de telecomunicaciones o radiodifusión con </w:t>
      </w:r>
      <w:r w:rsidR="00C404C4" w:rsidRPr="00F9588E">
        <w:rPr>
          <w:rFonts w:ascii="ITC Avant Garde" w:hAnsi="ITC Avant Garde"/>
          <w:iCs/>
          <w:color w:val="000000"/>
          <w:sz w:val="18"/>
          <w:szCs w:val="18"/>
          <w:lang w:eastAsia="es-MX"/>
        </w:rPr>
        <w:t>cobertura</w:t>
      </w:r>
      <w:r w:rsidR="008C6C3B" w:rsidRPr="00F9588E">
        <w:rPr>
          <w:rFonts w:ascii="ITC Avant Garde" w:hAnsi="ITC Avant Garde"/>
          <w:iCs/>
          <w:color w:val="000000"/>
          <w:sz w:val="18"/>
          <w:szCs w:val="18"/>
          <w:lang w:eastAsia="es-MX"/>
        </w:rPr>
        <w:t xml:space="preserve"> nacional. De acuerdo con lo planteado en la Solicitud, </w:t>
      </w:r>
      <w:r w:rsidR="00E70208" w:rsidRPr="00F9588E">
        <w:rPr>
          <w:rFonts w:ascii="ITC Avant Garde" w:hAnsi="ITC Avant Garde"/>
          <w:iCs/>
          <w:color w:val="000000"/>
          <w:sz w:val="18"/>
          <w:szCs w:val="18"/>
          <w:lang w:eastAsia="es-MX"/>
        </w:rPr>
        <w:t xml:space="preserve">Tactic Tel </w:t>
      </w:r>
      <w:r w:rsidR="008C6C3B" w:rsidRPr="00F9588E">
        <w:rPr>
          <w:rFonts w:ascii="ITC Avant Garde" w:hAnsi="ITC Avant Garde"/>
          <w:iCs/>
          <w:color w:val="000000"/>
          <w:sz w:val="18"/>
          <w:szCs w:val="18"/>
          <w:lang w:eastAsia="es-MX"/>
        </w:rPr>
        <w:t>pretende prestar</w:t>
      </w:r>
      <w:r w:rsidRPr="00F9588E">
        <w:rPr>
          <w:rFonts w:ascii="ITC Avant Garde" w:hAnsi="ITC Avant Garde"/>
          <w:iCs/>
          <w:color w:val="000000"/>
          <w:sz w:val="18"/>
          <w:szCs w:val="18"/>
          <w:lang w:eastAsia="es-MX"/>
        </w:rPr>
        <w:t xml:space="preserve"> </w:t>
      </w:r>
      <w:r w:rsidR="00C404C4" w:rsidRPr="00F9588E">
        <w:rPr>
          <w:rFonts w:ascii="ITC Avant Garde" w:hAnsi="ITC Avant Garde"/>
          <w:iCs/>
          <w:color w:val="000000"/>
          <w:sz w:val="18"/>
          <w:szCs w:val="18"/>
          <w:lang w:eastAsia="es-MX"/>
        </w:rPr>
        <w:t>servicio</w:t>
      </w:r>
      <w:r w:rsidR="00FA7AF0" w:rsidRPr="00F9588E">
        <w:rPr>
          <w:rFonts w:ascii="ITC Avant Garde" w:hAnsi="ITC Avant Garde"/>
          <w:iCs/>
          <w:color w:val="000000"/>
          <w:sz w:val="18"/>
          <w:szCs w:val="18"/>
          <w:lang w:eastAsia="es-MX"/>
        </w:rPr>
        <w:t>s</w:t>
      </w:r>
      <w:r w:rsidR="00C404C4" w:rsidRPr="00F9588E">
        <w:rPr>
          <w:rFonts w:ascii="ITC Avant Garde" w:hAnsi="ITC Avant Garde"/>
          <w:iCs/>
          <w:color w:val="000000"/>
          <w:sz w:val="18"/>
          <w:szCs w:val="18"/>
          <w:lang w:eastAsia="es-MX"/>
        </w:rPr>
        <w:t xml:space="preserve"> de </w:t>
      </w:r>
      <w:r w:rsidR="00E70208" w:rsidRPr="00F9588E">
        <w:rPr>
          <w:rFonts w:ascii="ITC Avant Garde" w:hAnsi="ITC Avant Garde"/>
          <w:iCs/>
          <w:color w:val="000000"/>
          <w:sz w:val="18"/>
          <w:szCs w:val="18"/>
          <w:lang w:eastAsia="es-MX"/>
        </w:rPr>
        <w:t>telefonía y asociados</w:t>
      </w:r>
      <w:r w:rsidRPr="00F9588E">
        <w:rPr>
          <w:rFonts w:ascii="ITC Avant Garde" w:hAnsi="ITC Avant Garde"/>
          <w:iCs/>
          <w:color w:val="000000"/>
          <w:sz w:val="18"/>
          <w:szCs w:val="18"/>
          <w:lang w:eastAsia="es-MX"/>
        </w:rPr>
        <w:t xml:space="preserve"> en diversas localidades de </w:t>
      </w:r>
      <w:r w:rsidR="00E70208" w:rsidRPr="00F9588E">
        <w:rPr>
          <w:rFonts w:ascii="ITC Avant Garde" w:hAnsi="ITC Avant Garde"/>
          <w:iCs/>
          <w:color w:val="000000"/>
          <w:sz w:val="18"/>
          <w:szCs w:val="18"/>
          <w:lang w:eastAsia="es-MX"/>
        </w:rPr>
        <w:t>Jalisco, Nuevo León</w:t>
      </w:r>
      <w:r w:rsidRPr="00F9588E">
        <w:rPr>
          <w:rFonts w:ascii="ITC Avant Garde" w:hAnsi="ITC Avant Garde"/>
          <w:iCs/>
          <w:color w:val="000000"/>
          <w:sz w:val="18"/>
          <w:szCs w:val="18"/>
          <w:lang w:eastAsia="es-MX"/>
        </w:rPr>
        <w:t xml:space="preserve"> y</w:t>
      </w:r>
      <w:r w:rsidR="00E70208" w:rsidRPr="00F9588E">
        <w:rPr>
          <w:rFonts w:ascii="ITC Avant Garde" w:hAnsi="ITC Avant Garde"/>
          <w:iCs/>
          <w:color w:val="000000"/>
          <w:sz w:val="18"/>
          <w:szCs w:val="18"/>
          <w:lang w:eastAsia="es-MX"/>
        </w:rPr>
        <w:t xml:space="preserve"> el</w:t>
      </w:r>
      <w:r w:rsidRPr="00F9588E">
        <w:rPr>
          <w:rFonts w:ascii="ITC Avant Garde" w:hAnsi="ITC Avant Garde"/>
          <w:iCs/>
          <w:color w:val="000000"/>
          <w:sz w:val="18"/>
          <w:szCs w:val="18"/>
          <w:lang w:eastAsia="es-MX"/>
        </w:rPr>
        <w:t xml:space="preserve"> </w:t>
      </w:r>
      <w:r w:rsidR="00E70208" w:rsidRPr="00F9588E">
        <w:rPr>
          <w:rFonts w:ascii="ITC Avant Garde" w:hAnsi="ITC Avant Garde"/>
          <w:iCs/>
          <w:color w:val="000000"/>
          <w:sz w:val="18"/>
          <w:szCs w:val="18"/>
          <w:lang w:eastAsia="es-MX"/>
        </w:rPr>
        <w:t>Estado de México,</w:t>
      </w:r>
      <w:r w:rsidRPr="00F9588E">
        <w:rPr>
          <w:rFonts w:ascii="ITC Avant Garde" w:hAnsi="ITC Avant Garde"/>
          <w:iCs/>
          <w:color w:val="000000"/>
          <w:sz w:val="18"/>
          <w:szCs w:val="18"/>
          <w:lang w:eastAsia="es-MX"/>
        </w:rPr>
        <w:t xml:space="preserve"> así como en la Ciudad de México</w:t>
      </w:r>
      <w:r w:rsidR="009F76FE" w:rsidRPr="00F9588E">
        <w:rPr>
          <w:rFonts w:ascii="ITC Avant Garde" w:hAnsi="ITC Avant Garde"/>
          <w:iCs/>
          <w:color w:val="000000"/>
          <w:sz w:val="18"/>
          <w:szCs w:val="18"/>
          <w:lang w:eastAsia="es-MX"/>
        </w:rPr>
        <w:t>.</w:t>
      </w:r>
    </w:p>
    <w:p w:rsidR="00F9588E" w:rsidRPr="00F9588E" w:rsidRDefault="00FA7AF0" w:rsidP="00F9588E">
      <w:pPr>
        <w:spacing w:before="240" w:after="240"/>
        <w:ind w:left="1429"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A continuación se presentan los elementos considerados en el análisis en materia de competencia económica de la Solicitud.</w:t>
      </w:r>
    </w:p>
    <w:p w:rsidR="00FA7AF0" w:rsidRPr="00F9588E" w:rsidRDefault="002955A0" w:rsidP="00F9588E">
      <w:pPr>
        <w:pStyle w:val="Prrafodelista"/>
        <w:numPr>
          <w:ilvl w:val="0"/>
          <w:numId w:val="13"/>
        </w:numPr>
        <w:spacing w:before="240" w:after="240"/>
        <w:ind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La figura de Concesión Única permite prestar todo tipo de servicios de telecomunicaciones y radiodifusión técnicamente posibles, con una cobertura nacional.</w:t>
      </w:r>
    </w:p>
    <w:p w:rsidR="00420844" w:rsidRPr="00F9588E" w:rsidRDefault="00D511DE" w:rsidP="00F9588E">
      <w:pPr>
        <w:pStyle w:val="Prrafodelista"/>
        <w:numPr>
          <w:ilvl w:val="0"/>
          <w:numId w:val="13"/>
        </w:numPr>
        <w:spacing w:before="240" w:after="240"/>
        <w:ind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 xml:space="preserve">Actualmente, </w:t>
      </w:r>
      <w:r w:rsidR="00AD2665" w:rsidRPr="00F9588E">
        <w:rPr>
          <w:rFonts w:ascii="ITC Avant Garde" w:hAnsi="ITC Avant Garde"/>
          <w:iCs/>
          <w:color w:val="000000"/>
          <w:sz w:val="18"/>
          <w:szCs w:val="18"/>
          <w:lang w:eastAsia="es-MX"/>
        </w:rPr>
        <w:t>una de las Personas Relacionadas es titular de una concesión para instalar, operar y explotar una RPT, con la autorización para prestar los servicios de telefonía básica de larga distancia nacional e internacional, venta o arrendamiento de capacidad de red y comercialización de la capacidad adquirida respecto de redes de otros concesionarios de RPT</w:t>
      </w:r>
      <w:r w:rsidR="009F76FE" w:rsidRPr="00F9588E">
        <w:rPr>
          <w:rFonts w:ascii="ITC Avant Garde" w:hAnsi="ITC Avant Garde"/>
          <w:iCs/>
          <w:color w:val="000000"/>
          <w:sz w:val="18"/>
          <w:szCs w:val="18"/>
          <w:lang w:eastAsia="es-MX"/>
        </w:rPr>
        <w:t>.</w:t>
      </w:r>
    </w:p>
    <w:p w:rsidR="00C408B9" w:rsidRPr="00F9588E" w:rsidRDefault="00C408B9" w:rsidP="00F9588E">
      <w:pPr>
        <w:pStyle w:val="Prrafodelista"/>
        <w:numPr>
          <w:ilvl w:val="0"/>
          <w:numId w:val="13"/>
        </w:numPr>
        <w:spacing w:before="240" w:after="240"/>
        <w:ind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lastRenderedPageBreak/>
        <w:t xml:space="preserve">A partir de la información disponible, no se identifican vínculos </w:t>
      </w:r>
      <w:r w:rsidR="00D96452" w:rsidRPr="00F9588E">
        <w:rPr>
          <w:rFonts w:ascii="ITC Avant Garde" w:hAnsi="ITC Avant Garde"/>
          <w:iCs/>
          <w:color w:val="000000"/>
          <w:sz w:val="18"/>
          <w:szCs w:val="18"/>
          <w:lang w:eastAsia="es-MX"/>
        </w:rPr>
        <w:t>entre el Solicitante</w:t>
      </w:r>
      <w:r w:rsidR="000444EF" w:rsidRPr="00F9588E">
        <w:rPr>
          <w:rFonts w:ascii="ITC Avant Garde" w:hAnsi="ITC Avant Garde"/>
          <w:iCs/>
          <w:color w:val="000000"/>
          <w:sz w:val="18"/>
          <w:szCs w:val="18"/>
          <w:lang w:eastAsia="es-MX"/>
        </w:rPr>
        <w:t xml:space="preserve"> </w:t>
      </w:r>
      <w:r w:rsidR="00D96452" w:rsidRPr="00F9588E">
        <w:rPr>
          <w:rFonts w:ascii="ITC Avant Garde" w:hAnsi="ITC Avant Garde"/>
          <w:iCs/>
          <w:color w:val="000000"/>
          <w:sz w:val="18"/>
          <w:szCs w:val="18"/>
          <w:lang w:eastAsia="es-MX"/>
        </w:rPr>
        <w:t xml:space="preserve">y Relacionados con otros agentes económicos que provean servicios de telecomunicaciones o radiodifusión en México. </w:t>
      </w:r>
    </w:p>
    <w:p w:rsidR="00F9588E" w:rsidRPr="00F9588E" w:rsidRDefault="00D96452" w:rsidP="00F9588E">
      <w:pPr>
        <w:pStyle w:val="Prrafodelista"/>
        <w:numPr>
          <w:ilvl w:val="0"/>
          <w:numId w:val="13"/>
        </w:numPr>
        <w:spacing w:before="240" w:after="240"/>
        <w:ind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 xml:space="preserve">La aprobación de la Solicitud permitiría la entrada de un nuevo proveedor en el mercado de telefonía y </w:t>
      </w:r>
      <w:r w:rsidR="000444EF" w:rsidRPr="00F9588E">
        <w:rPr>
          <w:rFonts w:ascii="ITC Avant Garde" w:hAnsi="ITC Avant Garde"/>
          <w:iCs/>
          <w:color w:val="000000"/>
          <w:sz w:val="18"/>
          <w:szCs w:val="18"/>
          <w:lang w:eastAsia="es-MX"/>
        </w:rPr>
        <w:t xml:space="preserve">servicios </w:t>
      </w:r>
      <w:r w:rsidRPr="00F9588E">
        <w:rPr>
          <w:rFonts w:ascii="ITC Avant Garde" w:hAnsi="ITC Avant Garde"/>
          <w:iCs/>
          <w:color w:val="000000"/>
          <w:sz w:val="18"/>
          <w:szCs w:val="18"/>
          <w:lang w:eastAsia="es-MX"/>
        </w:rPr>
        <w:t>asociados</w:t>
      </w:r>
      <w:r w:rsidR="00FA7AF0" w:rsidRPr="00F9588E">
        <w:rPr>
          <w:rFonts w:ascii="ITC Avant Garde" w:hAnsi="ITC Avant Garde"/>
          <w:iCs/>
          <w:color w:val="000000"/>
          <w:sz w:val="18"/>
          <w:szCs w:val="18"/>
          <w:lang w:eastAsia="es-MX"/>
        </w:rPr>
        <w:t xml:space="preserve">. </w:t>
      </w:r>
    </w:p>
    <w:p w:rsidR="00F9588E" w:rsidRPr="00F9588E" w:rsidRDefault="00420844" w:rsidP="00F9588E">
      <w:pPr>
        <w:spacing w:before="240" w:after="240"/>
        <w:ind w:left="1429"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 xml:space="preserve">En conclusión, con base en la información disponible, no se prevé que, en caso de que se otorgue </w:t>
      </w:r>
      <w:r w:rsidR="00FA7AF0" w:rsidRPr="00F9588E">
        <w:rPr>
          <w:rFonts w:ascii="ITC Avant Garde" w:hAnsi="ITC Avant Garde"/>
          <w:iCs/>
          <w:color w:val="000000"/>
          <w:sz w:val="18"/>
          <w:szCs w:val="18"/>
          <w:lang w:eastAsia="es-MX"/>
        </w:rPr>
        <w:t xml:space="preserve">autorización para que </w:t>
      </w:r>
      <w:r w:rsidR="007E50A8" w:rsidRPr="00F9588E">
        <w:rPr>
          <w:rFonts w:ascii="ITC Avant Garde" w:hAnsi="ITC Avant Garde"/>
          <w:iCs/>
          <w:color w:val="000000"/>
          <w:sz w:val="18"/>
          <w:szCs w:val="18"/>
          <w:lang w:eastAsia="es-MX"/>
        </w:rPr>
        <w:t xml:space="preserve">Tactic Tel </w:t>
      </w:r>
      <w:r w:rsidR="00FA7AF0" w:rsidRPr="00F9588E">
        <w:rPr>
          <w:rFonts w:ascii="ITC Avant Garde" w:hAnsi="ITC Avant Garde"/>
          <w:iCs/>
          <w:color w:val="000000"/>
          <w:sz w:val="18"/>
          <w:szCs w:val="18"/>
          <w:lang w:eastAsia="es-MX"/>
        </w:rPr>
        <w:t xml:space="preserve">obtenga </w:t>
      </w:r>
      <w:r w:rsidRPr="00F9588E">
        <w:rPr>
          <w:rFonts w:ascii="ITC Avant Garde" w:hAnsi="ITC Avant Garde"/>
          <w:iCs/>
          <w:color w:val="000000"/>
          <w:sz w:val="18"/>
          <w:szCs w:val="18"/>
          <w:lang w:eastAsia="es-MX"/>
        </w:rPr>
        <w:t>una concesión única se generen efectos contrarios en el proceso de competencia y libre concurrencia.</w:t>
      </w:r>
    </w:p>
    <w:p w:rsidR="00F9588E" w:rsidRPr="00F9588E" w:rsidRDefault="00420844" w:rsidP="00F9588E">
      <w:pPr>
        <w:spacing w:before="240" w:after="240"/>
        <w:ind w:left="1429" w:right="618"/>
        <w:jc w:val="both"/>
        <w:rPr>
          <w:rFonts w:ascii="ITC Avant Garde" w:hAnsi="ITC Avant Garde"/>
          <w:iCs/>
          <w:color w:val="000000"/>
          <w:sz w:val="18"/>
          <w:szCs w:val="18"/>
          <w:lang w:eastAsia="es-MX"/>
        </w:rPr>
      </w:pPr>
      <w:r w:rsidRPr="00F9588E">
        <w:rPr>
          <w:rFonts w:ascii="ITC Avant Garde" w:hAnsi="ITC Avant Garde"/>
          <w:iCs/>
          <w:color w:val="000000"/>
          <w:sz w:val="18"/>
          <w:szCs w:val="18"/>
          <w:lang w:eastAsia="es-MX"/>
        </w:rPr>
        <w:t>[…].”</w:t>
      </w:r>
    </w:p>
    <w:p w:rsidR="00F9588E" w:rsidRPr="00F9588E" w:rsidRDefault="002F2533"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 xml:space="preserve">Finalmente, en relación con lo señalado en el párrafo décimo séptimo del artículo 28 de la Constitución, a través del oficio IFT/223/UCS/2005/2016 notificado el </w:t>
      </w:r>
      <w:r w:rsidR="009D3771" w:rsidRPr="00F9588E">
        <w:rPr>
          <w:rFonts w:ascii="ITC Avant Garde" w:hAnsi="ITC Avant Garde"/>
          <w:bCs/>
          <w:color w:val="000000"/>
          <w:sz w:val="22"/>
          <w:szCs w:val="22"/>
          <w:lang w:val="es-MX" w:eastAsia="es-MX"/>
        </w:rPr>
        <w:t>24 de octubre</w:t>
      </w:r>
      <w:r w:rsidRPr="00F9588E">
        <w:rPr>
          <w:rFonts w:ascii="ITC Avant Garde" w:hAnsi="ITC Avant Garde"/>
          <w:bCs/>
          <w:color w:val="000000"/>
          <w:sz w:val="22"/>
          <w:szCs w:val="22"/>
          <w:lang w:val="es-MX" w:eastAsia="es-MX"/>
        </w:rPr>
        <w:t xml:space="preserve"> de 2016, el Instituto solicitó a la Secretaría la opinión técnica correspondiente a la Solicitud de Concesión. </w:t>
      </w:r>
      <w:r w:rsidR="009D3771" w:rsidRPr="00F9588E">
        <w:rPr>
          <w:rFonts w:ascii="ITC Avant Garde" w:hAnsi="ITC Avant Garde"/>
          <w:bCs/>
          <w:color w:val="000000"/>
          <w:sz w:val="22"/>
          <w:szCs w:val="22"/>
          <w:lang w:val="es-MX" w:eastAsia="es-MX"/>
        </w:rPr>
        <w:t>Al respecto, mediante oficio 2.1.-698/2016 emitido por la Dirección General de Política de Telecomunicaciones y de Radiodifusión adscrita a la Secretaría, recibido en este Instituto el 7 de diciembre de 2016, remitió el oficio 1.-295, mediante el cual la Secretaría emitió la opinión técnica en sentido favorable</w:t>
      </w:r>
      <w:r w:rsidR="00420844" w:rsidRPr="00F9588E">
        <w:rPr>
          <w:rFonts w:ascii="ITC Avant Garde" w:hAnsi="ITC Avant Garde"/>
          <w:bCs/>
          <w:color w:val="000000"/>
          <w:sz w:val="22"/>
          <w:szCs w:val="22"/>
          <w:lang w:val="es-MX" w:eastAsia="es-MX"/>
        </w:rPr>
        <w:t>.</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Con base en el análisis anterior, este Pleno considera procedente otorgar una conce</w:t>
      </w:r>
      <w:r w:rsidR="00853F58" w:rsidRPr="00F9588E">
        <w:rPr>
          <w:rFonts w:ascii="ITC Avant Garde" w:hAnsi="ITC Avant Garde"/>
          <w:bCs/>
          <w:color w:val="000000"/>
          <w:sz w:val="22"/>
          <w:szCs w:val="22"/>
          <w:lang w:val="es-MX" w:eastAsia="es-MX"/>
        </w:rPr>
        <w:t xml:space="preserve">sión única para uso comercial a </w:t>
      </w:r>
      <w:r w:rsidR="009D39EF" w:rsidRPr="00F9588E">
        <w:rPr>
          <w:rFonts w:ascii="ITC Avant Garde" w:hAnsi="ITC Avant Garde"/>
          <w:bCs/>
          <w:color w:val="000000"/>
          <w:sz w:val="22"/>
          <w:szCs w:val="22"/>
          <w:lang w:val="es-MX" w:eastAsia="es-MX"/>
        </w:rPr>
        <w:t xml:space="preserve">Tactic Tel, S.A. de </w:t>
      </w:r>
      <w:r w:rsidR="00A778DB" w:rsidRPr="00F9588E">
        <w:rPr>
          <w:rFonts w:ascii="ITC Avant Garde" w:hAnsi="ITC Avant Garde"/>
          <w:sz w:val="22"/>
          <w:szCs w:val="22"/>
        </w:rPr>
        <w:t>C.V.,</w:t>
      </w:r>
      <w:r w:rsidR="00A778DB" w:rsidRPr="00F9588E">
        <w:rPr>
          <w:rFonts w:ascii="ITC Avant Garde" w:hAnsi="ITC Avant Garde"/>
          <w:bCs/>
          <w:color w:val="000000"/>
          <w:sz w:val="22"/>
          <w:szCs w:val="22"/>
          <w:lang w:val="es-MX" w:eastAsia="es-MX"/>
        </w:rPr>
        <w:t xml:space="preserve"> a fin de que dicha empresa </w:t>
      </w:r>
      <w:r w:rsidR="00B5487D" w:rsidRPr="00F9588E">
        <w:rPr>
          <w:rFonts w:ascii="ITC Avant Garde" w:hAnsi="ITC Avant Garde"/>
          <w:bCs/>
          <w:color w:val="000000"/>
          <w:sz w:val="22"/>
          <w:szCs w:val="22"/>
          <w:lang w:val="es-MX" w:eastAsia="es-MX"/>
        </w:rPr>
        <w:t xml:space="preserve">preste </w:t>
      </w:r>
      <w:r w:rsidR="00A3113D" w:rsidRPr="00F9588E">
        <w:rPr>
          <w:rFonts w:ascii="ITC Avant Garde" w:hAnsi="ITC Avant Garde"/>
          <w:bCs/>
          <w:color w:val="000000"/>
          <w:sz w:val="22"/>
          <w:szCs w:val="22"/>
          <w:lang w:val="es-MX" w:eastAsia="es-MX"/>
        </w:rPr>
        <w:t xml:space="preserve">los servicios de telecomunicaciones a que </w:t>
      </w:r>
      <w:r w:rsidR="0004566A" w:rsidRPr="00F9588E">
        <w:rPr>
          <w:rFonts w:ascii="ITC Avant Garde" w:hAnsi="ITC Avant Garde"/>
          <w:bCs/>
          <w:color w:val="000000"/>
          <w:sz w:val="22"/>
          <w:szCs w:val="22"/>
          <w:lang w:val="es-MX" w:eastAsia="es-MX"/>
        </w:rPr>
        <w:t xml:space="preserve">se </w:t>
      </w:r>
      <w:r w:rsidR="00A3113D" w:rsidRPr="00F9588E">
        <w:rPr>
          <w:rFonts w:ascii="ITC Avant Garde" w:hAnsi="ITC Avant Garde"/>
          <w:bCs/>
          <w:color w:val="000000"/>
          <w:sz w:val="22"/>
          <w:szCs w:val="22"/>
          <w:lang w:val="es-MX" w:eastAsia="es-MX"/>
        </w:rPr>
        <w:t>hacen referencia en el proyecto presentado</w:t>
      </w:r>
      <w:r w:rsidR="00A778DB" w:rsidRPr="00F9588E">
        <w:rPr>
          <w:rFonts w:ascii="ITC Avant Garde" w:hAnsi="ITC Avant Garde"/>
          <w:bCs/>
          <w:color w:val="000000"/>
          <w:sz w:val="22"/>
          <w:szCs w:val="22"/>
          <w:lang w:val="es-MX" w:eastAsia="es-MX"/>
        </w:rPr>
        <w:t>.</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fracciones I y XXXV</w:t>
      </w:r>
      <w:r w:rsidR="00E02786" w:rsidRPr="00F9588E">
        <w:rPr>
          <w:rFonts w:ascii="ITC Avant Garde" w:hAnsi="ITC Avant Garde"/>
          <w:bCs/>
          <w:color w:val="000000"/>
          <w:sz w:val="22"/>
          <w:szCs w:val="22"/>
          <w:lang w:val="es-MX" w:eastAsia="es-MX"/>
        </w:rPr>
        <w:t>I</w:t>
      </w:r>
      <w:r w:rsidRPr="00F9588E">
        <w:rPr>
          <w:rFonts w:ascii="ITC Avant Garde" w:hAnsi="ITC Avant Garde"/>
          <w:bCs/>
          <w:color w:val="000000"/>
          <w:sz w:val="22"/>
          <w:szCs w:val="22"/>
          <w:lang w:val="es-MX" w:eastAsia="es-MX"/>
        </w:rPr>
        <w:t xml:space="preserve">II, 32 y 33 fracción I del Estatuto Orgánico del Instituto Federal de Telecomunicaciones; el artículo 174-B fracción I, inciso a de la Ley Federal de Derechos; y el artículo 3 de los </w:t>
      </w:r>
      <w:r w:rsidRPr="00F9588E">
        <w:rPr>
          <w:rFonts w:ascii="ITC Avant Garde" w:hAnsi="ITC Avant Garde"/>
          <w:bCs/>
          <w:sz w:val="22"/>
          <w:szCs w:val="22"/>
        </w:rPr>
        <w:t xml:space="preserve">“Lineamentos generales para el otorgamiento de las concesiones a que se refiere el título cuarto de la Ley Federal de Telecomunicaciones y Radiodifusión”, publicados en el Diario Oficial de la Federación el 24 de julio de 2015, </w:t>
      </w:r>
      <w:r w:rsidRPr="00F9588E">
        <w:rPr>
          <w:rFonts w:ascii="ITC Avant Garde" w:hAnsi="ITC Avant Garde"/>
          <w:bCs/>
          <w:color w:val="000000"/>
          <w:sz w:val="22"/>
          <w:szCs w:val="22"/>
          <w:lang w:val="es-MX" w:eastAsia="es-MX"/>
        </w:rPr>
        <w:t>este Órgano Autónomo emite los siguientes:</w:t>
      </w:r>
    </w:p>
    <w:p w:rsidR="00F9588E" w:rsidRPr="00FF524C" w:rsidRDefault="00420844" w:rsidP="00FF524C">
      <w:pPr>
        <w:pStyle w:val="Ttulo2"/>
        <w:spacing w:after="240"/>
        <w:jc w:val="center"/>
        <w:rPr>
          <w:rFonts w:ascii="ITC Avant Garde" w:hAnsi="ITC Avant Garde"/>
          <w:b/>
          <w:color w:val="000000" w:themeColor="text1"/>
          <w:sz w:val="22"/>
          <w:szCs w:val="22"/>
        </w:rPr>
      </w:pPr>
      <w:r w:rsidRPr="00FF524C">
        <w:rPr>
          <w:rFonts w:ascii="ITC Avant Garde" w:hAnsi="ITC Avant Garde"/>
          <w:b/>
          <w:color w:val="000000" w:themeColor="text1"/>
          <w:sz w:val="22"/>
          <w:szCs w:val="22"/>
        </w:rPr>
        <w:t>RESOLUTIVOS</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 xml:space="preserve">PRIMERO.- </w:t>
      </w:r>
      <w:r w:rsidRPr="00F9588E">
        <w:rPr>
          <w:rFonts w:ascii="ITC Avant Garde" w:hAnsi="ITC Avant Garde"/>
          <w:bCs/>
          <w:color w:val="000000"/>
          <w:sz w:val="22"/>
          <w:szCs w:val="22"/>
          <w:lang w:val="es-MX" w:eastAsia="es-MX"/>
        </w:rPr>
        <w:t>Se otorga</w:t>
      </w:r>
      <w:r w:rsidRPr="00F9588E">
        <w:rPr>
          <w:rFonts w:ascii="ITC Avant Garde" w:hAnsi="ITC Avant Garde"/>
          <w:b/>
          <w:bCs/>
          <w:color w:val="000000"/>
          <w:sz w:val="22"/>
          <w:szCs w:val="22"/>
          <w:lang w:val="es-MX" w:eastAsia="es-MX"/>
        </w:rPr>
        <w:t xml:space="preserve"> </w:t>
      </w:r>
      <w:r w:rsidRPr="00F9588E">
        <w:rPr>
          <w:rFonts w:ascii="ITC Avant Garde" w:hAnsi="ITC Avant Garde"/>
          <w:bCs/>
          <w:color w:val="000000"/>
          <w:sz w:val="22"/>
          <w:szCs w:val="22"/>
          <w:lang w:val="es-MX" w:eastAsia="es-MX"/>
        </w:rPr>
        <w:t>a favor de</w:t>
      </w:r>
      <w:r w:rsidR="001A05E6" w:rsidRPr="00F9588E">
        <w:rPr>
          <w:rFonts w:ascii="ITC Avant Garde" w:hAnsi="ITC Avant Garde"/>
          <w:bCs/>
          <w:color w:val="000000"/>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001A05E6" w:rsidRPr="00F9588E">
        <w:rPr>
          <w:rFonts w:ascii="ITC Avant Garde" w:hAnsi="ITC Avant Garde"/>
          <w:bCs/>
          <w:color w:val="000000"/>
          <w:sz w:val="22"/>
          <w:szCs w:val="22"/>
          <w:lang w:val="es-MX" w:eastAsia="es-MX"/>
        </w:rPr>
        <w:t>C.V.</w:t>
      </w:r>
      <w:r w:rsidRPr="00F9588E">
        <w:rPr>
          <w:rFonts w:ascii="ITC Avant Garde" w:hAnsi="ITC Avant Garde"/>
          <w:bCs/>
          <w:color w:val="000000"/>
          <w:sz w:val="22"/>
          <w:szCs w:val="22"/>
          <w:lang w:val="es-MX" w:eastAsia="es-MX"/>
        </w:rPr>
        <w:t>,</w:t>
      </w:r>
      <w:r w:rsidRPr="00F9588E">
        <w:rPr>
          <w:rFonts w:ascii="ITC Avant Garde" w:hAnsi="ITC Avant Garde"/>
          <w:b/>
          <w:bCs/>
          <w:color w:val="000000"/>
          <w:sz w:val="22"/>
          <w:szCs w:val="22"/>
          <w:lang w:val="es-MX" w:eastAsia="es-MX"/>
        </w:rPr>
        <w:t xml:space="preserve"> </w:t>
      </w:r>
      <w:r w:rsidRPr="00F9588E">
        <w:rPr>
          <w:rFonts w:ascii="ITC Avant Garde" w:hAnsi="ITC Avant Garde"/>
          <w:bCs/>
          <w:color w:val="000000"/>
          <w:sz w:val="22"/>
          <w:szCs w:val="22"/>
          <w:lang w:val="es-MX" w:eastAsia="es-MX"/>
        </w:rPr>
        <w:t xml:space="preserve">un título de concesión única para uso comercial, por 30 (treinta) años, para prestar cualquier servicio de </w:t>
      </w:r>
      <w:r w:rsidRPr="00F9588E">
        <w:rPr>
          <w:rFonts w:ascii="ITC Avant Garde" w:hAnsi="ITC Avant Garde"/>
          <w:bCs/>
          <w:color w:val="000000"/>
          <w:sz w:val="22"/>
          <w:szCs w:val="22"/>
          <w:lang w:val="es-MX" w:eastAsia="es-MX"/>
        </w:rPr>
        <w:lastRenderedPageBreak/>
        <w:t>telecomunicaciones y radiodifusión con cobertura nacional, conforme a los términos establecidos en el título de concesión a que se refiere el Resolutivo Tercero siguiente.</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Cs/>
          <w:color w:val="000000"/>
          <w:sz w:val="22"/>
          <w:szCs w:val="22"/>
          <w:lang w:val="es-MX" w:eastAsia="es-MX"/>
        </w:rPr>
        <w:t xml:space="preserve">Lo anterior, sin perjuicio de las autorizaciones que deba obtener </w:t>
      </w:r>
      <w:r w:rsidR="009D39EF" w:rsidRPr="00F9588E">
        <w:rPr>
          <w:rFonts w:ascii="ITC Avant Garde" w:hAnsi="ITC Avant Garde"/>
          <w:bCs/>
          <w:color w:val="000000"/>
          <w:sz w:val="22"/>
          <w:szCs w:val="22"/>
          <w:lang w:val="es-MX" w:eastAsia="es-MX"/>
        </w:rPr>
        <w:t xml:space="preserve">Tactic Tel, S.A. de </w:t>
      </w:r>
      <w:r w:rsidR="00E06466" w:rsidRPr="00F9588E">
        <w:rPr>
          <w:rFonts w:ascii="ITC Avant Garde" w:hAnsi="ITC Avant Garde"/>
          <w:bCs/>
          <w:color w:val="000000"/>
          <w:sz w:val="22"/>
          <w:szCs w:val="22"/>
          <w:lang w:val="es-MX" w:eastAsia="es-MX"/>
        </w:rPr>
        <w:t>C.V.</w:t>
      </w:r>
      <w:r w:rsidRPr="00F9588E">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rsidR="00F9588E" w:rsidRPr="00F9588E" w:rsidRDefault="00420844"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
          <w:bCs/>
          <w:sz w:val="22"/>
          <w:szCs w:val="22"/>
          <w:lang w:val="es-MX" w:eastAsia="es-MX"/>
        </w:rPr>
        <w:t xml:space="preserve">SEGUNDO.- </w:t>
      </w:r>
      <w:r w:rsidRPr="00F9588E">
        <w:rPr>
          <w:rFonts w:ascii="ITC Avant Garde" w:hAnsi="ITC Avant Garde"/>
          <w:bCs/>
          <w:sz w:val="22"/>
          <w:szCs w:val="22"/>
          <w:lang w:val="es-MX" w:eastAsia="es-MX"/>
        </w:rPr>
        <w:t>Se instruye a la Unidad de Concesiones y Servicios a notificar a</w:t>
      </w:r>
      <w:r w:rsidR="001A05E6" w:rsidRPr="00F9588E">
        <w:rPr>
          <w:rFonts w:ascii="ITC Avant Garde" w:hAnsi="ITC Avant Garde"/>
          <w:bCs/>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001A05E6" w:rsidRPr="00F9588E">
        <w:rPr>
          <w:rFonts w:ascii="ITC Avant Garde" w:hAnsi="ITC Avant Garde"/>
          <w:bCs/>
          <w:color w:val="000000"/>
          <w:sz w:val="22"/>
          <w:szCs w:val="22"/>
          <w:lang w:val="es-MX" w:eastAsia="es-MX"/>
        </w:rPr>
        <w:t>C.V.</w:t>
      </w:r>
      <w:r w:rsidRPr="00F9588E">
        <w:rPr>
          <w:rFonts w:ascii="ITC Avant Garde" w:hAnsi="ITC Avant Garde"/>
          <w:bCs/>
          <w:sz w:val="22"/>
          <w:szCs w:val="22"/>
          <w:lang w:val="es-MX" w:eastAsia="es-MX"/>
        </w:rPr>
        <w:t>, el contenido de la presente Resolución.</w:t>
      </w:r>
    </w:p>
    <w:p w:rsidR="00F9588E" w:rsidRPr="00F9588E" w:rsidRDefault="00420844" w:rsidP="00F9588E">
      <w:pPr>
        <w:spacing w:before="240" w:after="240"/>
        <w:jc w:val="both"/>
        <w:rPr>
          <w:rFonts w:ascii="ITC Avant Garde" w:hAnsi="ITC Avant Garde"/>
          <w:bCs/>
          <w:sz w:val="22"/>
          <w:szCs w:val="22"/>
          <w:lang w:val="es-MX" w:eastAsia="es-MX"/>
        </w:rPr>
      </w:pPr>
      <w:r w:rsidRPr="00F9588E">
        <w:rPr>
          <w:rFonts w:ascii="ITC Avant Garde" w:hAnsi="ITC Avant Garde"/>
          <w:b/>
          <w:bCs/>
          <w:color w:val="000000"/>
          <w:sz w:val="22"/>
          <w:szCs w:val="22"/>
          <w:lang w:val="es-MX" w:eastAsia="es-MX"/>
        </w:rPr>
        <w:t>TERCERO.-</w:t>
      </w:r>
      <w:r w:rsidRPr="00F9588E">
        <w:rPr>
          <w:rFonts w:ascii="ITC Avant Garde" w:hAnsi="ITC Avant Garde"/>
          <w:bCs/>
          <w:color w:val="000000"/>
          <w:sz w:val="22"/>
          <w:szCs w:val="22"/>
          <w:lang w:val="es-MX" w:eastAsia="es-MX"/>
        </w:rPr>
        <w:t xml:space="preserve"> </w:t>
      </w:r>
      <w:r w:rsidRPr="00F9588E">
        <w:rPr>
          <w:rFonts w:ascii="ITC Avant Garde" w:hAnsi="ITC Avant Garde"/>
          <w:bCs/>
          <w:sz w:val="22"/>
          <w:szCs w:val="22"/>
          <w:lang w:val="es-MX" w:eastAsia="es-MX"/>
        </w:rPr>
        <w:t xml:space="preserve">Una vez satisfecho lo establecido en el Resolutivo Segundo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rsidR="00F9588E" w:rsidRPr="00F9588E" w:rsidRDefault="00420844" w:rsidP="00F9588E">
      <w:pPr>
        <w:spacing w:before="240" w:after="240"/>
        <w:jc w:val="both"/>
        <w:rPr>
          <w:rFonts w:ascii="ITC Avant Garde" w:hAnsi="ITC Avant Garde"/>
          <w:bCs/>
          <w:sz w:val="22"/>
          <w:szCs w:val="22"/>
          <w:lang w:val="es-MX" w:eastAsia="es-MX"/>
        </w:rPr>
      </w:pPr>
      <w:r w:rsidRPr="00F9588E">
        <w:rPr>
          <w:rFonts w:ascii="ITC Avant Garde" w:hAnsi="ITC Avant Garde"/>
          <w:bCs/>
          <w:sz w:val="22"/>
          <w:szCs w:val="22"/>
          <w:lang w:val="es-MX" w:eastAsia="es-MX"/>
        </w:rPr>
        <w:t>Concluido lo anterior, se instruye a la Unidad de Concesiones y Servicios a hacer entrega del título de concesión única a</w:t>
      </w:r>
      <w:r w:rsidR="00E06466" w:rsidRPr="00F9588E">
        <w:rPr>
          <w:rFonts w:ascii="ITC Avant Garde" w:hAnsi="ITC Avant Garde"/>
          <w:bCs/>
          <w:sz w:val="22"/>
          <w:szCs w:val="22"/>
          <w:lang w:val="es-MX" w:eastAsia="es-MX"/>
        </w:rPr>
        <w:t xml:space="preserve"> </w:t>
      </w:r>
      <w:r w:rsidR="009D39EF" w:rsidRPr="00F9588E">
        <w:rPr>
          <w:rFonts w:ascii="ITC Avant Garde" w:hAnsi="ITC Avant Garde"/>
          <w:bCs/>
          <w:color w:val="000000"/>
          <w:sz w:val="22"/>
          <w:szCs w:val="22"/>
          <w:lang w:val="es-MX" w:eastAsia="es-MX"/>
        </w:rPr>
        <w:t xml:space="preserve">Tactic Tel, S.A. de </w:t>
      </w:r>
      <w:r w:rsidR="00E06466" w:rsidRPr="00F9588E">
        <w:rPr>
          <w:rFonts w:ascii="ITC Avant Garde" w:hAnsi="ITC Avant Garde"/>
          <w:bCs/>
          <w:color w:val="000000"/>
          <w:sz w:val="22"/>
          <w:szCs w:val="22"/>
          <w:lang w:val="es-MX" w:eastAsia="es-MX"/>
        </w:rPr>
        <w:t>C.V.</w:t>
      </w:r>
      <w:r w:rsidR="0004566A" w:rsidRPr="00F9588E">
        <w:rPr>
          <w:rFonts w:ascii="ITC Avant Garde" w:hAnsi="ITC Avant Garde"/>
          <w:bCs/>
          <w:color w:val="000000"/>
          <w:sz w:val="22"/>
          <w:szCs w:val="22"/>
          <w:lang w:val="es-MX" w:eastAsia="es-MX"/>
        </w:rPr>
        <w:t xml:space="preserve"> </w:t>
      </w:r>
    </w:p>
    <w:p w:rsidR="00E657BE" w:rsidRPr="00F9588E" w:rsidRDefault="00E657BE"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
          <w:bCs/>
          <w:color w:val="000000"/>
          <w:sz w:val="22"/>
          <w:szCs w:val="22"/>
          <w:lang w:val="es-MX" w:eastAsia="es-MX"/>
        </w:rPr>
        <w:t>CUARTO.-</w:t>
      </w:r>
      <w:r w:rsidRPr="00F9588E">
        <w:rPr>
          <w:rFonts w:ascii="ITC Avant Garde" w:hAnsi="ITC Avant Garde"/>
          <w:bCs/>
          <w:color w:val="000000"/>
          <w:sz w:val="22"/>
          <w:szCs w:val="22"/>
          <w:lang w:val="es-MX" w:eastAsia="es-MX"/>
        </w:rPr>
        <w:t xml:space="preserve"> </w:t>
      </w:r>
      <w:proofErr w:type="spellStart"/>
      <w:r w:rsidR="009D39EF" w:rsidRPr="00F9588E">
        <w:rPr>
          <w:rFonts w:ascii="ITC Avant Garde" w:hAnsi="ITC Avant Garde"/>
          <w:bCs/>
          <w:color w:val="000000"/>
          <w:sz w:val="22"/>
          <w:szCs w:val="22"/>
          <w:lang w:val="es-MX" w:eastAsia="es-MX"/>
        </w:rPr>
        <w:t>Tactic</w:t>
      </w:r>
      <w:proofErr w:type="spellEnd"/>
      <w:r w:rsidR="009D39EF" w:rsidRPr="00F9588E">
        <w:rPr>
          <w:rFonts w:ascii="ITC Avant Garde" w:hAnsi="ITC Avant Garde"/>
          <w:bCs/>
          <w:color w:val="000000"/>
          <w:sz w:val="22"/>
          <w:szCs w:val="22"/>
          <w:lang w:val="es-MX" w:eastAsia="es-MX"/>
        </w:rPr>
        <w:t xml:space="preserve"> Tel, S.A. de </w:t>
      </w:r>
      <w:r w:rsidRPr="00F9588E">
        <w:rPr>
          <w:rFonts w:ascii="ITC Avant Garde" w:hAnsi="ITC Avant Garde"/>
          <w:bCs/>
          <w:color w:val="000000"/>
          <w:sz w:val="22"/>
          <w:szCs w:val="22"/>
          <w:lang w:val="es-MX" w:eastAsia="es-MX"/>
        </w:rPr>
        <w:t>C.V.,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w:t>
      </w:r>
      <w:r w:rsidRPr="00F9588E" w:rsidDel="00B10EBE">
        <w:rPr>
          <w:rFonts w:ascii="ITC Avant Garde" w:hAnsi="ITC Avant Garde"/>
          <w:bCs/>
          <w:color w:val="000000"/>
          <w:sz w:val="22"/>
          <w:szCs w:val="22"/>
          <w:lang w:val="es-MX" w:eastAsia="es-MX"/>
        </w:rPr>
        <w:t xml:space="preserve"> </w:t>
      </w:r>
      <w:r w:rsidRPr="00F9588E">
        <w:rPr>
          <w:rFonts w:ascii="ITC Avant Garde" w:hAnsi="ITC Avant Garde"/>
          <w:bCs/>
          <w:color w:val="000000"/>
          <w:sz w:val="22"/>
          <w:szCs w:val="22"/>
          <w:lang w:val="es-MX" w:eastAsia="es-MX"/>
        </w:rPr>
        <w:t>cabo las modificaciones correspondientes a sus estatutos sociales.</w:t>
      </w:r>
    </w:p>
    <w:p w:rsidR="00F9588E" w:rsidRPr="00F9588E" w:rsidRDefault="00E657BE" w:rsidP="00F9588E">
      <w:pPr>
        <w:spacing w:before="240" w:after="240"/>
        <w:jc w:val="both"/>
        <w:rPr>
          <w:rFonts w:ascii="ITC Avant Garde" w:hAnsi="ITC Avant Garde"/>
          <w:bCs/>
          <w:color w:val="000000"/>
          <w:sz w:val="22"/>
          <w:szCs w:val="22"/>
          <w:lang w:val="es-MX" w:eastAsia="es-MX"/>
        </w:rPr>
      </w:pPr>
      <w:r w:rsidRPr="00F9588E">
        <w:rPr>
          <w:rFonts w:ascii="ITC Avant Garde" w:hAnsi="ITC Avant Garde"/>
          <w:b/>
          <w:bCs/>
          <w:sz w:val="22"/>
          <w:szCs w:val="22"/>
          <w:lang w:val="es-ES_tradnl"/>
        </w:rPr>
        <w:t>QUINTO</w:t>
      </w:r>
      <w:r w:rsidR="00420844" w:rsidRPr="00F9588E">
        <w:rPr>
          <w:rFonts w:ascii="ITC Avant Garde" w:hAnsi="ITC Avant Garde"/>
          <w:b/>
          <w:bCs/>
          <w:sz w:val="22"/>
          <w:szCs w:val="22"/>
          <w:lang w:val="es-ES_tradnl"/>
        </w:rPr>
        <w:t>.-</w:t>
      </w:r>
      <w:r w:rsidR="00420844" w:rsidRPr="00F9588E">
        <w:rPr>
          <w:rFonts w:ascii="ITC Avant Garde" w:hAnsi="ITC Avant Garde"/>
          <w:bCs/>
          <w:sz w:val="22"/>
          <w:szCs w:val="22"/>
          <w:lang w:val="es-ES_tradnl"/>
        </w:rPr>
        <w:t xml:space="preserve"> Inscríbase en el Registro Público de Concesiones el título de concesión única que se otorgue, una vez </w:t>
      </w:r>
      <w:r w:rsidR="008B0196" w:rsidRPr="00F9588E">
        <w:rPr>
          <w:rFonts w:ascii="ITC Avant Garde" w:hAnsi="ITC Avant Garde"/>
          <w:bCs/>
          <w:sz w:val="22"/>
          <w:szCs w:val="22"/>
          <w:lang w:val="es-ES_tradnl"/>
        </w:rPr>
        <w:t>que sea debidamente entregado a la interesada</w:t>
      </w:r>
      <w:r w:rsidR="00420844" w:rsidRPr="00F9588E">
        <w:rPr>
          <w:rFonts w:ascii="ITC Avant Garde" w:hAnsi="ITC Avant Garde"/>
          <w:bCs/>
          <w:color w:val="000000"/>
          <w:sz w:val="22"/>
          <w:szCs w:val="22"/>
          <w:lang w:val="es-MX" w:eastAsia="es-MX"/>
        </w:rPr>
        <w:t>.</w:t>
      </w:r>
    </w:p>
    <w:p w:rsidR="00CD03CF" w:rsidRPr="00F9588E" w:rsidRDefault="00CD03CF" w:rsidP="00F9588E">
      <w:pPr>
        <w:pStyle w:val="Prrafodelista"/>
        <w:spacing w:before="240" w:after="240"/>
        <w:ind w:left="0"/>
        <w:jc w:val="both"/>
        <w:rPr>
          <w:rFonts w:ascii="ITC Avant Garde" w:hAnsi="ITC Avant Garde"/>
          <w:sz w:val="14"/>
        </w:rPr>
      </w:pPr>
      <w:r w:rsidRPr="00F9588E">
        <w:rPr>
          <w:rFonts w:ascii="ITC Avant Garde" w:hAnsi="ITC Avant Garde"/>
          <w:sz w:val="14"/>
        </w:rPr>
        <w:t>La presente Resolución fue aprobada por el Pleno del Instituto Federal de Telecomunicaciones en su IV Sesión Ordinaria celebrada el 8 de febrero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P/IFT/080217/63.</w:t>
      </w:r>
      <w:bookmarkStart w:id="0" w:name="_GoBack"/>
      <w:bookmarkEnd w:id="0"/>
    </w:p>
    <w:sectPr w:rsidR="00CD03CF" w:rsidRPr="00F9588E" w:rsidSect="0014636F">
      <w:footerReference w:type="even" r:id="rId8"/>
      <w:footerReference w:type="default" r:id="rId9"/>
      <w:footerReference w:type="first" r:id="rId10"/>
      <w:pgSz w:w="12240" w:h="15840" w:code="1"/>
      <w:pgMar w:top="2268" w:right="1418" w:bottom="1418" w:left="1418" w:header="992"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BD" w:rsidRDefault="00C322BD">
      <w:r>
        <w:separator/>
      </w:r>
    </w:p>
  </w:endnote>
  <w:endnote w:type="continuationSeparator" w:id="0">
    <w:p w:rsidR="00C322BD" w:rsidRDefault="00C3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8E" w:rsidRDefault="00EC2A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95F54" w:rsidRDefault="00C322B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54" w:rsidRPr="004465B5" w:rsidRDefault="00EC2A9F" w:rsidP="00C30C97">
    <w:pPr>
      <w:jc w:val="right"/>
      <w:rPr>
        <w:rFonts w:ascii="ITC Avant Garde" w:hAnsi="ITC Avant Garde"/>
        <w:sz w:val="18"/>
        <w:szCs w:val="18"/>
      </w:rPr>
    </w:pPr>
    <w:r w:rsidRPr="004465B5">
      <w:rPr>
        <w:rFonts w:ascii="ITC Avant Garde" w:hAnsi="ITC Avant Garde"/>
        <w:sz w:val="18"/>
        <w:szCs w:val="18"/>
      </w:rPr>
      <w:fldChar w:fldCharType="begin"/>
    </w:r>
    <w:r w:rsidRPr="004465B5">
      <w:rPr>
        <w:rFonts w:ascii="ITC Avant Garde" w:hAnsi="ITC Avant Garde"/>
        <w:sz w:val="18"/>
        <w:szCs w:val="18"/>
      </w:rPr>
      <w:instrText xml:space="preserve"> PAGE </w:instrText>
    </w:r>
    <w:r w:rsidRPr="004465B5">
      <w:rPr>
        <w:rFonts w:ascii="ITC Avant Garde" w:hAnsi="ITC Avant Garde"/>
        <w:sz w:val="18"/>
        <w:szCs w:val="18"/>
      </w:rPr>
      <w:fldChar w:fldCharType="separate"/>
    </w:r>
    <w:r w:rsidR="00FF524C">
      <w:rPr>
        <w:rFonts w:ascii="ITC Avant Garde" w:hAnsi="ITC Avant Garde"/>
        <w:noProof/>
        <w:sz w:val="18"/>
        <w:szCs w:val="18"/>
      </w:rPr>
      <w:t>6</w:t>
    </w:r>
    <w:r w:rsidRPr="004465B5">
      <w:rPr>
        <w:rFonts w:ascii="ITC Avant Garde" w:hAnsi="ITC Avant Garde"/>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54" w:rsidRPr="004C7979" w:rsidRDefault="00EC2A9F" w:rsidP="00423DEC">
    <w:pPr>
      <w:pStyle w:val="Piedepgina"/>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14636F">
      <w:rPr>
        <w:rFonts w:ascii="ITC Avant Garde" w:hAnsi="ITC Avant Garde" w:cs="Calibri"/>
        <w:noProof/>
        <w:sz w:val="18"/>
        <w:szCs w:val="18"/>
      </w:rPr>
      <w:t>1</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BD" w:rsidRDefault="00C322BD">
      <w:r>
        <w:separator/>
      </w:r>
    </w:p>
  </w:footnote>
  <w:footnote w:type="continuationSeparator" w:id="0">
    <w:p w:rsidR="00C322BD" w:rsidRDefault="00C322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31138F"/>
    <w:multiLevelType w:val="hybridMultilevel"/>
    <w:tmpl w:val="B6ECF876"/>
    <w:lvl w:ilvl="0" w:tplc="080A0017">
      <w:start w:val="1"/>
      <w:numFmt w:val="lowerLetter"/>
      <w:lvlText w:val="%1)"/>
      <w:lvlJc w:val="left"/>
      <w:pPr>
        <w:ind w:left="1440" w:hanging="360"/>
      </w:pPr>
      <w:rPr>
        <w:rFonts w:hint="default"/>
        <w:b/>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4A266A12"/>
    <w:multiLevelType w:val="hybridMultilevel"/>
    <w:tmpl w:val="FC5277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 w15:restartNumberingAfterBreak="0">
    <w:nsid w:val="5B0E6341"/>
    <w:multiLevelType w:val="hybridMultilevel"/>
    <w:tmpl w:val="04823E82"/>
    <w:lvl w:ilvl="0" w:tplc="D3C498CE">
      <w:start w:val="3"/>
      <w:numFmt w:val="lowerLetter"/>
      <w:lvlText w:val="%1)"/>
      <w:lvlJc w:val="left"/>
      <w:pPr>
        <w:ind w:left="144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E3715A"/>
    <w:multiLevelType w:val="hybridMultilevel"/>
    <w:tmpl w:val="B64CF42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 w15:restartNumberingAfterBreak="0">
    <w:nsid w:val="63C36DC8"/>
    <w:multiLevelType w:val="hybridMultilevel"/>
    <w:tmpl w:val="050A9D36"/>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0"/>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FB"/>
    <w:rsid w:val="000104DE"/>
    <w:rsid w:val="00012159"/>
    <w:rsid w:val="00017B7F"/>
    <w:rsid w:val="000201B7"/>
    <w:rsid w:val="00022450"/>
    <w:rsid w:val="00034C08"/>
    <w:rsid w:val="000366BB"/>
    <w:rsid w:val="0003719C"/>
    <w:rsid w:val="000374CE"/>
    <w:rsid w:val="000444EF"/>
    <w:rsid w:val="0004566A"/>
    <w:rsid w:val="00065498"/>
    <w:rsid w:val="000705CF"/>
    <w:rsid w:val="00084AB9"/>
    <w:rsid w:val="00085098"/>
    <w:rsid w:val="0009266B"/>
    <w:rsid w:val="000A29A4"/>
    <w:rsid w:val="000A7751"/>
    <w:rsid w:val="000B3717"/>
    <w:rsid w:val="000B425E"/>
    <w:rsid w:val="000D238E"/>
    <w:rsid w:val="000D6E9A"/>
    <w:rsid w:val="00106D9E"/>
    <w:rsid w:val="00117506"/>
    <w:rsid w:val="00130C73"/>
    <w:rsid w:val="001313F2"/>
    <w:rsid w:val="00140E72"/>
    <w:rsid w:val="00142C01"/>
    <w:rsid w:val="0014636F"/>
    <w:rsid w:val="001550FB"/>
    <w:rsid w:val="00162FBB"/>
    <w:rsid w:val="00165195"/>
    <w:rsid w:val="001804B6"/>
    <w:rsid w:val="00184530"/>
    <w:rsid w:val="001855A6"/>
    <w:rsid w:val="00186384"/>
    <w:rsid w:val="00187D86"/>
    <w:rsid w:val="001A05E6"/>
    <w:rsid w:val="001E3320"/>
    <w:rsid w:val="001E4E0F"/>
    <w:rsid w:val="001F763D"/>
    <w:rsid w:val="002006D0"/>
    <w:rsid w:val="00200C7F"/>
    <w:rsid w:val="002039E7"/>
    <w:rsid w:val="002054D9"/>
    <w:rsid w:val="0020778E"/>
    <w:rsid w:val="002120E2"/>
    <w:rsid w:val="00214512"/>
    <w:rsid w:val="00222226"/>
    <w:rsid w:val="0022419B"/>
    <w:rsid w:val="00233836"/>
    <w:rsid w:val="00233928"/>
    <w:rsid w:val="00234FD0"/>
    <w:rsid w:val="002452DE"/>
    <w:rsid w:val="0025334B"/>
    <w:rsid w:val="00253B45"/>
    <w:rsid w:val="00266129"/>
    <w:rsid w:val="002865D6"/>
    <w:rsid w:val="00287631"/>
    <w:rsid w:val="002955A0"/>
    <w:rsid w:val="002A3C8A"/>
    <w:rsid w:val="002A5EC5"/>
    <w:rsid w:val="002A633F"/>
    <w:rsid w:val="002B1A4A"/>
    <w:rsid w:val="002B1A73"/>
    <w:rsid w:val="002B1D11"/>
    <w:rsid w:val="002B2880"/>
    <w:rsid w:val="002B65B9"/>
    <w:rsid w:val="002B7E6A"/>
    <w:rsid w:val="002C4F36"/>
    <w:rsid w:val="002D4C30"/>
    <w:rsid w:val="002E0B9E"/>
    <w:rsid w:val="002E34BD"/>
    <w:rsid w:val="002E3825"/>
    <w:rsid w:val="002E6228"/>
    <w:rsid w:val="002E6965"/>
    <w:rsid w:val="002F0975"/>
    <w:rsid w:val="002F2533"/>
    <w:rsid w:val="002F2715"/>
    <w:rsid w:val="00303CBF"/>
    <w:rsid w:val="00304690"/>
    <w:rsid w:val="00307AC7"/>
    <w:rsid w:val="00320C40"/>
    <w:rsid w:val="00323E90"/>
    <w:rsid w:val="00324C21"/>
    <w:rsid w:val="003428A1"/>
    <w:rsid w:val="00355939"/>
    <w:rsid w:val="00360086"/>
    <w:rsid w:val="00360158"/>
    <w:rsid w:val="0037632C"/>
    <w:rsid w:val="00381810"/>
    <w:rsid w:val="0038300F"/>
    <w:rsid w:val="003867E5"/>
    <w:rsid w:val="00392D1A"/>
    <w:rsid w:val="003A03B1"/>
    <w:rsid w:val="003B1504"/>
    <w:rsid w:val="003B34D6"/>
    <w:rsid w:val="003B55BF"/>
    <w:rsid w:val="003B5C3A"/>
    <w:rsid w:val="003D66F3"/>
    <w:rsid w:val="003F0F58"/>
    <w:rsid w:val="003F2B08"/>
    <w:rsid w:val="003F78AD"/>
    <w:rsid w:val="003F7C86"/>
    <w:rsid w:val="00420844"/>
    <w:rsid w:val="00423C01"/>
    <w:rsid w:val="00441C5E"/>
    <w:rsid w:val="00444D5E"/>
    <w:rsid w:val="004515C9"/>
    <w:rsid w:val="00452473"/>
    <w:rsid w:val="00454834"/>
    <w:rsid w:val="00462F1E"/>
    <w:rsid w:val="00470417"/>
    <w:rsid w:val="00481A4F"/>
    <w:rsid w:val="00495C95"/>
    <w:rsid w:val="004A49C0"/>
    <w:rsid w:val="004A5206"/>
    <w:rsid w:val="004A7275"/>
    <w:rsid w:val="004B75CF"/>
    <w:rsid w:val="004C40F1"/>
    <w:rsid w:val="004D73B6"/>
    <w:rsid w:val="004E4115"/>
    <w:rsid w:val="004E43A5"/>
    <w:rsid w:val="004E6DEF"/>
    <w:rsid w:val="004E7BC5"/>
    <w:rsid w:val="004F0604"/>
    <w:rsid w:val="004F5EA2"/>
    <w:rsid w:val="00505795"/>
    <w:rsid w:val="0051683A"/>
    <w:rsid w:val="005211F7"/>
    <w:rsid w:val="00534D5C"/>
    <w:rsid w:val="00540221"/>
    <w:rsid w:val="00554211"/>
    <w:rsid w:val="00565623"/>
    <w:rsid w:val="005750C7"/>
    <w:rsid w:val="00582840"/>
    <w:rsid w:val="005966EF"/>
    <w:rsid w:val="005B0EAA"/>
    <w:rsid w:val="005B7086"/>
    <w:rsid w:val="005C1EA9"/>
    <w:rsid w:val="005C7AAB"/>
    <w:rsid w:val="005D416F"/>
    <w:rsid w:val="005E5AF2"/>
    <w:rsid w:val="005F148F"/>
    <w:rsid w:val="005F1542"/>
    <w:rsid w:val="006066AF"/>
    <w:rsid w:val="006161F2"/>
    <w:rsid w:val="00621F7A"/>
    <w:rsid w:val="00633C2D"/>
    <w:rsid w:val="00644101"/>
    <w:rsid w:val="006451B3"/>
    <w:rsid w:val="00650C90"/>
    <w:rsid w:val="00657051"/>
    <w:rsid w:val="006714A3"/>
    <w:rsid w:val="0067635B"/>
    <w:rsid w:val="00692E6A"/>
    <w:rsid w:val="006C0081"/>
    <w:rsid w:val="006C5006"/>
    <w:rsid w:val="006C650D"/>
    <w:rsid w:val="006C7FE6"/>
    <w:rsid w:val="006E2094"/>
    <w:rsid w:val="006F2265"/>
    <w:rsid w:val="00705C09"/>
    <w:rsid w:val="00712B0C"/>
    <w:rsid w:val="0071795B"/>
    <w:rsid w:val="00720CFB"/>
    <w:rsid w:val="007307D0"/>
    <w:rsid w:val="00735E11"/>
    <w:rsid w:val="007443C6"/>
    <w:rsid w:val="007457F8"/>
    <w:rsid w:val="00754542"/>
    <w:rsid w:val="00755EE4"/>
    <w:rsid w:val="00760BEB"/>
    <w:rsid w:val="007612C2"/>
    <w:rsid w:val="00765C3C"/>
    <w:rsid w:val="007712B6"/>
    <w:rsid w:val="00781537"/>
    <w:rsid w:val="00787BFD"/>
    <w:rsid w:val="007A35F5"/>
    <w:rsid w:val="007A5C0C"/>
    <w:rsid w:val="007C5FE1"/>
    <w:rsid w:val="007D2441"/>
    <w:rsid w:val="007D5252"/>
    <w:rsid w:val="007E1ACB"/>
    <w:rsid w:val="007E50A8"/>
    <w:rsid w:val="007E5C1D"/>
    <w:rsid w:val="007E6A66"/>
    <w:rsid w:val="007E6D26"/>
    <w:rsid w:val="007F368D"/>
    <w:rsid w:val="007F606D"/>
    <w:rsid w:val="00801C50"/>
    <w:rsid w:val="008073C2"/>
    <w:rsid w:val="00810FC0"/>
    <w:rsid w:val="00812416"/>
    <w:rsid w:val="00825BD0"/>
    <w:rsid w:val="00832EA3"/>
    <w:rsid w:val="00832F20"/>
    <w:rsid w:val="00841132"/>
    <w:rsid w:val="008417D4"/>
    <w:rsid w:val="00845E27"/>
    <w:rsid w:val="008469EF"/>
    <w:rsid w:val="00851616"/>
    <w:rsid w:val="00852F77"/>
    <w:rsid w:val="00853F58"/>
    <w:rsid w:val="00853FF5"/>
    <w:rsid w:val="00861B0C"/>
    <w:rsid w:val="00870692"/>
    <w:rsid w:val="0087334C"/>
    <w:rsid w:val="0088122D"/>
    <w:rsid w:val="008919AA"/>
    <w:rsid w:val="0089248A"/>
    <w:rsid w:val="00892F24"/>
    <w:rsid w:val="00894E2E"/>
    <w:rsid w:val="008B0196"/>
    <w:rsid w:val="008B53C5"/>
    <w:rsid w:val="008B61F2"/>
    <w:rsid w:val="008B625A"/>
    <w:rsid w:val="008B6D84"/>
    <w:rsid w:val="008C0290"/>
    <w:rsid w:val="008C59B0"/>
    <w:rsid w:val="008C6C3B"/>
    <w:rsid w:val="008D23CE"/>
    <w:rsid w:val="00901E62"/>
    <w:rsid w:val="00916DAF"/>
    <w:rsid w:val="00931E91"/>
    <w:rsid w:val="00945DA5"/>
    <w:rsid w:val="009566A1"/>
    <w:rsid w:val="00964132"/>
    <w:rsid w:val="0097294A"/>
    <w:rsid w:val="00973CB4"/>
    <w:rsid w:val="00981384"/>
    <w:rsid w:val="009854B3"/>
    <w:rsid w:val="00985BE0"/>
    <w:rsid w:val="00987D8F"/>
    <w:rsid w:val="00992393"/>
    <w:rsid w:val="00992F29"/>
    <w:rsid w:val="009A5900"/>
    <w:rsid w:val="009B3CA9"/>
    <w:rsid w:val="009B40AB"/>
    <w:rsid w:val="009B6435"/>
    <w:rsid w:val="009C519B"/>
    <w:rsid w:val="009D3771"/>
    <w:rsid w:val="009D39EF"/>
    <w:rsid w:val="009D64DE"/>
    <w:rsid w:val="009D7E68"/>
    <w:rsid w:val="009E10CB"/>
    <w:rsid w:val="009F76FE"/>
    <w:rsid w:val="00A03E7D"/>
    <w:rsid w:val="00A05122"/>
    <w:rsid w:val="00A058DA"/>
    <w:rsid w:val="00A154DE"/>
    <w:rsid w:val="00A20DFE"/>
    <w:rsid w:val="00A21DFE"/>
    <w:rsid w:val="00A24B66"/>
    <w:rsid w:val="00A27648"/>
    <w:rsid w:val="00A3113D"/>
    <w:rsid w:val="00A318B1"/>
    <w:rsid w:val="00A32DCA"/>
    <w:rsid w:val="00A33321"/>
    <w:rsid w:val="00A336C4"/>
    <w:rsid w:val="00A35AAD"/>
    <w:rsid w:val="00A43E78"/>
    <w:rsid w:val="00A4743B"/>
    <w:rsid w:val="00A553D6"/>
    <w:rsid w:val="00A72657"/>
    <w:rsid w:val="00A778DB"/>
    <w:rsid w:val="00A82E21"/>
    <w:rsid w:val="00A926C3"/>
    <w:rsid w:val="00A926DE"/>
    <w:rsid w:val="00A972B8"/>
    <w:rsid w:val="00AA2FED"/>
    <w:rsid w:val="00AA3146"/>
    <w:rsid w:val="00AA593B"/>
    <w:rsid w:val="00AB14B5"/>
    <w:rsid w:val="00AB14F4"/>
    <w:rsid w:val="00AB4968"/>
    <w:rsid w:val="00AB55A3"/>
    <w:rsid w:val="00AB7553"/>
    <w:rsid w:val="00AC3FAF"/>
    <w:rsid w:val="00AD2665"/>
    <w:rsid w:val="00AD4ED3"/>
    <w:rsid w:val="00AE21BD"/>
    <w:rsid w:val="00AE3B7F"/>
    <w:rsid w:val="00B23447"/>
    <w:rsid w:val="00B23E2D"/>
    <w:rsid w:val="00B24C1C"/>
    <w:rsid w:val="00B26B5F"/>
    <w:rsid w:val="00B31189"/>
    <w:rsid w:val="00B5487D"/>
    <w:rsid w:val="00B60350"/>
    <w:rsid w:val="00B6112D"/>
    <w:rsid w:val="00B83C73"/>
    <w:rsid w:val="00B85343"/>
    <w:rsid w:val="00B853AD"/>
    <w:rsid w:val="00B87821"/>
    <w:rsid w:val="00BA051E"/>
    <w:rsid w:val="00BA4946"/>
    <w:rsid w:val="00BB0567"/>
    <w:rsid w:val="00BB468F"/>
    <w:rsid w:val="00BB6EDB"/>
    <w:rsid w:val="00BC4E70"/>
    <w:rsid w:val="00BC7714"/>
    <w:rsid w:val="00BD7428"/>
    <w:rsid w:val="00BE0B29"/>
    <w:rsid w:val="00BE5CA1"/>
    <w:rsid w:val="00C008FA"/>
    <w:rsid w:val="00C04527"/>
    <w:rsid w:val="00C31E68"/>
    <w:rsid w:val="00C322BD"/>
    <w:rsid w:val="00C32BAF"/>
    <w:rsid w:val="00C35E20"/>
    <w:rsid w:val="00C404C4"/>
    <w:rsid w:val="00C408B9"/>
    <w:rsid w:val="00C40EE0"/>
    <w:rsid w:val="00C41888"/>
    <w:rsid w:val="00C55AE1"/>
    <w:rsid w:val="00C65118"/>
    <w:rsid w:val="00C65899"/>
    <w:rsid w:val="00C660A9"/>
    <w:rsid w:val="00C66E6A"/>
    <w:rsid w:val="00C93D8C"/>
    <w:rsid w:val="00C95B3C"/>
    <w:rsid w:val="00C976D7"/>
    <w:rsid w:val="00C978B2"/>
    <w:rsid w:val="00CA07F4"/>
    <w:rsid w:val="00CA4623"/>
    <w:rsid w:val="00CB1DE1"/>
    <w:rsid w:val="00CC192D"/>
    <w:rsid w:val="00CC77D9"/>
    <w:rsid w:val="00CD03CF"/>
    <w:rsid w:val="00CD4B9B"/>
    <w:rsid w:val="00CD6DDA"/>
    <w:rsid w:val="00CD78E7"/>
    <w:rsid w:val="00CE46E9"/>
    <w:rsid w:val="00CF2D92"/>
    <w:rsid w:val="00D04DC6"/>
    <w:rsid w:val="00D067B0"/>
    <w:rsid w:val="00D07EA2"/>
    <w:rsid w:val="00D119F6"/>
    <w:rsid w:val="00D4074E"/>
    <w:rsid w:val="00D4423F"/>
    <w:rsid w:val="00D4621B"/>
    <w:rsid w:val="00D511DE"/>
    <w:rsid w:val="00D7504A"/>
    <w:rsid w:val="00D8547D"/>
    <w:rsid w:val="00D91811"/>
    <w:rsid w:val="00D9183A"/>
    <w:rsid w:val="00D94D21"/>
    <w:rsid w:val="00D96452"/>
    <w:rsid w:val="00DC3DFB"/>
    <w:rsid w:val="00DC4A06"/>
    <w:rsid w:val="00DD3BD9"/>
    <w:rsid w:val="00DD4C1A"/>
    <w:rsid w:val="00DD57D5"/>
    <w:rsid w:val="00DE65DB"/>
    <w:rsid w:val="00DF3592"/>
    <w:rsid w:val="00DF5E70"/>
    <w:rsid w:val="00DF7786"/>
    <w:rsid w:val="00E00FBE"/>
    <w:rsid w:val="00E02786"/>
    <w:rsid w:val="00E06466"/>
    <w:rsid w:val="00E0710B"/>
    <w:rsid w:val="00E11BCD"/>
    <w:rsid w:val="00E17C11"/>
    <w:rsid w:val="00E20CB4"/>
    <w:rsid w:val="00E23481"/>
    <w:rsid w:val="00E24843"/>
    <w:rsid w:val="00E37852"/>
    <w:rsid w:val="00E42CEA"/>
    <w:rsid w:val="00E60E84"/>
    <w:rsid w:val="00E61ACA"/>
    <w:rsid w:val="00E657BE"/>
    <w:rsid w:val="00E70208"/>
    <w:rsid w:val="00E7466D"/>
    <w:rsid w:val="00E75139"/>
    <w:rsid w:val="00E80E3E"/>
    <w:rsid w:val="00E93D2B"/>
    <w:rsid w:val="00E97944"/>
    <w:rsid w:val="00EA29BF"/>
    <w:rsid w:val="00EB52AF"/>
    <w:rsid w:val="00EB5377"/>
    <w:rsid w:val="00EB5A27"/>
    <w:rsid w:val="00EC2A9F"/>
    <w:rsid w:val="00ED4890"/>
    <w:rsid w:val="00EE2178"/>
    <w:rsid w:val="00EE7C31"/>
    <w:rsid w:val="00EF63AB"/>
    <w:rsid w:val="00F03F10"/>
    <w:rsid w:val="00F07153"/>
    <w:rsid w:val="00F15290"/>
    <w:rsid w:val="00F25779"/>
    <w:rsid w:val="00F25E64"/>
    <w:rsid w:val="00F26D41"/>
    <w:rsid w:val="00F32248"/>
    <w:rsid w:val="00F336B6"/>
    <w:rsid w:val="00F348EB"/>
    <w:rsid w:val="00F44948"/>
    <w:rsid w:val="00F44FD4"/>
    <w:rsid w:val="00F469CB"/>
    <w:rsid w:val="00F71E02"/>
    <w:rsid w:val="00F724EF"/>
    <w:rsid w:val="00F92BC4"/>
    <w:rsid w:val="00F9588E"/>
    <w:rsid w:val="00FA23B6"/>
    <w:rsid w:val="00FA30D3"/>
    <w:rsid w:val="00FA668F"/>
    <w:rsid w:val="00FA72ED"/>
    <w:rsid w:val="00FA7AF0"/>
    <w:rsid w:val="00FB1242"/>
    <w:rsid w:val="00FC25B3"/>
    <w:rsid w:val="00FD254A"/>
    <w:rsid w:val="00FD5B59"/>
    <w:rsid w:val="00FD7137"/>
    <w:rsid w:val="00FE0981"/>
    <w:rsid w:val="00FF524C"/>
    <w:rsid w:val="00FF5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F67E9F-98DB-4A10-8529-0FDDBD04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CFB"/>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FF524C"/>
    <w:pPr>
      <w:keepNext/>
      <w:keepLines/>
      <w:spacing w:before="240" w:line="276" w:lineRule="auto"/>
      <w:outlineLvl w:val="0"/>
    </w:pPr>
    <w:rPr>
      <w:rFonts w:asciiTheme="majorHAnsi" w:eastAsiaTheme="majorEastAsia" w:hAnsiTheme="majorHAnsi" w:cstheme="majorBidi"/>
      <w:color w:val="2E74B5" w:themeColor="accent1" w:themeShade="BF"/>
      <w:sz w:val="32"/>
      <w:szCs w:val="32"/>
      <w:lang w:val="es-MX" w:eastAsia="en-US"/>
    </w:rPr>
  </w:style>
  <w:style w:type="paragraph" w:styleId="Ttulo2">
    <w:name w:val="heading 2"/>
    <w:basedOn w:val="Normal"/>
    <w:next w:val="Normal"/>
    <w:link w:val="Ttulo2Car"/>
    <w:uiPriority w:val="9"/>
    <w:unhideWhenUsed/>
    <w:qFormat/>
    <w:rsid w:val="00FF524C"/>
    <w:pPr>
      <w:keepNext/>
      <w:keepLines/>
      <w:spacing w:before="40" w:line="276" w:lineRule="auto"/>
      <w:outlineLvl w:val="1"/>
    </w:pPr>
    <w:rPr>
      <w:rFonts w:asciiTheme="majorHAnsi" w:eastAsiaTheme="majorEastAsia" w:hAnsiTheme="majorHAnsi" w:cstheme="majorBidi"/>
      <w:color w:val="2E74B5" w:themeColor="accent1" w:themeShade="BF"/>
      <w:sz w:val="26"/>
      <w:szCs w:val="26"/>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20CFB"/>
    <w:pPr>
      <w:tabs>
        <w:tab w:val="center" w:pos="4419"/>
        <w:tab w:val="right" w:pos="8838"/>
      </w:tabs>
    </w:pPr>
  </w:style>
  <w:style w:type="character" w:customStyle="1" w:styleId="EncabezadoCar">
    <w:name w:val="Encabezado Car"/>
    <w:basedOn w:val="Fuentedeprrafopredeter"/>
    <w:link w:val="Encabezado"/>
    <w:rsid w:val="00720CFB"/>
    <w:rPr>
      <w:rFonts w:ascii="Arial" w:eastAsia="Times New Roman" w:hAnsi="Arial" w:cs="Times New Roman"/>
      <w:sz w:val="24"/>
      <w:szCs w:val="20"/>
      <w:lang w:val="es-ES" w:eastAsia="es-ES"/>
    </w:rPr>
  </w:style>
  <w:style w:type="paragraph" w:styleId="Piedepgina">
    <w:name w:val="footer"/>
    <w:basedOn w:val="Normal"/>
    <w:link w:val="PiedepginaCar"/>
    <w:uiPriority w:val="99"/>
    <w:rsid w:val="00720CFB"/>
    <w:pPr>
      <w:tabs>
        <w:tab w:val="center" w:pos="4419"/>
        <w:tab w:val="right" w:pos="8838"/>
      </w:tabs>
    </w:pPr>
  </w:style>
  <w:style w:type="character" w:customStyle="1" w:styleId="PiedepginaCar">
    <w:name w:val="Pie de página Car"/>
    <w:basedOn w:val="Fuentedeprrafopredeter"/>
    <w:link w:val="Piedepgina"/>
    <w:uiPriority w:val="99"/>
    <w:rsid w:val="00720CFB"/>
    <w:rPr>
      <w:rFonts w:ascii="Arial" w:eastAsia="Times New Roman" w:hAnsi="Arial" w:cs="Times New Roman"/>
      <w:sz w:val="24"/>
      <w:szCs w:val="20"/>
      <w:lang w:val="es-ES" w:eastAsia="es-ES"/>
    </w:rPr>
  </w:style>
  <w:style w:type="character" w:styleId="Nmerodepgina">
    <w:name w:val="page number"/>
    <w:basedOn w:val="Fuentedeprrafopredeter"/>
    <w:rsid w:val="00720CFB"/>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720CFB"/>
    <w:pPr>
      <w:ind w:left="708"/>
    </w:pPr>
  </w:style>
  <w:style w:type="paragraph" w:customStyle="1" w:styleId="Default">
    <w:name w:val="Default"/>
    <w:rsid w:val="00720CFB"/>
    <w:pPr>
      <w:autoSpaceDE w:val="0"/>
      <w:autoSpaceDN w:val="0"/>
      <w:adjustRightInd w:val="0"/>
      <w:spacing w:after="0" w:line="240" w:lineRule="auto"/>
    </w:pPr>
    <w:rPr>
      <w:rFonts w:ascii="Tahoma" w:eastAsia="Calibri" w:hAnsi="Tahoma" w:cs="Tahoma"/>
      <w:color w:val="000000"/>
      <w:sz w:val="24"/>
      <w:szCs w:val="24"/>
      <w:lang w:eastAsia="es-MX"/>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rsid w:val="00720CFB"/>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50C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0C90"/>
    <w:rPr>
      <w:rFonts w:ascii="Segoe UI" w:eastAsia="Times New Roman" w:hAnsi="Segoe UI" w:cs="Segoe UI"/>
      <w:sz w:val="18"/>
      <w:szCs w:val="18"/>
      <w:lang w:val="es-ES" w:eastAsia="es-ES"/>
    </w:rPr>
  </w:style>
  <w:style w:type="character" w:customStyle="1" w:styleId="Ttulo1Car">
    <w:name w:val="Título 1 Car"/>
    <w:basedOn w:val="Fuentedeprrafopredeter"/>
    <w:link w:val="Ttulo1"/>
    <w:uiPriority w:val="9"/>
    <w:rsid w:val="00FF524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F52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77825">
      <w:bodyDiv w:val="1"/>
      <w:marLeft w:val="0"/>
      <w:marRight w:val="0"/>
      <w:marTop w:val="0"/>
      <w:marBottom w:val="0"/>
      <w:divBdr>
        <w:top w:val="none" w:sz="0" w:space="0" w:color="auto"/>
        <w:left w:val="none" w:sz="0" w:space="0" w:color="auto"/>
        <w:bottom w:val="none" w:sz="0" w:space="0" w:color="auto"/>
        <w:right w:val="none" w:sz="0" w:space="0" w:color="auto"/>
      </w:divBdr>
    </w:div>
    <w:div w:id="252904701">
      <w:bodyDiv w:val="1"/>
      <w:marLeft w:val="0"/>
      <w:marRight w:val="0"/>
      <w:marTop w:val="0"/>
      <w:marBottom w:val="0"/>
      <w:divBdr>
        <w:top w:val="none" w:sz="0" w:space="0" w:color="auto"/>
        <w:left w:val="none" w:sz="0" w:space="0" w:color="auto"/>
        <w:bottom w:val="none" w:sz="0" w:space="0" w:color="auto"/>
        <w:right w:val="none" w:sz="0" w:space="0" w:color="auto"/>
      </w:divBdr>
    </w:div>
    <w:div w:id="298150825">
      <w:bodyDiv w:val="1"/>
      <w:marLeft w:val="0"/>
      <w:marRight w:val="0"/>
      <w:marTop w:val="0"/>
      <w:marBottom w:val="0"/>
      <w:divBdr>
        <w:top w:val="none" w:sz="0" w:space="0" w:color="auto"/>
        <w:left w:val="none" w:sz="0" w:space="0" w:color="auto"/>
        <w:bottom w:val="none" w:sz="0" w:space="0" w:color="auto"/>
        <w:right w:val="none" w:sz="0" w:space="0" w:color="auto"/>
      </w:divBdr>
    </w:div>
    <w:div w:id="328599769">
      <w:bodyDiv w:val="1"/>
      <w:marLeft w:val="0"/>
      <w:marRight w:val="0"/>
      <w:marTop w:val="0"/>
      <w:marBottom w:val="0"/>
      <w:divBdr>
        <w:top w:val="none" w:sz="0" w:space="0" w:color="auto"/>
        <w:left w:val="none" w:sz="0" w:space="0" w:color="auto"/>
        <w:bottom w:val="none" w:sz="0" w:space="0" w:color="auto"/>
        <w:right w:val="none" w:sz="0" w:space="0" w:color="auto"/>
      </w:divBdr>
    </w:div>
    <w:div w:id="456215773">
      <w:bodyDiv w:val="1"/>
      <w:marLeft w:val="0"/>
      <w:marRight w:val="0"/>
      <w:marTop w:val="0"/>
      <w:marBottom w:val="0"/>
      <w:divBdr>
        <w:top w:val="none" w:sz="0" w:space="0" w:color="auto"/>
        <w:left w:val="none" w:sz="0" w:space="0" w:color="auto"/>
        <w:bottom w:val="none" w:sz="0" w:space="0" w:color="auto"/>
        <w:right w:val="none" w:sz="0" w:space="0" w:color="auto"/>
      </w:divBdr>
    </w:div>
    <w:div w:id="607083250">
      <w:bodyDiv w:val="1"/>
      <w:marLeft w:val="0"/>
      <w:marRight w:val="0"/>
      <w:marTop w:val="0"/>
      <w:marBottom w:val="0"/>
      <w:divBdr>
        <w:top w:val="none" w:sz="0" w:space="0" w:color="auto"/>
        <w:left w:val="none" w:sz="0" w:space="0" w:color="auto"/>
        <w:bottom w:val="none" w:sz="0" w:space="0" w:color="auto"/>
        <w:right w:val="none" w:sz="0" w:space="0" w:color="auto"/>
      </w:divBdr>
    </w:div>
    <w:div w:id="610937678">
      <w:bodyDiv w:val="1"/>
      <w:marLeft w:val="0"/>
      <w:marRight w:val="0"/>
      <w:marTop w:val="0"/>
      <w:marBottom w:val="0"/>
      <w:divBdr>
        <w:top w:val="none" w:sz="0" w:space="0" w:color="auto"/>
        <w:left w:val="none" w:sz="0" w:space="0" w:color="auto"/>
        <w:bottom w:val="none" w:sz="0" w:space="0" w:color="auto"/>
        <w:right w:val="none" w:sz="0" w:space="0" w:color="auto"/>
      </w:divBdr>
    </w:div>
    <w:div w:id="619335080">
      <w:bodyDiv w:val="1"/>
      <w:marLeft w:val="0"/>
      <w:marRight w:val="0"/>
      <w:marTop w:val="0"/>
      <w:marBottom w:val="0"/>
      <w:divBdr>
        <w:top w:val="none" w:sz="0" w:space="0" w:color="auto"/>
        <w:left w:val="none" w:sz="0" w:space="0" w:color="auto"/>
        <w:bottom w:val="none" w:sz="0" w:space="0" w:color="auto"/>
        <w:right w:val="none" w:sz="0" w:space="0" w:color="auto"/>
      </w:divBdr>
    </w:div>
    <w:div w:id="668024023">
      <w:bodyDiv w:val="1"/>
      <w:marLeft w:val="0"/>
      <w:marRight w:val="0"/>
      <w:marTop w:val="0"/>
      <w:marBottom w:val="0"/>
      <w:divBdr>
        <w:top w:val="none" w:sz="0" w:space="0" w:color="auto"/>
        <w:left w:val="none" w:sz="0" w:space="0" w:color="auto"/>
        <w:bottom w:val="none" w:sz="0" w:space="0" w:color="auto"/>
        <w:right w:val="none" w:sz="0" w:space="0" w:color="auto"/>
      </w:divBdr>
    </w:div>
    <w:div w:id="859470951">
      <w:bodyDiv w:val="1"/>
      <w:marLeft w:val="0"/>
      <w:marRight w:val="0"/>
      <w:marTop w:val="0"/>
      <w:marBottom w:val="0"/>
      <w:divBdr>
        <w:top w:val="none" w:sz="0" w:space="0" w:color="auto"/>
        <w:left w:val="none" w:sz="0" w:space="0" w:color="auto"/>
        <w:bottom w:val="none" w:sz="0" w:space="0" w:color="auto"/>
        <w:right w:val="none" w:sz="0" w:space="0" w:color="auto"/>
      </w:divBdr>
    </w:div>
    <w:div w:id="1355419752">
      <w:bodyDiv w:val="1"/>
      <w:marLeft w:val="0"/>
      <w:marRight w:val="0"/>
      <w:marTop w:val="0"/>
      <w:marBottom w:val="0"/>
      <w:divBdr>
        <w:top w:val="none" w:sz="0" w:space="0" w:color="auto"/>
        <w:left w:val="none" w:sz="0" w:space="0" w:color="auto"/>
        <w:bottom w:val="none" w:sz="0" w:space="0" w:color="auto"/>
        <w:right w:val="none" w:sz="0" w:space="0" w:color="auto"/>
      </w:divBdr>
    </w:div>
    <w:div w:id="1577975985">
      <w:bodyDiv w:val="1"/>
      <w:marLeft w:val="0"/>
      <w:marRight w:val="0"/>
      <w:marTop w:val="0"/>
      <w:marBottom w:val="0"/>
      <w:divBdr>
        <w:top w:val="none" w:sz="0" w:space="0" w:color="auto"/>
        <w:left w:val="none" w:sz="0" w:space="0" w:color="auto"/>
        <w:bottom w:val="none" w:sz="0" w:space="0" w:color="auto"/>
        <w:right w:val="none" w:sz="0" w:space="0" w:color="auto"/>
      </w:divBdr>
    </w:div>
    <w:div w:id="1824852430">
      <w:bodyDiv w:val="1"/>
      <w:marLeft w:val="0"/>
      <w:marRight w:val="0"/>
      <w:marTop w:val="0"/>
      <w:marBottom w:val="0"/>
      <w:divBdr>
        <w:top w:val="none" w:sz="0" w:space="0" w:color="auto"/>
        <w:left w:val="none" w:sz="0" w:space="0" w:color="auto"/>
        <w:bottom w:val="none" w:sz="0" w:space="0" w:color="auto"/>
        <w:right w:val="none" w:sz="0" w:space="0" w:color="auto"/>
      </w:divBdr>
    </w:div>
    <w:div w:id="1887057514">
      <w:bodyDiv w:val="1"/>
      <w:marLeft w:val="0"/>
      <w:marRight w:val="0"/>
      <w:marTop w:val="0"/>
      <w:marBottom w:val="0"/>
      <w:divBdr>
        <w:top w:val="none" w:sz="0" w:space="0" w:color="auto"/>
        <w:left w:val="none" w:sz="0" w:space="0" w:color="auto"/>
        <w:bottom w:val="none" w:sz="0" w:space="0" w:color="auto"/>
        <w:right w:val="none" w:sz="0" w:space="0" w:color="auto"/>
      </w:divBdr>
    </w:div>
    <w:div w:id="1957175647">
      <w:bodyDiv w:val="1"/>
      <w:marLeft w:val="0"/>
      <w:marRight w:val="0"/>
      <w:marTop w:val="0"/>
      <w:marBottom w:val="0"/>
      <w:divBdr>
        <w:top w:val="none" w:sz="0" w:space="0" w:color="auto"/>
        <w:left w:val="none" w:sz="0" w:space="0" w:color="auto"/>
        <w:bottom w:val="none" w:sz="0" w:space="0" w:color="auto"/>
        <w:right w:val="none" w:sz="0" w:space="0" w:color="auto"/>
      </w:divBdr>
    </w:div>
    <w:div w:id="20536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E973F-DE7A-441D-8921-C16EBAD3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8</Pages>
  <Words>3123</Words>
  <Characters>17181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120</cp:revision>
  <dcterms:created xsi:type="dcterms:W3CDTF">2016-11-11T20:09:00Z</dcterms:created>
  <dcterms:modified xsi:type="dcterms:W3CDTF">2017-05-18T01:04:00Z</dcterms:modified>
</cp:coreProperties>
</file>