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69582" w14:textId="77777777" w:rsidR="005E2BCE" w:rsidRPr="005E2BCE" w:rsidRDefault="00B82DB1" w:rsidP="005E2BCE">
      <w:pPr>
        <w:pStyle w:val="Ttulo1"/>
        <w:spacing w:after="240" w:line="240" w:lineRule="auto"/>
        <w:jc w:val="both"/>
        <w:rPr>
          <w:rFonts w:ascii="ITC Avant Garde" w:hAnsi="ITC Avant Garde"/>
          <w:b/>
          <w:color w:val="000000" w:themeColor="text1"/>
          <w:sz w:val="24"/>
          <w:szCs w:val="24"/>
          <w:lang w:eastAsia="es-MX"/>
        </w:rPr>
      </w:pPr>
      <w:r w:rsidRPr="005E2BCE">
        <w:rPr>
          <w:rFonts w:ascii="ITC Avant Garde" w:hAnsi="ITC Avant Garde"/>
          <w:b/>
          <w:color w:val="000000" w:themeColor="text1"/>
          <w:sz w:val="24"/>
          <w:szCs w:val="24"/>
          <w:lang w:eastAsia="es-MX"/>
        </w:rPr>
        <w:t xml:space="preserve">RESOLUCIÓN MEDIANTE </w:t>
      </w:r>
      <w:r w:rsidR="008556B4" w:rsidRPr="005E2BCE">
        <w:rPr>
          <w:rFonts w:ascii="ITC Avant Garde" w:hAnsi="ITC Avant Garde"/>
          <w:b/>
          <w:color w:val="000000" w:themeColor="text1"/>
          <w:sz w:val="24"/>
          <w:szCs w:val="24"/>
          <w:lang w:eastAsia="es-MX"/>
        </w:rPr>
        <w:t xml:space="preserve">LA CUAL EL PLENO DEL INSTITUTO FEDERAL DE TELECOMUNICACIONES NIEGA </w:t>
      </w:r>
      <w:r w:rsidR="0080184C" w:rsidRPr="005E2BCE">
        <w:rPr>
          <w:rFonts w:ascii="ITC Avant Garde" w:hAnsi="ITC Avant Garde"/>
          <w:b/>
          <w:color w:val="000000" w:themeColor="text1"/>
          <w:sz w:val="24"/>
          <w:szCs w:val="24"/>
          <w:lang w:eastAsia="es-MX"/>
        </w:rPr>
        <w:t xml:space="preserve">A </w:t>
      </w:r>
      <w:r w:rsidR="00AF63E6" w:rsidRPr="005E2BCE">
        <w:rPr>
          <w:rFonts w:ascii="ITC Avant Garde" w:hAnsi="ITC Avant Garde"/>
          <w:b/>
          <w:color w:val="000000" w:themeColor="text1"/>
          <w:sz w:val="24"/>
          <w:szCs w:val="24"/>
          <w:lang w:eastAsia="es-MX"/>
        </w:rPr>
        <w:t>NOKIA SOLUTIONS AND NETWORKS, S.A. DE C.V.</w:t>
      </w:r>
      <w:r w:rsidR="0080184C" w:rsidRPr="005E2BCE">
        <w:rPr>
          <w:rFonts w:ascii="ITC Avant Garde" w:hAnsi="ITC Avant Garde"/>
          <w:b/>
          <w:color w:val="000000" w:themeColor="text1"/>
          <w:sz w:val="24"/>
          <w:szCs w:val="24"/>
          <w:lang w:eastAsia="es-MX"/>
        </w:rPr>
        <w:t xml:space="preserve">, </w:t>
      </w:r>
      <w:r w:rsidR="00C77235" w:rsidRPr="005E2BCE">
        <w:rPr>
          <w:rFonts w:ascii="ITC Avant Garde" w:hAnsi="ITC Avant Garde"/>
          <w:b/>
          <w:color w:val="000000" w:themeColor="text1"/>
          <w:sz w:val="24"/>
          <w:szCs w:val="24"/>
          <w:lang w:eastAsia="es-MX"/>
        </w:rPr>
        <w:t xml:space="preserve">EL OTORGAMIENTO </w:t>
      </w:r>
      <w:r w:rsidR="00513085" w:rsidRPr="005E2BCE">
        <w:rPr>
          <w:rFonts w:ascii="ITC Avant Garde" w:hAnsi="ITC Avant Garde"/>
          <w:b/>
          <w:color w:val="000000" w:themeColor="text1"/>
          <w:sz w:val="24"/>
          <w:szCs w:val="24"/>
          <w:lang w:eastAsia="es-MX"/>
        </w:rPr>
        <w:t xml:space="preserve">DE </w:t>
      </w:r>
      <w:r w:rsidR="00C77235" w:rsidRPr="005E2BCE">
        <w:rPr>
          <w:rFonts w:ascii="ITC Avant Garde" w:hAnsi="ITC Avant Garde"/>
          <w:b/>
          <w:color w:val="000000" w:themeColor="text1"/>
          <w:sz w:val="24"/>
          <w:szCs w:val="24"/>
          <w:lang w:eastAsia="es-MX"/>
        </w:rPr>
        <w:t xml:space="preserve">UNA CONCESIÓN </w:t>
      </w:r>
      <w:r w:rsidR="00513085" w:rsidRPr="005E2BCE">
        <w:rPr>
          <w:rFonts w:ascii="ITC Avant Garde" w:hAnsi="ITC Avant Garde"/>
          <w:b/>
          <w:color w:val="000000" w:themeColor="text1"/>
          <w:sz w:val="24"/>
          <w:szCs w:val="24"/>
          <w:lang w:eastAsia="es-MX"/>
        </w:rPr>
        <w:t>PARA USAR Y APROVECHAR BANDAS DE FRECUENCIAS DEL ESPECTRO RADIOELÉCTRICO</w:t>
      </w:r>
      <w:r w:rsidR="00C77235" w:rsidRPr="005E2BCE">
        <w:rPr>
          <w:rFonts w:ascii="ITC Avant Garde" w:hAnsi="ITC Avant Garde"/>
          <w:b/>
          <w:color w:val="000000" w:themeColor="text1"/>
          <w:sz w:val="24"/>
          <w:szCs w:val="24"/>
          <w:lang w:eastAsia="es-MX"/>
        </w:rPr>
        <w:t xml:space="preserve"> PARA USO PRIVADO, CON PROPÓSITO</w:t>
      </w:r>
      <w:r w:rsidR="00AF63E6" w:rsidRPr="005E2BCE">
        <w:rPr>
          <w:rFonts w:ascii="ITC Avant Garde" w:hAnsi="ITC Avant Garde"/>
          <w:b/>
          <w:color w:val="000000" w:themeColor="text1"/>
          <w:sz w:val="24"/>
          <w:szCs w:val="24"/>
          <w:lang w:eastAsia="es-MX"/>
        </w:rPr>
        <w:t xml:space="preserve">S DE COMPROBACIÓN DE VIABILIDAD TÉCNICA Y ECONÓMICA DE TECNOLOGÍAS </w:t>
      </w:r>
      <w:r w:rsidR="00513085" w:rsidRPr="005E2BCE">
        <w:rPr>
          <w:rFonts w:ascii="ITC Avant Garde" w:hAnsi="ITC Avant Garde"/>
          <w:b/>
          <w:color w:val="000000" w:themeColor="text1"/>
          <w:sz w:val="24"/>
          <w:szCs w:val="24"/>
          <w:lang w:eastAsia="es-MX"/>
        </w:rPr>
        <w:t xml:space="preserve">EN DESARROLLO </w:t>
      </w:r>
      <w:r w:rsidR="00AF63E6" w:rsidRPr="005E2BCE">
        <w:rPr>
          <w:rFonts w:ascii="ITC Avant Garde" w:hAnsi="ITC Avant Garde"/>
          <w:b/>
          <w:color w:val="000000" w:themeColor="text1"/>
          <w:sz w:val="24"/>
          <w:szCs w:val="24"/>
          <w:lang w:eastAsia="es-MX"/>
        </w:rPr>
        <w:t>E</w:t>
      </w:r>
      <w:r w:rsidR="00513085" w:rsidRPr="005E2BCE">
        <w:rPr>
          <w:rFonts w:ascii="ITC Avant Garde" w:hAnsi="ITC Avant Garde"/>
          <w:b/>
          <w:color w:val="000000" w:themeColor="text1"/>
          <w:sz w:val="24"/>
          <w:szCs w:val="24"/>
          <w:lang w:eastAsia="es-MX"/>
        </w:rPr>
        <w:t>N</w:t>
      </w:r>
      <w:r w:rsidR="003153E2" w:rsidRPr="005E2BCE">
        <w:rPr>
          <w:rFonts w:ascii="ITC Avant Garde" w:hAnsi="ITC Avant Garde"/>
          <w:b/>
          <w:color w:val="000000" w:themeColor="text1"/>
          <w:sz w:val="24"/>
          <w:szCs w:val="24"/>
          <w:lang w:eastAsia="es-MX"/>
        </w:rPr>
        <w:t xml:space="preserve"> </w:t>
      </w:r>
      <w:r w:rsidR="00513085" w:rsidRPr="005E2BCE">
        <w:rPr>
          <w:rFonts w:ascii="ITC Avant Garde" w:hAnsi="ITC Avant Garde"/>
          <w:b/>
          <w:color w:val="000000" w:themeColor="text1"/>
          <w:sz w:val="24"/>
          <w:szCs w:val="24"/>
          <w:lang w:eastAsia="es-MX"/>
        </w:rPr>
        <w:t xml:space="preserve">LA </w:t>
      </w:r>
      <w:r w:rsidR="003153E2" w:rsidRPr="005E2BCE">
        <w:rPr>
          <w:rFonts w:ascii="ITC Avant Garde" w:hAnsi="ITC Avant Garde"/>
          <w:b/>
          <w:color w:val="000000" w:themeColor="text1"/>
          <w:sz w:val="24"/>
          <w:szCs w:val="24"/>
          <w:lang w:eastAsia="es-MX"/>
        </w:rPr>
        <w:t>BANDA DE 700 MHz</w:t>
      </w:r>
      <w:r w:rsidR="00C77235" w:rsidRPr="005E2BCE">
        <w:rPr>
          <w:rFonts w:ascii="ITC Avant Garde" w:hAnsi="ITC Avant Garde"/>
          <w:b/>
          <w:color w:val="000000" w:themeColor="text1"/>
          <w:sz w:val="24"/>
          <w:szCs w:val="24"/>
          <w:lang w:eastAsia="es-MX"/>
        </w:rPr>
        <w:t>.</w:t>
      </w:r>
    </w:p>
    <w:p w14:paraId="3F4D23F0" w14:textId="77777777" w:rsidR="005E2BCE" w:rsidRPr="005E2BCE" w:rsidRDefault="00B048BA" w:rsidP="005E2BCE">
      <w:pPr>
        <w:pStyle w:val="Ttulo2"/>
        <w:spacing w:after="240"/>
        <w:jc w:val="center"/>
        <w:rPr>
          <w:rFonts w:ascii="ITC Avant Garde" w:hAnsi="ITC Avant Garde"/>
          <w:b/>
          <w:color w:val="000000" w:themeColor="text1"/>
          <w:sz w:val="22"/>
          <w:szCs w:val="22"/>
        </w:rPr>
      </w:pPr>
      <w:r w:rsidRPr="005E2BCE">
        <w:rPr>
          <w:rFonts w:ascii="ITC Avant Garde" w:hAnsi="ITC Avant Garde"/>
          <w:b/>
          <w:color w:val="000000" w:themeColor="text1"/>
          <w:sz w:val="22"/>
          <w:szCs w:val="22"/>
        </w:rPr>
        <w:t>ANTECEDENTES</w:t>
      </w:r>
    </w:p>
    <w:p w14:paraId="7FE0B312" w14:textId="77777777" w:rsidR="005E2BCE" w:rsidRPr="005E2BCE" w:rsidRDefault="005062A1" w:rsidP="005E2BCE">
      <w:pPr>
        <w:numPr>
          <w:ilvl w:val="0"/>
          <w:numId w:val="4"/>
        </w:numPr>
        <w:spacing w:before="240" w:line="240" w:lineRule="auto"/>
        <w:ind w:left="426" w:hanging="426"/>
        <w:jc w:val="both"/>
        <w:rPr>
          <w:rFonts w:ascii="ITC Avant Garde" w:hAnsi="ITC Avant Garde"/>
          <w:bCs/>
          <w:color w:val="000000"/>
          <w:lang w:eastAsia="es-MX"/>
        </w:rPr>
      </w:pPr>
      <w:r w:rsidRPr="005E2BCE">
        <w:rPr>
          <w:rFonts w:ascii="ITC Avant Garde" w:hAnsi="ITC Avant Garde"/>
          <w:b/>
          <w:bCs/>
          <w:color w:val="000000"/>
          <w:lang w:eastAsia="es-MX"/>
        </w:rPr>
        <w:t>Decreto de Reforma Constitucional.</w:t>
      </w:r>
      <w:r w:rsidRPr="005E2BCE">
        <w:rPr>
          <w:rFonts w:ascii="ITC Avant Garde" w:hAnsi="ITC Avant Garde"/>
          <w:bCs/>
          <w:color w:val="000000"/>
          <w:lang w:eastAsia="es-MX"/>
        </w:rPr>
        <w:t xml:space="preserve"> </w:t>
      </w:r>
      <w:r w:rsidR="001B0DC9" w:rsidRPr="005E2BCE">
        <w:rPr>
          <w:rFonts w:ascii="ITC Avant Garde" w:hAnsi="ITC Avant Garde"/>
          <w:bCs/>
          <w:color w:val="000000"/>
          <w:lang w:eastAsia="es-MX"/>
        </w:rPr>
        <w:t>El</w:t>
      </w:r>
      <w:r w:rsidRPr="005E2BCE">
        <w:rPr>
          <w:rFonts w:ascii="ITC Avant Garde" w:hAnsi="ITC Avant Garde"/>
          <w:bCs/>
          <w:color w:val="000000"/>
          <w:lang w:eastAsia="es-MX"/>
        </w:rPr>
        <w:t xml:space="preserve">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1D60B9D3" w14:textId="77777777" w:rsidR="005E2BCE" w:rsidRPr="005E2BCE" w:rsidRDefault="00E92BB2" w:rsidP="005E2BCE">
      <w:pPr>
        <w:numPr>
          <w:ilvl w:val="0"/>
          <w:numId w:val="4"/>
        </w:numPr>
        <w:spacing w:before="240" w:line="240" w:lineRule="auto"/>
        <w:ind w:left="426" w:hanging="426"/>
        <w:jc w:val="both"/>
        <w:rPr>
          <w:rFonts w:ascii="ITC Avant Garde" w:hAnsi="ITC Avant Garde"/>
          <w:bCs/>
          <w:color w:val="000000" w:themeColor="text1"/>
          <w:lang w:eastAsia="es-MX"/>
        </w:rPr>
      </w:pPr>
      <w:r w:rsidRPr="005E2BCE">
        <w:rPr>
          <w:rFonts w:ascii="ITC Avant Garde" w:hAnsi="ITC Avant Garde"/>
          <w:b/>
          <w:bCs/>
          <w:color w:val="000000" w:themeColor="text1"/>
          <w:lang w:eastAsia="es-MX"/>
        </w:rPr>
        <w:t xml:space="preserve">Decreto de Ley. </w:t>
      </w:r>
      <w:r w:rsidRPr="005E2BCE">
        <w:rPr>
          <w:rFonts w:ascii="ITC Avant Garde" w:hAnsi="ITC Avant Garde"/>
          <w:bCs/>
          <w:color w:val="000000" w:themeColor="text1"/>
          <w:lang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14:paraId="102E1F88" w14:textId="77777777" w:rsidR="005E2BCE" w:rsidRPr="005E2BCE" w:rsidRDefault="00742C59" w:rsidP="005E2BCE">
      <w:pPr>
        <w:numPr>
          <w:ilvl w:val="0"/>
          <w:numId w:val="4"/>
        </w:numPr>
        <w:spacing w:before="240" w:line="240" w:lineRule="auto"/>
        <w:ind w:left="426" w:hanging="426"/>
        <w:jc w:val="both"/>
        <w:rPr>
          <w:rFonts w:ascii="ITC Avant Garde" w:hAnsi="ITC Avant Garde"/>
          <w:bCs/>
          <w:color w:val="000000" w:themeColor="text1"/>
          <w:lang w:eastAsia="es-MX"/>
        </w:rPr>
      </w:pPr>
      <w:r w:rsidRPr="005E2BCE">
        <w:rPr>
          <w:rFonts w:ascii="ITC Avant Garde" w:hAnsi="ITC Avant Garde" w:cs="Arial"/>
          <w:b/>
          <w:bCs/>
          <w:color w:val="000000"/>
          <w:shd w:val="clear" w:color="auto" w:fill="FFFFFF"/>
        </w:rPr>
        <w:t>Estatuto Orgánico.</w:t>
      </w:r>
      <w:r w:rsidR="009E4A3B" w:rsidRPr="005E2BCE">
        <w:rPr>
          <w:rStyle w:val="apple-converted-space"/>
          <w:rFonts w:ascii="ITC Avant Garde" w:hAnsi="ITC Avant Garde" w:cs="Arial"/>
          <w:b/>
          <w:bCs/>
          <w:color w:val="000000"/>
          <w:shd w:val="clear" w:color="auto" w:fill="FFFFFF"/>
        </w:rPr>
        <w:t xml:space="preserve"> </w:t>
      </w:r>
      <w:r w:rsidRPr="005E2BCE">
        <w:rPr>
          <w:rFonts w:ascii="ITC Avant Garde" w:hAnsi="ITC Avant Garde"/>
          <w:color w:val="000000"/>
          <w:shd w:val="clear" w:color="auto" w:fill="FFFFFF"/>
        </w:rPr>
        <w:t>El 4 de septiembre de 2014, se publicó en el D</w:t>
      </w:r>
      <w:r w:rsidR="008652CC" w:rsidRPr="005E2BCE">
        <w:rPr>
          <w:rFonts w:ascii="ITC Avant Garde" w:hAnsi="ITC Avant Garde"/>
          <w:color w:val="000000"/>
          <w:shd w:val="clear" w:color="auto" w:fill="FFFFFF"/>
        </w:rPr>
        <w:t xml:space="preserve">iario </w:t>
      </w:r>
      <w:r w:rsidRPr="005E2BCE">
        <w:rPr>
          <w:rFonts w:ascii="ITC Avant Garde" w:hAnsi="ITC Avant Garde"/>
          <w:color w:val="000000"/>
          <w:shd w:val="clear" w:color="auto" w:fill="FFFFFF"/>
        </w:rPr>
        <w:t>O</w:t>
      </w:r>
      <w:r w:rsidR="008652CC" w:rsidRPr="005E2BCE">
        <w:rPr>
          <w:rFonts w:ascii="ITC Avant Garde" w:hAnsi="ITC Avant Garde"/>
          <w:color w:val="000000"/>
          <w:shd w:val="clear" w:color="auto" w:fill="FFFFFF"/>
        </w:rPr>
        <w:t xml:space="preserve">ficial de la </w:t>
      </w:r>
      <w:r w:rsidRPr="005E2BCE">
        <w:rPr>
          <w:rFonts w:ascii="ITC Avant Garde" w:hAnsi="ITC Avant Garde"/>
          <w:color w:val="000000"/>
          <w:shd w:val="clear" w:color="auto" w:fill="FFFFFF"/>
        </w:rPr>
        <w:t>F</w:t>
      </w:r>
      <w:r w:rsidR="008652CC" w:rsidRPr="005E2BCE">
        <w:rPr>
          <w:rFonts w:ascii="ITC Avant Garde" w:hAnsi="ITC Avant Garde"/>
          <w:color w:val="000000"/>
          <w:shd w:val="clear" w:color="auto" w:fill="FFFFFF"/>
        </w:rPr>
        <w:t>ederación</w:t>
      </w:r>
      <w:r w:rsidRPr="005E2BCE">
        <w:rPr>
          <w:rFonts w:ascii="ITC Avant Garde" w:hAnsi="ITC Avant Garde"/>
          <w:color w:val="000000"/>
          <w:shd w:val="clear" w:color="auto" w:fill="FFFFFF"/>
        </w:rPr>
        <w:t xml:space="preserve"> el “Estatuto Orgánico del Instituto Federal de Telecomunicaciones” (el “Estatuto Orgánico”), mismo que entró en vigor </w:t>
      </w:r>
      <w:r w:rsidR="00610A7F" w:rsidRPr="005E2BCE">
        <w:rPr>
          <w:rFonts w:ascii="ITC Avant Garde" w:hAnsi="ITC Avant Garde"/>
          <w:color w:val="000000"/>
          <w:shd w:val="clear" w:color="auto" w:fill="FFFFFF"/>
        </w:rPr>
        <w:t>el 26 de septiembre de 2014</w:t>
      </w:r>
      <w:r w:rsidR="00411F8B" w:rsidRPr="005E2BCE">
        <w:rPr>
          <w:rFonts w:ascii="ITC Avant Garde" w:hAnsi="ITC Avant Garde"/>
          <w:color w:val="000000"/>
          <w:shd w:val="clear" w:color="auto" w:fill="FFFFFF"/>
        </w:rPr>
        <w:t xml:space="preserve"> y fue modificado </w:t>
      </w:r>
      <w:r w:rsidR="00AF63E6" w:rsidRPr="005E2BCE">
        <w:rPr>
          <w:rFonts w:ascii="ITC Avant Garde" w:hAnsi="ITC Avant Garde"/>
          <w:color w:val="000000"/>
          <w:shd w:val="clear" w:color="auto" w:fill="FFFFFF"/>
        </w:rPr>
        <w:t>por última vez el</w:t>
      </w:r>
      <w:r w:rsidR="003616CE" w:rsidRPr="005E2BCE">
        <w:rPr>
          <w:rFonts w:ascii="ITC Avant Garde" w:hAnsi="ITC Avant Garde"/>
          <w:bCs/>
          <w:color w:val="000000"/>
          <w:lang w:eastAsia="es-MX"/>
        </w:rPr>
        <w:t xml:space="preserve"> 17 de octubre de 2016</w:t>
      </w:r>
      <w:r w:rsidRPr="005E2BCE">
        <w:rPr>
          <w:rFonts w:ascii="ITC Avant Garde" w:hAnsi="ITC Avant Garde"/>
          <w:color w:val="000000"/>
          <w:shd w:val="clear" w:color="auto" w:fill="FFFFFF"/>
        </w:rPr>
        <w:t>.</w:t>
      </w:r>
    </w:p>
    <w:p w14:paraId="43AE4EF8" w14:textId="77777777" w:rsidR="005E2BCE" w:rsidRPr="005E2BCE" w:rsidRDefault="00C70BFA" w:rsidP="005E2BCE">
      <w:pPr>
        <w:numPr>
          <w:ilvl w:val="0"/>
          <w:numId w:val="4"/>
        </w:numPr>
        <w:spacing w:before="240" w:line="240" w:lineRule="auto"/>
        <w:ind w:left="426" w:hanging="426"/>
        <w:jc w:val="both"/>
        <w:rPr>
          <w:rFonts w:ascii="ITC Avant Garde" w:hAnsi="ITC Avant Garde"/>
          <w:bCs/>
          <w:color w:val="000000"/>
          <w:lang w:eastAsia="es-MX"/>
        </w:rPr>
      </w:pPr>
      <w:r w:rsidRPr="005E2BCE">
        <w:rPr>
          <w:rFonts w:ascii="ITC Avant Garde" w:hAnsi="ITC Avant Garde"/>
          <w:b/>
          <w:bCs/>
          <w:color w:val="000000"/>
          <w:lang w:eastAsia="es-MX"/>
        </w:rPr>
        <w:t>Lineamientos para el Otorgamiento de Concesiones.</w:t>
      </w:r>
      <w:r w:rsidRPr="005E2BCE">
        <w:rPr>
          <w:rFonts w:ascii="ITC Avant Garde" w:hAnsi="ITC Avant Garde"/>
          <w:bCs/>
          <w:color w:val="000000"/>
          <w:lang w:eastAsia="es-MX"/>
        </w:rPr>
        <w:t xml:space="preserve"> El 24 de julio de 2015, se publicó en el Diario Oficial de la Federación el “Acuerdo mediante el cual el Pleno del Instituto Federal de Telecomunicaciones aprueba y emite los Lineamientos generales para el otorgamiento de las concesiones a que se refiere el título cuarto de la Ley Federal de Telecomunicaciones y Radiodifusión” (los “Lineamientos”).</w:t>
      </w:r>
    </w:p>
    <w:p w14:paraId="7BEF50E9" w14:textId="547C67FE" w:rsidR="00A04BE3" w:rsidRPr="005E2BCE" w:rsidRDefault="002B1E08" w:rsidP="005E2BCE">
      <w:pPr>
        <w:numPr>
          <w:ilvl w:val="0"/>
          <w:numId w:val="4"/>
        </w:numPr>
        <w:spacing w:before="240" w:line="240" w:lineRule="auto"/>
        <w:ind w:left="426" w:hanging="426"/>
        <w:jc w:val="both"/>
        <w:rPr>
          <w:rFonts w:ascii="ITC Avant Garde" w:hAnsi="ITC Avant Garde"/>
          <w:bCs/>
          <w:color w:val="000000"/>
          <w:lang w:eastAsia="es-MX"/>
        </w:rPr>
      </w:pPr>
      <w:r w:rsidRPr="005E2BCE">
        <w:rPr>
          <w:rFonts w:ascii="ITC Avant Garde" w:hAnsi="ITC Avant Garde"/>
          <w:b/>
          <w:bCs/>
          <w:color w:val="000000"/>
          <w:lang w:eastAsia="es-MX"/>
        </w:rPr>
        <w:t>Cuadro Nacional de Atribución de Frecuencias.</w:t>
      </w:r>
      <w:r w:rsidRPr="005E2BCE">
        <w:rPr>
          <w:rFonts w:ascii="ITC Avant Garde" w:hAnsi="ITC Avant Garde"/>
          <w:bCs/>
          <w:color w:val="000000"/>
          <w:lang w:eastAsia="es-MX"/>
        </w:rPr>
        <w:t xml:space="preserve"> El 20 de octubre de 2015, se publicó en el Diario Oficial de la Federación el “Acuerdo mediante el cual el Pleno del Instituto Federal de Telecomunicaciones aprueba el Cuadro Nacional de Frecuencias” (el “CNAF”).</w:t>
      </w:r>
    </w:p>
    <w:p w14:paraId="6DA0DE9B" w14:textId="77777777" w:rsidR="005E2BCE" w:rsidRPr="005E2BCE" w:rsidRDefault="00A04BE3" w:rsidP="005E2BCE">
      <w:pPr>
        <w:numPr>
          <w:ilvl w:val="0"/>
          <w:numId w:val="4"/>
        </w:numPr>
        <w:spacing w:before="240" w:line="240" w:lineRule="auto"/>
        <w:ind w:left="426" w:hanging="426"/>
        <w:jc w:val="both"/>
        <w:rPr>
          <w:rFonts w:ascii="ITC Avant Garde" w:hAnsi="ITC Avant Garde"/>
          <w:b/>
          <w:bCs/>
          <w:color w:val="000000"/>
          <w:lang w:eastAsia="es-MX"/>
        </w:rPr>
      </w:pPr>
      <w:r w:rsidRPr="005E2BCE">
        <w:rPr>
          <w:rFonts w:ascii="ITC Avant Garde" w:hAnsi="ITC Avant Garde"/>
          <w:b/>
          <w:bCs/>
          <w:color w:val="000000"/>
          <w:lang w:eastAsia="es-MX"/>
        </w:rPr>
        <w:t xml:space="preserve">Concurso de la Red Compartida. </w:t>
      </w:r>
      <w:r w:rsidRPr="005E2BCE">
        <w:rPr>
          <w:rFonts w:ascii="ITC Avant Garde" w:hAnsi="ITC Avant Garde"/>
          <w:bCs/>
          <w:color w:val="000000"/>
          <w:lang w:eastAsia="es-MX"/>
        </w:rPr>
        <w:t xml:space="preserve">El 29 de enero de 2016, </w:t>
      </w:r>
      <w:r w:rsidR="005C486A" w:rsidRPr="005E2BCE">
        <w:rPr>
          <w:rFonts w:ascii="ITC Avant Garde" w:hAnsi="ITC Avant Garde"/>
          <w:bCs/>
          <w:color w:val="000000"/>
          <w:lang w:eastAsia="es-MX"/>
        </w:rPr>
        <w:t xml:space="preserve">la </w:t>
      </w:r>
      <w:r w:rsidRPr="005E2BCE">
        <w:rPr>
          <w:rFonts w:ascii="ITC Avant Garde" w:hAnsi="ITC Avant Garde"/>
          <w:bCs/>
          <w:color w:val="000000"/>
          <w:lang w:eastAsia="es-MX"/>
        </w:rPr>
        <w:t>Secretaría</w:t>
      </w:r>
      <w:r w:rsidR="005C486A" w:rsidRPr="005E2BCE">
        <w:rPr>
          <w:rFonts w:ascii="ITC Avant Garde" w:hAnsi="ITC Avant Garde"/>
          <w:bCs/>
          <w:color w:val="000000"/>
          <w:lang w:eastAsia="es-MX"/>
        </w:rPr>
        <w:t xml:space="preserve"> de Comunicaciones y Transportes</w:t>
      </w:r>
      <w:r w:rsidR="0061691C" w:rsidRPr="005E2BCE">
        <w:rPr>
          <w:rFonts w:ascii="ITC Avant Garde" w:hAnsi="ITC Avant Garde"/>
          <w:bCs/>
          <w:color w:val="000000"/>
          <w:lang w:eastAsia="es-MX"/>
        </w:rPr>
        <w:t xml:space="preserve"> (la “Secretaría”)</w:t>
      </w:r>
      <w:r w:rsidR="005C486A" w:rsidRPr="005E2BCE">
        <w:rPr>
          <w:rFonts w:ascii="ITC Avant Garde" w:hAnsi="ITC Avant Garde"/>
          <w:bCs/>
          <w:color w:val="000000"/>
          <w:lang w:eastAsia="es-MX"/>
        </w:rPr>
        <w:t>,</w:t>
      </w:r>
      <w:r w:rsidRPr="005E2BCE">
        <w:rPr>
          <w:rFonts w:ascii="ITC Avant Garde" w:hAnsi="ITC Avant Garde"/>
          <w:bCs/>
          <w:color w:val="000000"/>
          <w:lang w:eastAsia="es-MX"/>
        </w:rPr>
        <w:t xml:space="preserve"> </w:t>
      </w:r>
      <w:r w:rsidR="003A3203" w:rsidRPr="005E2BCE">
        <w:rPr>
          <w:rFonts w:ascii="ITC Avant Garde" w:hAnsi="ITC Avant Garde"/>
          <w:bCs/>
          <w:color w:val="000000"/>
          <w:lang w:eastAsia="es-MX"/>
        </w:rPr>
        <w:t>publicó en el Diario Oficial de la Federación</w:t>
      </w:r>
      <w:r w:rsidRPr="005E2BCE">
        <w:rPr>
          <w:rFonts w:ascii="ITC Avant Garde" w:hAnsi="ITC Avant Garde"/>
          <w:bCs/>
          <w:color w:val="000000"/>
          <w:lang w:eastAsia="es-MX"/>
        </w:rPr>
        <w:t xml:space="preserve"> la convocatoria para el concurso internacional número APP-009000896-E1-2016 para la adjudicación de un proyecto de asociación público-privada conforme a la Ley de Asociaciones Público Privadas, para la instalación y operaci</w:t>
      </w:r>
      <w:r w:rsidR="003A3203" w:rsidRPr="005E2BCE">
        <w:rPr>
          <w:rFonts w:ascii="ITC Avant Garde" w:hAnsi="ITC Avant Garde"/>
          <w:bCs/>
          <w:color w:val="000000"/>
          <w:lang w:eastAsia="es-MX"/>
        </w:rPr>
        <w:t xml:space="preserve">ón </w:t>
      </w:r>
      <w:r w:rsidR="003A3203" w:rsidRPr="005E2BCE">
        <w:rPr>
          <w:rFonts w:ascii="ITC Avant Garde" w:hAnsi="ITC Avant Garde"/>
          <w:bCs/>
          <w:color w:val="000000"/>
          <w:lang w:eastAsia="es-MX"/>
        </w:rPr>
        <w:lastRenderedPageBreak/>
        <w:t>de la r</w:t>
      </w:r>
      <w:r w:rsidRPr="005E2BCE">
        <w:rPr>
          <w:rFonts w:ascii="ITC Avant Garde" w:hAnsi="ITC Avant Garde"/>
          <w:bCs/>
          <w:color w:val="000000"/>
          <w:lang w:eastAsia="es-MX"/>
        </w:rPr>
        <w:t xml:space="preserve">ed </w:t>
      </w:r>
      <w:r w:rsidR="003A3203" w:rsidRPr="005E2BCE">
        <w:rPr>
          <w:rFonts w:ascii="ITC Avant Garde" w:hAnsi="ITC Avant Garde"/>
          <w:bCs/>
          <w:color w:val="000000"/>
          <w:lang w:eastAsia="es-MX"/>
        </w:rPr>
        <w:t>pública c</w:t>
      </w:r>
      <w:r w:rsidR="005C486A" w:rsidRPr="005E2BCE">
        <w:rPr>
          <w:rFonts w:ascii="ITC Avant Garde" w:hAnsi="ITC Avant Garde"/>
          <w:bCs/>
          <w:color w:val="000000"/>
          <w:lang w:eastAsia="es-MX"/>
        </w:rPr>
        <w:t>omp</w:t>
      </w:r>
      <w:r w:rsidR="003A3203" w:rsidRPr="005E2BCE">
        <w:rPr>
          <w:rFonts w:ascii="ITC Avant Garde" w:hAnsi="ITC Avant Garde"/>
          <w:bCs/>
          <w:color w:val="000000"/>
          <w:lang w:eastAsia="es-MX"/>
        </w:rPr>
        <w:t>artida de t</w:t>
      </w:r>
      <w:r w:rsidRPr="005E2BCE">
        <w:rPr>
          <w:rFonts w:ascii="ITC Avant Garde" w:hAnsi="ITC Avant Garde"/>
          <w:bCs/>
          <w:color w:val="000000"/>
          <w:lang w:eastAsia="es-MX"/>
        </w:rPr>
        <w:t>elecomunicaciones</w:t>
      </w:r>
      <w:r w:rsidR="00D8200D" w:rsidRPr="005E2BCE">
        <w:rPr>
          <w:rFonts w:ascii="ITC Avant Garde" w:hAnsi="ITC Avant Garde"/>
          <w:bCs/>
          <w:color w:val="000000"/>
          <w:lang w:eastAsia="es-MX"/>
        </w:rPr>
        <w:t xml:space="preserve"> a la que se refiere el artículo Décimo Sexto Transitorio del Decreto de Reforma Constitucional, q</w:t>
      </w:r>
      <w:r w:rsidR="005C486A" w:rsidRPr="005E2BCE">
        <w:rPr>
          <w:rFonts w:ascii="ITC Avant Garde" w:hAnsi="ITC Avant Garde"/>
          <w:bCs/>
          <w:color w:val="000000"/>
          <w:lang w:eastAsia="es-MX"/>
        </w:rPr>
        <w:t xml:space="preserve">ue contemplará el </w:t>
      </w:r>
      <w:r w:rsidRPr="005E2BCE">
        <w:rPr>
          <w:rFonts w:ascii="ITC Avant Garde" w:hAnsi="ITC Avant Garde"/>
          <w:bCs/>
          <w:color w:val="000000"/>
          <w:lang w:eastAsia="es-MX"/>
        </w:rPr>
        <w:t xml:space="preserve">aprovechamiento de </w:t>
      </w:r>
      <w:r w:rsidR="005C486A" w:rsidRPr="005E2BCE">
        <w:rPr>
          <w:rFonts w:ascii="ITC Avant Garde" w:hAnsi="ITC Avant Garde"/>
          <w:bCs/>
          <w:color w:val="000000"/>
          <w:lang w:eastAsia="es-MX"/>
        </w:rPr>
        <w:t xml:space="preserve">90 MHz de </w:t>
      </w:r>
      <w:r w:rsidRPr="005E2BCE">
        <w:rPr>
          <w:rFonts w:ascii="ITC Avant Garde" w:hAnsi="ITC Avant Garde"/>
          <w:bCs/>
          <w:color w:val="000000"/>
          <w:lang w:eastAsia="es-MX"/>
        </w:rPr>
        <w:t>la b</w:t>
      </w:r>
      <w:r w:rsidR="00D8200D" w:rsidRPr="005E2BCE">
        <w:rPr>
          <w:rFonts w:ascii="ITC Avant Garde" w:hAnsi="ITC Avant Garde"/>
          <w:bCs/>
          <w:color w:val="000000"/>
          <w:lang w:eastAsia="es-MX"/>
        </w:rPr>
        <w:t>anda de frecuencias de 700 MHz (la “Red Compartida”).</w:t>
      </w:r>
    </w:p>
    <w:p w14:paraId="03E5F6F3" w14:textId="111855D1" w:rsidR="005E2BCE" w:rsidRPr="005E2BCE" w:rsidRDefault="00C70BFA" w:rsidP="005E2BCE">
      <w:pPr>
        <w:numPr>
          <w:ilvl w:val="0"/>
          <w:numId w:val="4"/>
        </w:numPr>
        <w:spacing w:before="240" w:line="240" w:lineRule="auto"/>
        <w:ind w:left="426" w:hanging="426"/>
        <w:jc w:val="both"/>
        <w:rPr>
          <w:rFonts w:ascii="ITC Avant Garde" w:hAnsi="ITC Avant Garde"/>
          <w:b/>
          <w:bCs/>
          <w:color w:val="000000"/>
          <w:lang w:eastAsia="es-MX"/>
        </w:rPr>
      </w:pPr>
      <w:r w:rsidRPr="005E2BCE">
        <w:rPr>
          <w:rFonts w:ascii="ITC Avant Garde" w:hAnsi="ITC Avant Garde"/>
          <w:b/>
          <w:bCs/>
          <w:color w:val="000000"/>
          <w:lang w:eastAsia="es-MX"/>
        </w:rPr>
        <w:t>Solicitud de Concesión</w:t>
      </w:r>
      <w:r w:rsidRPr="005E2BCE">
        <w:rPr>
          <w:rFonts w:ascii="ITC Avant Garde" w:hAnsi="ITC Avant Garde"/>
          <w:bCs/>
          <w:color w:val="000000"/>
          <w:lang w:eastAsia="es-MX"/>
        </w:rPr>
        <w:t xml:space="preserve">. </w:t>
      </w:r>
      <w:r w:rsidR="001B0DC9" w:rsidRPr="005E2BCE">
        <w:rPr>
          <w:rFonts w:ascii="ITC Avant Garde" w:hAnsi="ITC Avant Garde"/>
          <w:bCs/>
          <w:color w:val="000000"/>
          <w:lang w:eastAsia="es-MX"/>
        </w:rPr>
        <w:t>E</w:t>
      </w:r>
      <w:r w:rsidR="003A3203" w:rsidRPr="005E2BCE">
        <w:rPr>
          <w:rFonts w:ascii="ITC Avant Garde" w:hAnsi="ITC Avant Garde"/>
          <w:bCs/>
          <w:color w:val="000000"/>
          <w:lang w:eastAsia="es-MX"/>
        </w:rPr>
        <w:t xml:space="preserve">l </w:t>
      </w:r>
      <w:r w:rsidR="00AF63E6" w:rsidRPr="005E2BCE">
        <w:rPr>
          <w:rFonts w:ascii="ITC Avant Garde" w:hAnsi="ITC Avant Garde"/>
          <w:bCs/>
          <w:color w:val="000000"/>
          <w:lang w:eastAsia="es-MX"/>
        </w:rPr>
        <w:t>8 de septiembre</w:t>
      </w:r>
      <w:r w:rsidRPr="005E2BCE">
        <w:rPr>
          <w:rFonts w:ascii="ITC Avant Garde" w:hAnsi="ITC Avant Garde"/>
          <w:bCs/>
          <w:color w:val="000000"/>
          <w:lang w:eastAsia="es-MX"/>
        </w:rPr>
        <w:t xml:space="preserve"> de 2016, el representante legal de </w:t>
      </w:r>
      <w:r w:rsidR="00AF63E6" w:rsidRPr="005E2BCE">
        <w:rPr>
          <w:rFonts w:ascii="ITC Avant Garde" w:hAnsi="ITC Avant Garde"/>
          <w:bCs/>
          <w:color w:val="000000"/>
          <w:lang w:eastAsia="es-MX"/>
        </w:rPr>
        <w:t xml:space="preserve">Nokia </w:t>
      </w:r>
      <w:proofErr w:type="spellStart"/>
      <w:r w:rsidR="00AF63E6" w:rsidRPr="005E2BCE">
        <w:rPr>
          <w:rFonts w:ascii="ITC Avant Garde" w:hAnsi="ITC Avant Garde"/>
          <w:bCs/>
          <w:color w:val="000000"/>
          <w:lang w:eastAsia="es-MX"/>
        </w:rPr>
        <w:t>Solutions</w:t>
      </w:r>
      <w:proofErr w:type="spellEnd"/>
      <w:r w:rsidR="00AF63E6" w:rsidRPr="005E2BCE">
        <w:rPr>
          <w:rFonts w:ascii="ITC Avant Garde" w:hAnsi="ITC Avant Garde"/>
          <w:bCs/>
          <w:color w:val="000000"/>
          <w:lang w:eastAsia="es-MX"/>
        </w:rPr>
        <w:t xml:space="preserve"> and Networks, </w:t>
      </w:r>
      <w:r w:rsidRPr="005E2BCE">
        <w:rPr>
          <w:rFonts w:ascii="ITC Avant Garde" w:hAnsi="ITC Avant Garde"/>
          <w:bCs/>
          <w:color w:val="000000"/>
          <w:lang w:eastAsia="es-MX"/>
        </w:rPr>
        <w:t>S.A. de C.V. (“</w:t>
      </w:r>
      <w:r w:rsidR="00AF63E6" w:rsidRPr="005E2BCE">
        <w:rPr>
          <w:rFonts w:ascii="ITC Avant Garde" w:hAnsi="ITC Avant Garde"/>
          <w:bCs/>
          <w:color w:val="000000"/>
          <w:lang w:eastAsia="es-MX"/>
        </w:rPr>
        <w:t>Nokia</w:t>
      </w:r>
      <w:r w:rsidRPr="005E2BCE">
        <w:rPr>
          <w:rFonts w:ascii="ITC Avant Garde" w:hAnsi="ITC Avant Garde"/>
          <w:bCs/>
          <w:color w:val="000000"/>
          <w:lang w:eastAsia="es-MX"/>
        </w:rPr>
        <w:t xml:space="preserve">”) presentó ante el Instituto </w:t>
      </w:r>
      <w:r w:rsidR="001B0DC9" w:rsidRPr="005E2BCE">
        <w:rPr>
          <w:rFonts w:ascii="ITC Avant Garde" w:hAnsi="ITC Avant Garde"/>
          <w:bCs/>
          <w:color w:val="000000"/>
          <w:lang w:eastAsia="es-MX"/>
        </w:rPr>
        <w:t>un</w:t>
      </w:r>
      <w:r w:rsidRPr="005E2BCE">
        <w:rPr>
          <w:rFonts w:ascii="ITC Avant Garde" w:hAnsi="ITC Avant Garde"/>
          <w:bCs/>
          <w:color w:val="000000"/>
          <w:lang w:eastAsia="es-MX"/>
        </w:rPr>
        <w:t>a solicitud para el</w:t>
      </w:r>
      <w:r w:rsidR="001B0DC9" w:rsidRPr="005E2BCE">
        <w:rPr>
          <w:rFonts w:ascii="ITC Avant Garde" w:hAnsi="ITC Avant Garde"/>
          <w:bCs/>
          <w:color w:val="000000"/>
          <w:lang w:eastAsia="es-MX"/>
        </w:rPr>
        <w:t xml:space="preserve"> otorgamiento de una concesión</w:t>
      </w:r>
      <w:r w:rsidR="005713FA" w:rsidRPr="005E2BCE">
        <w:rPr>
          <w:rFonts w:ascii="ITC Avant Garde" w:hAnsi="ITC Avant Garde"/>
          <w:bCs/>
          <w:color w:val="000000"/>
          <w:lang w:eastAsia="es-MX"/>
        </w:rPr>
        <w:t xml:space="preserve"> para usar y aprovechar bandas de frecuencias del espectro radioeléctrico para uso privado</w:t>
      </w:r>
      <w:r w:rsidRPr="005E2BCE">
        <w:rPr>
          <w:rFonts w:ascii="ITC Avant Garde" w:hAnsi="ITC Avant Garde"/>
          <w:bCs/>
          <w:color w:val="000000"/>
          <w:lang w:eastAsia="es-MX"/>
        </w:rPr>
        <w:t>, con propósito</w:t>
      </w:r>
      <w:r w:rsidR="005713FA" w:rsidRPr="005E2BCE">
        <w:rPr>
          <w:rFonts w:ascii="ITC Avant Garde" w:hAnsi="ITC Avant Garde"/>
          <w:bCs/>
          <w:color w:val="000000"/>
          <w:lang w:eastAsia="es-MX"/>
        </w:rPr>
        <w:t>s</w:t>
      </w:r>
      <w:r w:rsidRPr="005E2BCE">
        <w:rPr>
          <w:rFonts w:ascii="ITC Avant Garde" w:hAnsi="ITC Avant Garde"/>
          <w:bCs/>
          <w:color w:val="000000"/>
          <w:lang w:eastAsia="es-MX"/>
        </w:rPr>
        <w:t xml:space="preserve"> </w:t>
      </w:r>
      <w:r w:rsidR="005713FA" w:rsidRPr="005E2BCE">
        <w:rPr>
          <w:rFonts w:ascii="ITC Avant Garde" w:hAnsi="ITC Avant Garde"/>
          <w:bCs/>
          <w:color w:val="000000"/>
          <w:lang w:eastAsia="es-MX"/>
        </w:rPr>
        <w:t xml:space="preserve">de comprobación de </w:t>
      </w:r>
      <w:r w:rsidR="00AF63E6" w:rsidRPr="005E2BCE">
        <w:rPr>
          <w:rFonts w:ascii="ITC Avant Garde" w:hAnsi="ITC Avant Garde"/>
          <w:bCs/>
          <w:color w:val="000000"/>
          <w:lang w:eastAsia="es-MX"/>
        </w:rPr>
        <w:t>viabilidad técnica y económica de tecnologías en desarrollo</w:t>
      </w:r>
      <w:r w:rsidR="001B0DC9" w:rsidRPr="005E2BCE">
        <w:rPr>
          <w:rFonts w:ascii="ITC Avant Garde" w:hAnsi="ITC Avant Garde"/>
          <w:bCs/>
          <w:color w:val="000000"/>
          <w:lang w:eastAsia="es-MX"/>
        </w:rPr>
        <w:t xml:space="preserve">, </w:t>
      </w:r>
      <w:r w:rsidR="00AF63E6" w:rsidRPr="005E2BCE">
        <w:rPr>
          <w:rFonts w:ascii="ITC Avant Garde" w:hAnsi="ITC Avant Garde"/>
          <w:bCs/>
          <w:color w:val="000000"/>
          <w:lang w:eastAsia="es-MX"/>
        </w:rPr>
        <w:t>en diversas localidades del país,</w:t>
      </w:r>
      <w:r w:rsidR="001B0DC9" w:rsidRPr="005E2BCE">
        <w:rPr>
          <w:rFonts w:ascii="ITC Avant Garde" w:hAnsi="ITC Avant Garde"/>
          <w:bCs/>
          <w:color w:val="000000"/>
          <w:lang w:eastAsia="es-MX"/>
        </w:rPr>
        <w:t xml:space="preserve"> haciendo uso de</w:t>
      </w:r>
      <w:r w:rsidR="005C486A" w:rsidRPr="005E2BCE">
        <w:rPr>
          <w:rFonts w:ascii="ITC Avant Garde" w:hAnsi="ITC Avant Garde"/>
          <w:bCs/>
          <w:color w:val="000000"/>
          <w:lang w:eastAsia="es-MX"/>
        </w:rPr>
        <w:t xml:space="preserve"> 40 MHz </w:t>
      </w:r>
      <w:r w:rsidR="005713FA" w:rsidRPr="005E2BCE">
        <w:rPr>
          <w:rFonts w:ascii="ITC Avant Garde" w:hAnsi="ITC Avant Garde"/>
          <w:bCs/>
          <w:color w:val="000000"/>
          <w:lang w:eastAsia="es-MX"/>
        </w:rPr>
        <w:t>de</w:t>
      </w:r>
      <w:r w:rsidR="005C486A" w:rsidRPr="005E2BCE">
        <w:rPr>
          <w:rFonts w:ascii="ITC Avant Garde" w:hAnsi="ITC Avant Garde"/>
          <w:bCs/>
          <w:color w:val="000000"/>
          <w:lang w:eastAsia="es-MX"/>
        </w:rPr>
        <w:t xml:space="preserve"> la banda de</w:t>
      </w:r>
      <w:r w:rsidR="001B0DC9" w:rsidRPr="005E2BCE">
        <w:rPr>
          <w:rFonts w:ascii="ITC Avant Garde" w:hAnsi="ITC Avant Garde"/>
          <w:bCs/>
          <w:color w:val="000000"/>
          <w:lang w:eastAsia="es-MX"/>
        </w:rPr>
        <w:t xml:space="preserve"> frecuencias de </w:t>
      </w:r>
      <w:r w:rsidR="00AF63E6" w:rsidRPr="005E2BCE">
        <w:rPr>
          <w:rFonts w:ascii="ITC Avant Garde" w:hAnsi="ITC Avant Garde"/>
          <w:bCs/>
          <w:color w:val="000000"/>
          <w:lang w:eastAsia="es-MX"/>
        </w:rPr>
        <w:t>700</w:t>
      </w:r>
      <w:r w:rsidR="001B0DC9" w:rsidRPr="005E2BCE">
        <w:rPr>
          <w:rFonts w:ascii="ITC Avant Garde" w:hAnsi="ITC Avant Garde"/>
          <w:bCs/>
          <w:color w:val="000000"/>
          <w:lang w:eastAsia="es-MX"/>
        </w:rPr>
        <w:t xml:space="preserve"> </w:t>
      </w:r>
      <w:r w:rsidR="00AF5C9F" w:rsidRPr="005E2BCE">
        <w:rPr>
          <w:rFonts w:ascii="ITC Avant Garde" w:hAnsi="ITC Avant Garde"/>
          <w:bCs/>
          <w:color w:val="000000"/>
          <w:lang w:eastAsia="es-MX"/>
        </w:rPr>
        <w:t>M</w:t>
      </w:r>
      <w:r w:rsidR="001B0DC9" w:rsidRPr="005E2BCE">
        <w:rPr>
          <w:rFonts w:ascii="ITC Avant Garde" w:hAnsi="ITC Avant Garde"/>
          <w:bCs/>
          <w:color w:val="000000"/>
          <w:lang w:eastAsia="es-MX"/>
        </w:rPr>
        <w:t>Hz</w:t>
      </w:r>
      <w:r w:rsidR="00AF63E6" w:rsidRPr="005E2BCE">
        <w:rPr>
          <w:rFonts w:ascii="ITC Avant Garde" w:hAnsi="ITC Avant Garde"/>
          <w:bCs/>
          <w:color w:val="000000"/>
          <w:lang w:eastAsia="es-MX"/>
        </w:rPr>
        <w:t xml:space="preserve">. </w:t>
      </w:r>
    </w:p>
    <w:p w14:paraId="50817A44" w14:textId="77777777" w:rsidR="005E2BCE" w:rsidRPr="005E2BCE" w:rsidRDefault="00A16B0E" w:rsidP="005E2BCE">
      <w:pPr>
        <w:spacing w:before="240" w:line="240" w:lineRule="auto"/>
        <w:ind w:left="426"/>
        <w:jc w:val="both"/>
        <w:rPr>
          <w:rFonts w:ascii="ITC Avant Garde" w:hAnsi="ITC Avant Garde"/>
          <w:b/>
          <w:bCs/>
          <w:color w:val="000000"/>
          <w:lang w:eastAsia="es-MX"/>
        </w:rPr>
      </w:pPr>
      <w:r w:rsidRPr="005E2BCE">
        <w:rPr>
          <w:rFonts w:ascii="ITC Avant Garde" w:hAnsi="ITC Avant Garde"/>
          <w:bCs/>
          <w:color w:val="000000"/>
          <w:lang w:eastAsia="es-MX"/>
        </w:rPr>
        <w:t xml:space="preserve">Al respecto, mediante oficio IFT/223/UCS/DG-CTEL/2173/2016 la Unidad de Concesiones y Servicios, a través de la Dirección General de Concesiones de Telecomunicaciones, requirió diversa información a Nokia con la finalidad de tener debidamente integrada la solicitud. Derivado de lo anterior, el </w:t>
      </w:r>
      <w:r w:rsidR="00AF63E6" w:rsidRPr="005E2BCE">
        <w:rPr>
          <w:rFonts w:ascii="ITC Avant Garde" w:hAnsi="ITC Avant Garde"/>
          <w:bCs/>
          <w:color w:val="000000"/>
          <w:lang w:eastAsia="es-MX"/>
        </w:rPr>
        <w:t>6 de octubre de 2016</w:t>
      </w:r>
      <w:r w:rsidRPr="005E2BCE">
        <w:rPr>
          <w:rFonts w:ascii="ITC Avant Garde" w:hAnsi="ITC Avant Garde"/>
          <w:bCs/>
          <w:color w:val="000000"/>
          <w:lang w:eastAsia="es-MX"/>
        </w:rPr>
        <w:t xml:space="preserve">, Nokia </w:t>
      </w:r>
      <w:r w:rsidRPr="005E2BCE">
        <w:rPr>
          <w:rFonts w:ascii="ITC Avant Garde" w:hAnsi="ITC Avant Garde"/>
        </w:rPr>
        <w:t>presentó diversa información tendiente a desahogar el requerimiento señalado (la “Solicitud”)</w:t>
      </w:r>
      <w:r w:rsidR="00C70BFA" w:rsidRPr="005E2BCE">
        <w:rPr>
          <w:rFonts w:ascii="ITC Avant Garde" w:hAnsi="ITC Avant Garde"/>
          <w:bCs/>
          <w:color w:val="000000"/>
          <w:lang w:eastAsia="es-MX"/>
        </w:rPr>
        <w:t>.</w:t>
      </w:r>
    </w:p>
    <w:p w14:paraId="30F92F32" w14:textId="77777777" w:rsidR="005E2BCE" w:rsidRPr="005E2BCE" w:rsidRDefault="00C70BFA" w:rsidP="005E2BCE">
      <w:pPr>
        <w:numPr>
          <w:ilvl w:val="0"/>
          <w:numId w:val="4"/>
        </w:numPr>
        <w:spacing w:before="240" w:line="240" w:lineRule="auto"/>
        <w:ind w:left="426" w:hanging="426"/>
        <w:jc w:val="both"/>
        <w:rPr>
          <w:rFonts w:ascii="ITC Avant Garde" w:hAnsi="ITC Avant Garde"/>
          <w:b/>
          <w:bCs/>
          <w:color w:val="000000"/>
          <w:lang w:eastAsia="es-MX"/>
        </w:rPr>
      </w:pPr>
      <w:r w:rsidRPr="005E2BCE">
        <w:rPr>
          <w:rFonts w:ascii="ITC Avant Garde" w:hAnsi="ITC Avant Garde"/>
          <w:b/>
          <w:bCs/>
          <w:color w:val="000000"/>
          <w:lang w:eastAsia="es-MX"/>
        </w:rPr>
        <w:t xml:space="preserve">Opinión de la Secretaría de Comunicaciones y Transportes. </w:t>
      </w:r>
      <w:r w:rsidR="002243DB" w:rsidRPr="005E2BCE">
        <w:rPr>
          <w:rFonts w:ascii="ITC Avant Garde" w:hAnsi="ITC Avant Garde"/>
          <w:bCs/>
          <w:color w:val="000000"/>
          <w:lang w:eastAsia="es-MX"/>
        </w:rPr>
        <w:t>Con oficio IFT/223/UCS/19</w:t>
      </w:r>
      <w:r w:rsidR="00FD0B2E" w:rsidRPr="005E2BCE">
        <w:rPr>
          <w:rFonts w:ascii="ITC Avant Garde" w:hAnsi="ITC Avant Garde"/>
          <w:bCs/>
          <w:color w:val="000000"/>
          <w:lang w:eastAsia="es-MX"/>
        </w:rPr>
        <w:t>86</w:t>
      </w:r>
      <w:r w:rsidR="002243DB" w:rsidRPr="005E2BCE">
        <w:rPr>
          <w:rFonts w:ascii="ITC Avant Garde" w:hAnsi="ITC Avant Garde"/>
          <w:bCs/>
          <w:color w:val="000000"/>
          <w:lang w:eastAsia="es-MX"/>
        </w:rPr>
        <w:t xml:space="preserve">/2016 del </w:t>
      </w:r>
      <w:r w:rsidR="00FD0B2E" w:rsidRPr="005E2BCE">
        <w:rPr>
          <w:rFonts w:ascii="ITC Avant Garde" w:hAnsi="ITC Avant Garde"/>
          <w:bCs/>
          <w:color w:val="000000"/>
          <w:lang w:eastAsia="es-MX"/>
        </w:rPr>
        <w:t>7</w:t>
      </w:r>
      <w:r w:rsidR="002243DB" w:rsidRPr="005E2BCE">
        <w:rPr>
          <w:rFonts w:ascii="ITC Avant Garde" w:hAnsi="ITC Avant Garde"/>
          <w:bCs/>
          <w:color w:val="000000"/>
          <w:lang w:eastAsia="es-MX"/>
        </w:rPr>
        <w:t xml:space="preserve"> de octubre de 2016</w:t>
      </w:r>
      <w:r w:rsidRPr="005E2BCE">
        <w:rPr>
          <w:rFonts w:ascii="ITC Avant Garde" w:hAnsi="ITC Avant Garde"/>
          <w:bCs/>
          <w:color w:val="000000"/>
          <w:lang w:eastAsia="es-MX"/>
        </w:rPr>
        <w:t xml:space="preserve">, la </w:t>
      </w:r>
      <w:r w:rsidR="002243DB" w:rsidRPr="005E2BCE">
        <w:rPr>
          <w:rFonts w:ascii="ITC Avant Garde" w:hAnsi="ITC Avant Garde"/>
          <w:bCs/>
          <w:color w:val="000000"/>
          <w:lang w:eastAsia="es-MX"/>
        </w:rPr>
        <w:t>Unidad de Concesiones y Servicios solicitó la opinión de la Secretaría</w:t>
      </w:r>
      <w:r w:rsidR="00D33319" w:rsidRPr="005E2BCE">
        <w:rPr>
          <w:rFonts w:ascii="ITC Avant Garde" w:hAnsi="ITC Avant Garde"/>
          <w:bCs/>
          <w:color w:val="000000"/>
          <w:lang w:eastAsia="es-MX"/>
        </w:rPr>
        <w:t xml:space="preserve"> respecto a la Solicitud</w:t>
      </w:r>
      <w:r w:rsidR="002243DB" w:rsidRPr="005E2BCE">
        <w:rPr>
          <w:rFonts w:ascii="ITC Avant Garde" w:hAnsi="ITC Avant Garde"/>
          <w:bCs/>
          <w:color w:val="000000"/>
          <w:lang w:eastAsia="es-MX"/>
        </w:rPr>
        <w:t xml:space="preserve">. </w:t>
      </w:r>
      <w:r w:rsidR="00D33319" w:rsidRPr="005E2BCE">
        <w:rPr>
          <w:rFonts w:ascii="ITC Avant Garde" w:hAnsi="ITC Avant Garde"/>
          <w:bCs/>
          <w:color w:val="000000"/>
          <w:lang w:eastAsia="es-MX"/>
        </w:rPr>
        <w:t xml:space="preserve">En consecuencia, </w:t>
      </w:r>
      <w:r w:rsidR="0006052E" w:rsidRPr="005E2BCE">
        <w:rPr>
          <w:rFonts w:ascii="ITC Avant Garde" w:hAnsi="ITC Avant Garde"/>
          <w:bCs/>
          <w:color w:val="000000"/>
          <w:lang w:eastAsia="es-MX"/>
        </w:rPr>
        <w:t xml:space="preserve">el 4 de noviembre de 2016, </w:t>
      </w:r>
      <w:r w:rsidR="00D33319" w:rsidRPr="005E2BCE">
        <w:rPr>
          <w:rFonts w:ascii="ITC Avant Garde" w:hAnsi="ITC Avant Garde"/>
          <w:bCs/>
          <w:color w:val="000000"/>
          <w:lang w:eastAsia="es-MX"/>
        </w:rPr>
        <w:t>c</w:t>
      </w:r>
      <w:r w:rsidR="002243DB" w:rsidRPr="005E2BCE">
        <w:rPr>
          <w:rFonts w:ascii="ITC Avant Garde" w:hAnsi="ITC Avant Garde"/>
          <w:bCs/>
          <w:color w:val="000000"/>
          <w:lang w:eastAsia="es-MX"/>
        </w:rPr>
        <w:t xml:space="preserve">on oficio </w:t>
      </w:r>
      <w:r w:rsidR="00FD0B2E" w:rsidRPr="005E2BCE">
        <w:rPr>
          <w:rFonts w:ascii="ITC Avant Garde" w:hAnsi="ITC Avant Garde"/>
          <w:bCs/>
          <w:color w:val="000000"/>
          <w:lang w:eastAsia="es-MX"/>
        </w:rPr>
        <w:t>2.1.670/2016</w:t>
      </w:r>
      <w:r w:rsidR="0006052E" w:rsidRPr="005E2BCE">
        <w:rPr>
          <w:rFonts w:ascii="ITC Avant Garde" w:hAnsi="ITC Avant Garde"/>
          <w:bCs/>
          <w:color w:val="000000"/>
          <w:lang w:eastAsia="es-MX"/>
        </w:rPr>
        <w:t>,</w:t>
      </w:r>
      <w:r w:rsidR="002243DB" w:rsidRPr="005E2BCE">
        <w:rPr>
          <w:rFonts w:ascii="ITC Avant Garde" w:hAnsi="ITC Avant Garde"/>
          <w:bCs/>
          <w:color w:val="000000"/>
          <w:lang w:eastAsia="es-MX"/>
        </w:rPr>
        <w:t xml:space="preserve"> la </w:t>
      </w:r>
      <w:r w:rsidRPr="005E2BCE">
        <w:rPr>
          <w:rFonts w:ascii="ITC Avant Garde" w:hAnsi="ITC Avant Garde"/>
          <w:bCs/>
          <w:color w:val="000000"/>
          <w:lang w:eastAsia="es-MX"/>
        </w:rPr>
        <w:t>Dirección General de Política de Telecomunicaciones y de Radiodifusión de la Secretaría</w:t>
      </w:r>
      <w:r w:rsidR="002243DB" w:rsidRPr="005E2BCE">
        <w:rPr>
          <w:rFonts w:ascii="ITC Avant Garde" w:hAnsi="ITC Avant Garde"/>
          <w:bCs/>
          <w:color w:val="000000"/>
          <w:lang w:eastAsia="es-MX"/>
        </w:rPr>
        <w:t xml:space="preserve"> remitió </w:t>
      </w:r>
      <w:r w:rsidRPr="005E2BCE">
        <w:rPr>
          <w:rFonts w:ascii="ITC Avant Garde" w:hAnsi="ITC Avant Garde"/>
          <w:bCs/>
          <w:color w:val="000000"/>
          <w:lang w:eastAsia="es-MX"/>
        </w:rPr>
        <w:t>el diverso 1.-</w:t>
      </w:r>
      <w:r w:rsidR="00D33319" w:rsidRPr="005E2BCE">
        <w:rPr>
          <w:rFonts w:ascii="ITC Avant Garde" w:hAnsi="ITC Avant Garde"/>
          <w:bCs/>
          <w:color w:val="000000"/>
          <w:lang w:eastAsia="es-MX"/>
        </w:rPr>
        <w:t xml:space="preserve">267 </w:t>
      </w:r>
      <w:r w:rsidRPr="005E2BCE">
        <w:rPr>
          <w:rFonts w:ascii="ITC Avant Garde" w:hAnsi="ITC Avant Garde"/>
          <w:bCs/>
          <w:color w:val="000000"/>
          <w:lang w:eastAsia="es-MX"/>
        </w:rPr>
        <w:t>que contiene la opini</w:t>
      </w:r>
      <w:r w:rsidR="00DD1D2B" w:rsidRPr="005E2BCE">
        <w:rPr>
          <w:rFonts w:ascii="ITC Avant Garde" w:hAnsi="ITC Avant Garde"/>
          <w:bCs/>
          <w:color w:val="000000"/>
          <w:lang w:eastAsia="es-MX"/>
        </w:rPr>
        <w:t xml:space="preserve">ón técnica de dicha Dependencia, en sentido no favorable, </w:t>
      </w:r>
      <w:r w:rsidRPr="005E2BCE">
        <w:rPr>
          <w:rFonts w:ascii="ITC Avant Garde" w:hAnsi="ITC Avant Garde"/>
          <w:bCs/>
          <w:color w:val="000000"/>
          <w:lang w:eastAsia="es-MX"/>
        </w:rPr>
        <w:t>respecto de la Solicitud</w:t>
      </w:r>
      <w:r w:rsidR="00DD1D2B" w:rsidRPr="005E2BCE">
        <w:rPr>
          <w:rFonts w:ascii="ITC Avant Garde" w:hAnsi="ITC Avant Garde"/>
          <w:bCs/>
          <w:color w:val="000000"/>
          <w:lang w:eastAsia="es-MX"/>
        </w:rPr>
        <w:t>.</w:t>
      </w:r>
    </w:p>
    <w:p w14:paraId="7013D6FA" w14:textId="77777777" w:rsidR="005E2BCE" w:rsidRPr="005E2BCE" w:rsidRDefault="005C486A" w:rsidP="005E2BCE">
      <w:pPr>
        <w:numPr>
          <w:ilvl w:val="0"/>
          <w:numId w:val="4"/>
        </w:numPr>
        <w:spacing w:before="240" w:line="240" w:lineRule="auto"/>
        <w:ind w:left="426" w:hanging="426"/>
        <w:jc w:val="both"/>
        <w:rPr>
          <w:rFonts w:ascii="ITC Avant Garde" w:hAnsi="ITC Avant Garde"/>
          <w:b/>
          <w:bCs/>
          <w:color w:val="000000"/>
          <w:lang w:eastAsia="es-MX"/>
        </w:rPr>
      </w:pPr>
      <w:r w:rsidRPr="005E2BCE">
        <w:rPr>
          <w:rFonts w:ascii="ITC Avant Garde" w:hAnsi="ITC Avant Garde"/>
          <w:b/>
          <w:bCs/>
        </w:rPr>
        <w:t xml:space="preserve">Fallo del Concurso de la Red Compartida. </w:t>
      </w:r>
      <w:r w:rsidR="00204097" w:rsidRPr="005E2BCE">
        <w:rPr>
          <w:rFonts w:ascii="ITC Avant Garde" w:hAnsi="ITC Avant Garde"/>
          <w:bCs/>
        </w:rPr>
        <w:t>El 18</w:t>
      </w:r>
      <w:r w:rsidRPr="005E2BCE">
        <w:rPr>
          <w:rFonts w:ascii="ITC Avant Garde" w:hAnsi="ITC Avant Garde"/>
          <w:bCs/>
        </w:rPr>
        <w:t xml:space="preserve"> de </w:t>
      </w:r>
      <w:r w:rsidR="00204097" w:rsidRPr="005E2BCE">
        <w:rPr>
          <w:rFonts w:ascii="ITC Avant Garde" w:hAnsi="ITC Avant Garde"/>
          <w:bCs/>
        </w:rPr>
        <w:t xml:space="preserve">noviembre de 2016, mediante oficio 2.1.680/2016 la Secretaría, a través de la Dirección General de Política de Telecomunicaciones y de Radiodifusión, notificó al Instituto </w:t>
      </w:r>
      <w:r w:rsidRPr="005E2BCE">
        <w:rPr>
          <w:rFonts w:ascii="ITC Avant Garde" w:hAnsi="ITC Avant Garde"/>
          <w:bCs/>
        </w:rPr>
        <w:t>el resultado del concurso internacional No. APP-009000896-E1-2016</w:t>
      </w:r>
      <w:r w:rsidR="00204097" w:rsidRPr="005E2BCE">
        <w:rPr>
          <w:rFonts w:ascii="ITC Avant Garde" w:hAnsi="ITC Avant Garde"/>
          <w:bCs/>
        </w:rPr>
        <w:t>, informando que el proyecto de la Red Compartida ya había sido adjudicado a</w:t>
      </w:r>
      <w:r w:rsidR="0006052E" w:rsidRPr="005E2BCE">
        <w:rPr>
          <w:rFonts w:ascii="ITC Avant Garde" w:hAnsi="ITC Avant Garde"/>
          <w:bCs/>
        </w:rPr>
        <w:t xml:space="preserve">l Consorcio </w:t>
      </w:r>
      <w:proofErr w:type="spellStart"/>
      <w:r w:rsidR="0006052E" w:rsidRPr="005E2BCE">
        <w:rPr>
          <w:rFonts w:ascii="ITC Avant Garde" w:hAnsi="ITC Avant Garde"/>
          <w:bCs/>
        </w:rPr>
        <w:t>Altan</w:t>
      </w:r>
      <w:proofErr w:type="spellEnd"/>
      <w:r w:rsidR="0059469E" w:rsidRPr="005E2BCE">
        <w:rPr>
          <w:rFonts w:ascii="ITC Avant Garde" w:hAnsi="ITC Avant Garde"/>
          <w:bCs/>
        </w:rPr>
        <w:t>.</w:t>
      </w:r>
    </w:p>
    <w:p w14:paraId="45DDB8B0" w14:textId="77777777" w:rsidR="005E2BCE" w:rsidRPr="005E2BCE" w:rsidRDefault="0059469E" w:rsidP="005E2BCE">
      <w:pPr>
        <w:numPr>
          <w:ilvl w:val="0"/>
          <w:numId w:val="4"/>
        </w:numPr>
        <w:spacing w:before="240" w:line="240" w:lineRule="auto"/>
        <w:ind w:left="426" w:hanging="426"/>
        <w:jc w:val="both"/>
        <w:rPr>
          <w:rFonts w:ascii="ITC Avant Garde" w:hAnsi="ITC Avant Garde"/>
          <w:b/>
          <w:bCs/>
          <w:color w:val="000000"/>
          <w:lang w:eastAsia="es-MX"/>
        </w:rPr>
      </w:pPr>
      <w:r w:rsidRPr="005E2BCE">
        <w:rPr>
          <w:rFonts w:ascii="ITC Avant Garde" w:hAnsi="ITC Avant Garde"/>
          <w:b/>
          <w:bCs/>
        </w:rPr>
        <w:t xml:space="preserve">Opinión de la Unidad de Espectro Radioeléctrico. </w:t>
      </w:r>
      <w:r w:rsidRPr="005E2BCE">
        <w:rPr>
          <w:rFonts w:ascii="ITC Avant Garde" w:hAnsi="ITC Avant Garde"/>
          <w:bCs/>
        </w:rPr>
        <w:t xml:space="preserve">Con oficio </w:t>
      </w:r>
      <w:r w:rsidRPr="005E2BCE">
        <w:rPr>
          <w:rFonts w:ascii="ITC Avant Garde" w:hAnsi="ITC Avant Garde"/>
          <w:bCs/>
          <w:color w:val="000000"/>
          <w:lang w:eastAsia="es-MX"/>
        </w:rPr>
        <w:t xml:space="preserve">IFT/222/UER/DGPE/061/2016 de fecha 21 de diciembre de 2016, </w:t>
      </w:r>
      <w:r w:rsidR="002707AE" w:rsidRPr="005E2BCE">
        <w:rPr>
          <w:rFonts w:ascii="ITC Avant Garde" w:hAnsi="ITC Avant Garde"/>
          <w:bCs/>
          <w:color w:val="000000"/>
          <w:lang w:eastAsia="es-MX"/>
        </w:rPr>
        <w:t xml:space="preserve">la Unidad de Espectro Radioeléctrico, a través de la Dirección General de Planeación del Espectro, remitió </w:t>
      </w:r>
      <w:r w:rsidRPr="005E2BCE">
        <w:rPr>
          <w:rFonts w:ascii="ITC Avant Garde" w:hAnsi="ITC Avant Garde"/>
          <w:bCs/>
          <w:color w:val="000000"/>
          <w:lang w:eastAsia="es-MX"/>
        </w:rPr>
        <w:t xml:space="preserve">los dictámenes de planificación espectral y de factibilidad técnica, </w:t>
      </w:r>
      <w:r w:rsidR="002707AE" w:rsidRPr="005E2BCE">
        <w:rPr>
          <w:rFonts w:ascii="ITC Avant Garde" w:hAnsi="ITC Avant Garde"/>
          <w:bCs/>
          <w:color w:val="000000"/>
          <w:lang w:eastAsia="es-MX"/>
        </w:rPr>
        <w:t>respecto de la Solicitud</w:t>
      </w:r>
      <w:r w:rsidR="0021799D" w:rsidRPr="005E2BCE">
        <w:rPr>
          <w:rFonts w:ascii="ITC Avant Garde" w:hAnsi="ITC Avant Garde"/>
          <w:bCs/>
          <w:color w:val="000000"/>
          <w:lang w:eastAsia="es-MX"/>
        </w:rPr>
        <w:t>.</w:t>
      </w:r>
    </w:p>
    <w:p w14:paraId="1CE806D3" w14:textId="77777777" w:rsidR="005E2BCE" w:rsidRPr="005E2BCE" w:rsidRDefault="00B048BA" w:rsidP="005E2BCE">
      <w:pPr>
        <w:spacing w:before="240" w:line="240" w:lineRule="auto"/>
        <w:jc w:val="both"/>
        <w:rPr>
          <w:rFonts w:ascii="ITC Avant Garde" w:hAnsi="ITC Avant Garde"/>
          <w:bCs/>
          <w:color w:val="000000"/>
          <w:lang w:eastAsia="es-MX"/>
        </w:rPr>
      </w:pPr>
      <w:r w:rsidRPr="005E2BCE">
        <w:rPr>
          <w:rFonts w:ascii="ITC Avant Garde" w:hAnsi="ITC Avant Garde"/>
          <w:bCs/>
          <w:color w:val="000000"/>
          <w:lang w:eastAsia="es-MX"/>
        </w:rPr>
        <w:t>En virtud de los Antecedentes referidos y</w:t>
      </w:r>
    </w:p>
    <w:p w14:paraId="07C41A39" w14:textId="77777777" w:rsidR="005E2BCE" w:rsidRPr="005E2BCE" w:rsidRDefault="00B048BA" w:rsidP="005E2BCE">
      <w:pPr>
        <w:pStyle w:val="Ttulo2"/>
        <w:spacing w:after="240"/>
        <w:jc w:val="center"/>
        <w:rPr>
          <w:rFonts w:ascii="ITC Avant Garde" w:hAnsi="ITC Avant Garde"/>
          <w:b/>
          <w:color w:val="000000" w:themeColor="text1"/>
          <w:sz w:val="22"/>
          <w:szCs w:val="22"/>
        </w:rPr>
      </w:pPr>
      <w:r w:rsidRPr="005E2BCE">
        <w:rPr>
          <w:rFonts w:ascii="ITC Avant Garde" w:hAnsi="ITC Avant Garde"/>
          <w:b/>
          <w:color w:val="000000" w:themeColor="text1"/>
          <w:sz w:val="22"/>
          <w:szCs w:val="22"/>
        </w:rPr>
        <w:t>CONSIDERANDO</w:t>
      </w:r>
    </w:p>
    <w:p w14:paraId="70B755BD" w14:textId="0C5A859A" w:rsidR="005E2BCE" w:rsidRPr="005E2BCE" w:rsidRDefault="00B048BA"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
          <w:bCs/>
        </w:rPr>
        <w:t>Primero.-</w:t>
      </w:r>
      <w:r w:rsidRPr="005E2BCE">
        <w:rPr>
          <w:rFonts w:ascii="ITC Avant Garde" w:hAnsi="ITC Avant Garde"/>
          <w:bCs/>
        </w:rPr>
        <w:t xml:space="preserve"> </w:t>
      </w:r>
      <w:r w:rsidRPr="005E2BCE">
        <w:rPr>
          <w:rFonts w:ascii="ITC Avant Garde" w:hAnsi="ITC Avant Garde"/>
          <w:b/>
          <w:bCs/>
        </w:rPr>
        <w:t>Competencia.</w:t>
      </w:r>
      <w:r w:rsidRPr="005E2BCE">
        <w:rPr>
          <w:rFonts w:ascii="ITC Avant Garde" w:hAnsi="ITC Avant Garde"/>
          <w:bCs/>
        </w:rPr>
        <w:t xml:space="preserve"> </w:t>
      </w:r>
      <w:r w:rsidR="002243DB" w:rsidRPr="005E2BCE">
        <w:rPr>
          <w:rFonts w:ascii="ITC Avant Garde" w:hAnsi="ITC Avant Garde"/>
          <w:bCs/>
        </w:rPr>
        <w:t xml:space="preserve">Conforme lo dispone el artículo 28 párrafos décimo quinto, décimo sexto y décimo séptimo de la Constitución Política de los Estados Unidos </w:t>
      </w:r>
      <w:r w:rsidR="002243DB" w:rsidRPr="005E2BCE">
        <w:rPr>
          <w:rFonts w:ascii="ITC Avant Garde" w:hAnsi="ITC Avant Garde"/>
          <w:bCs/>
        </w:rPr>
        <w:lastRenderedPageBreak/>
        <w:t xml:space="preserve">Mexicanos (la “Constitución”), el Instituto es un órgano autónomo, con personalidad jurídica y patrimonio propios,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 </w:t>
      </w:r>
    </w:p>
    <w:p w14:paraId="5DE1D01F" w14:textId="77777777" w:rsidR="005E2BCE" w:rsidRPr="005E2BCE" w:rsidRDefault="002243DB"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26308979" w14:textId="77777777" w:rsidR="005E2BCE" w:rsidRPr="005E2BCE" w:rsidRDefault="00FD0B2E"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De acuerdo a lo señalado por el párrafo décimo séptimo del artículo 28 de la Constitución, corresponde al Instituto</w:t>
      </w:r>
      <w:r w:rsidR="007C731D" w:rsidRPr="005E2BCE">
        <w:rPr>
          <w:rFonts w:ascii="ITC Avant Garde" w:hAnsi="ITC Avant Garde"/>
          <w:bCs/>
        </w:rPr>
        <w:t xml:space="preserve">, entre otros, </w:t>
      </w:r>
      <w:r w:rsidRPr="005E2BCE">
        <w:rPr>
          <w:rFonts w:ascii="ITC Avant Garde" w:hAnsi="ITC Avant Garde"/>
          <w:bCs/>
        </w:rPr>
        <w:t>el otorgamiento de las concesiones en materia de radiodifusión y telecomunicaciones, mismas que podrán ser para uso comercial, público, privado y social, las que se sujetarán, de acuerdo a sus fines, a los principios establecidos en los artículos 2</w:t>
      </w:r>
      <w:r w:rsidR="008754B3" w:rsidRPr="005E2BCE">
        <w:rPr>
          <w:rFonts w:ascii="ITC Avant Garde" w:hAnsi="ITC Avant Garde"/>
          <w:bCs/>
        </w:rPr>
        <w:t>o.</w:t>
      </w:r>
      <w:r w:rsidRPr="005E2BCE">
        <w:rPr>
          <w:rFonts w:ascii="ITC Avant Garde" w:hAnsi="ITC Avant Garde"/>
          <w:bCs/>
        </w:rPr>
        <w:t>, 3</w:t>
      </w:r>
      <w:r w:rsidR="008754B3" w:rsidRPr="005E2BCE">
        <w:rPr>
          <w:rFonts w:ascii="ITC Avant Garde" w:hAnsi="ITC Avant Garde"/>
          <w:bCs/>
        </w:rPr>
        <w:t>o.</w:t>
      </w:r>
      <w:r w:rsidRPr="005E2BCE">
        <w:rPr>
          <w:rFonts w:ascii="ITC Avant Garde" w:hAnsi="ITC Avant Garde"/>
          <w:bCs/>
        </w:rPr>
        <w:t>, 6</w:t>
      </w:r>
      <w:r w:rsidR="008754B3" w:rsidRPr="005E2BCE">
        <w:rPr>
          <w:rFonts w:ascii="ITC Avant Garde" w:hAnsi="ITC Avant Garde"/>
          <w:bCs/>
        </w:rPr>
        <w:t>o.</w:t>
      </w:r>
      <w:r w:rsidRPr="005E2BCE">
        <w:rPr>
          <w:rFonts w:ascii="ITC Avant Garde" w:hAnsi="ITC Avant Garde"/>
          <w:bCs/>
        </w:rPr>
        <w:t xml:space="preserve"> y 7</w:t>
      </w:r>
      <w:r w:rsidR="008754B3" w:rsidRPr="005E2BCE">
        <w:rPr>
          <w:rFonts w:ascii="ITC Avant Garde" w:hAnsi="ITC Avant Garde"/>
          <w:bCs/>
        </w:rPr>
        <w:t>o.</w:t>
      </w:r>
      <w:r w:rsidRPr="005E2BCE">
        <w:rPr>
          <w:rFonts w:ascii="ITC Avant Garde" w:hAnsi="ITC Avant Garde"/>
          <w:bCs/>
        </w:rPr>
        <w:t xml:space="preserve"> de la Constitución. Asimismo, dicho párrafo señala que el Instituto fijará el monto de las contraprestaciones por el otorgamiento de las concesiones, previa opinión no vinculante de la autoridad hacendaria.</w:t>
      </w:r>
    </w:p>
    <w:p w14:paraId="13C76820" w14:textId="77777777" w:rsidR="005E2BCE" w:rsidRPr="005E2BCE" w:rsidRDefault="00906693"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En armonía con lo anterior</w:t>
      </w:r>
      <w:r w:rsidR="002243DB" w:rsidRPr="005E2BCE">
        <w:rPr>
          <w:rFonts w:ascii="ITC Avant Garde" w:hAnsi="ITC Avant Garde"/>
          <w:bCs/>
        </w:rPr>
        <w:t>, el Pleno del Instituto está facultado</w:t>
      </w:r>
      <w:r w:rsidRPr="005E2BCE">
        <w:rPr>
          <w:rFonts w:ascii="ITC Avant Garde" w:hAnsi="ITC Avant Garde"/>
          <w:bCs/>
        </w:rPr>
        <w:t xml:space="preserve"> de manera exclusiva e indelegable</w:t>
      </w:r>
      <w:r w:rsidR="002243DB" w:rsidRPr="005E2BCE">
        <w:rPr>
          <w:rFonts w:ascii="ITC Avant Garde" w:hAnsi="ITC Avant Garde"/>
          <w:bCs/>
        </w:rPr>
        <w:t>, conforme a lo establecido por los artículos 15 fracci</w:t>
      </w:r>
      <w:r w:rsidRPr="005E2BCE">
        <w:rPr>
          <w:rFonts w:ascii="ITC Avant Garde" w:hAnsi="ITC Avant Garde"/>
          <w:bCs/>
        </w:rPr>
        <w:t>ones</w:t>
      </w:r>
      <w:r w:rsidR="002243DB" w:rsidRPr="005E2BCE">
        <w:rPr>
          <w:rFonts w:ascii="ITC Avant Garde" w:hAnsi="ITC Avant Garde"/>
          <w:bCs/>
        </w:rPr>
        <w:t xml:space="preserve"> IV</w:t>
      </w:r>
      <w:r w:rsidRPr="005E2BCE">
        <w:rPr>
          <w:rFonts w:ascii="ITC Avant Garde" w:hAnsi="ITC Avant Garde"/>
          <w:bCs/>
        </w:rPr>
        <w:t xml:space="preserve"> y VIII, </w:t>
      </w:r>
      <w:r w:rsidR="002243DB" w:rsidRPr="005E2BCE">
        <w:rPr>
          <w:rFonts w:ascii="ITC Avant Garde" w:hAnsi="ITC Avant Garde"/>
          <w:bCs/>
        </w:rPr>
        <w:t>y 17 fracción I de la Ley Federal de Telecomunicaciones y Radiodifusión (la “Ley”), para resolver sobre el otorgamiento de las concesiones señaladas</w:t>
      </w:r>
      <w:r w:rsidRPr="005E2BCE">
        <w:rPr>
          <w:rFonts w:ascii="ITC Avant Garde" w:hAnsi="ITC Avant Garde"/>
          <w:bCs/>
        </w:rPr>
        <w:t xml:space="preserve">, así como </w:t>
      </w:r>
      <w:r w:rsidR="002243DB" w:rsidRPr="005E2BCE">
        <w:rPr>
          <w:rFonts w:ascii="ITC Avant Garde" w:hAnsi="ITC Avant Garde"/>
          <w:bCs/>
        </w:rPr>
        <w:t>respecto de la prórroga, modificac</w:t>
      </w:r>
      <w:r w:rsidRPr="005E2BCE">
        <w:rPr>
          <w:rFonts w:ascii="ITC Avant Garde" w:hAnsi="ITC Avant Garde"/>
          <w:bCs/>
        </w:rPr>
        <w:t>ión o terminación de las mismas y, en los casos aplicables, fijar el monto de la contraprestación correspondiente.</w:t>
      </w:r>
    </w:p>
    <w:p w14:paraId="619E569B" w14:textId="77777777" w:rsidR="005E2BCE" w:rsidRPr="005E2BCE" w:rsidRDefault="002243DB"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El artículo 6 fracciones I y XXXVI</w:t>
      </w:r>
      <w:r w:rsidR="007807AB" w:rsidRPr="005E2BCE">
        <w:rPr>
          <w:rFonts w:ascii="ITC Avant Garde" w:hAnsi="ITC Avant Garde"/>
          <w:bCs/>
        </w:rPr>
        <w:t>I</w:t>
      </w:r>
      <w:r w:rsidRPr="005E2BCE">
        <w:rPr>
          <w:rFonts w:ascii="ITC Avant Garde" w:hAnsi="ITC Avant Garde"/>
          <w:bCs/>
        </w:rPr>
        <w:t>I del Estatuto Orgánico, establece como atribuciones del Pleno del Instituto, entre otras,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 y las disposiciones administrativas en materia de telecomunicaciones y radiodifusión, en el ámbito de sus atribuciones, así como las demás que la Ley y otros ordenamientos le confieran.</w:t>
      </w:r>
    </w:p>
    <w:p w14:paraId="096AD128" w14:textId="77777777" w:rsidR="005E2BCE" w:rsidRPr="005E2BCE" w:rsidRDefault="002243DB"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 xml:space="preserve">De igual forma, conforme a los artículos 32 y 33 fracción I del Estatuto Orgánico, corresponde a la Unidad de Concesiones y Servicios, a través de la Dirección General de Concesiones de Telecomunicaciones, tramitar y evaluar las solicitudes para el </w:t>
      </w:r>
      <w:r w:rsidRPr="005E2BCE">
        <w:rPr>
          <w:rFonts w:ascii="ITC Avant Garde" w:hAnsi="ITC Avant Garde"/>
          <w:bCs/>
        </w:rPr>
        <w:lastRenderedPageBreak/>
        <w:t>otorgamiento de concesiones en materia de telecomunicaciones, con excepción de aquellas que deban otorgarse a través de un procedimiento de licitación pública, para someterlas a consideración del Pleno.</w:t>
      </w:r>
    </w:p>
    <w:p w14:paraId="6001630C" w14:textId="77777777" w:rsidR="005E2BCE" w:rsidRPr="005E2BCE" w:rsidRDefault="002243DB"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En este orden de ideas, y considerando que el Instituto tiene a su cargo la regulación, promoción y supervisión de las telecomunicaciones, así como la facultad de otorgar concesiones en materia de telecomunicaciones y radiodifusión, el Pleno, como órgano máximo de gobierno y decisión del Instituto, se encuentra plenamente facultado para resolver la Solicitud.</w:t>
      </w:r>
    </w:p>
    <w:p w14:paraId="203426B2" w14:textId="092EB5CE" w:rsidR="005E2BCE" w:rsidRPr="005E2BCE" w:rsidRDefault="007807AB"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
          <w:bCs/>
        </w:rPr>
        <w:t>Segundo.- Régimen constitucional y legal previsto para la banda de 700 MHz.</w:t>
      </w:r>
      <w:r w:rsidRPr="005E2BCE">
        <w:rPr>
          <w:rFonts w:ascii="ITC Avant Garde" w:hAnsi="ITC Avant Garde"/>
          <w:bCs/>
        </w:rPr>
        <w:t xml:space="preserve"> El artículo Décimo Sexto Transitorio del Decreto de Reforma Constitucional, estableció que el Estado, a través del Ejecutivo Federal, en coordinación con el Instituto, garantizará la instalación de una red pública compartida de telecomunicaciones que impulse el acceso efectivo de la población a la comunicación de banda ancha y a los servicios de telecomunicaciones, de conformidad con los principios contenidos en el artículo 6o. Apartado B fracción II de la Constitución y, entre otras, deberá contar con las siguientes características: </w:t>
      </w:r>
      <w:r w:rsidR="00540CFC" w:rsidRPr="005E2BCE">
        <w:rPr>
          <w:rFonts w:ascii="ITC Avant Garde" w:hAnsi="ITC Avant Garde"/>
          <w:bCs/>
        </w:rPr>
        <w:t xml:space="preserve">a) </w:t>
      </w:r>
      <w:r w:rsidRPr="005E2BCE">
        <w:rPr>
          <w:rFonts w:ascii="ITC Avant Garde" w:hAnsi="ITC Avant Garde"/>
          <w:bCs/>
        </w:rPr>
        <w:t>estará en operación antes de que concluya el año 2018 y b) contemplará el aprovechamiento de al menos 90 MHz del espectro liberado por la transición a la Televisión Digital Terrestre (banda 700 MHz), de los recursos de la red troncal</w:t>
      </w:r>
      <w:r w:rsidR="003A0751" w:rsidRPr="005E2BCE">
        <w:rPr>
          <w:rFonts w:ascii="ITC Avant Garde" w:hAnsi="ITC Avant Garde"/>
          <w:bCs/>
        </w:rPr>
        <w:t xml:space="preserve"> de fibra óptica de la Comisión Federal de Electricidad y de cualquier otro activo del Estado que pueda utilizarse en la instalación y la operaci</w:t>
      </w:r>
      <w:r w:rsidR="0061691C" w:rsidRPr="005E2BCE">
        <w:rPr>
          <w:rFonts w:ascii="ITC Avant Garde" w:hAnsi="ITC Avant Garde"/>
          <w:bCs/>
        </w:rPr>
        <w:t>ón de la Red C</w:t>
      </w:r>
      <w:r w:rsidR="003A0751" w:rsidRPr="005E2BCE">
        <w:rPr>
          <w:rFonts w:ascii="ITC Avant Garde" w:hAnsi="ITC Avant Garde"/>
          <w:bCs/>
        </w:rPr>
        <w:t xml:space="preserve">ompartida. </w:t>
      </w:r>
    </w:p>
    <w:p w14:paraId="78AA92AE" w14:textId="77777777" w:rsidR="005E2BCE" w:rsidRPr="005E2BCE" w:rsidRDefault="003A0751"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 xml:space="preserve">El mismo artículo señala que el Ejecutivo Federal, en el marco del Sistema Nacional de Planeación Democrática, incluirá en los instrumentos programáticos respectivos, las acciones necesarias para el desarrollo de esta red. </w:t>
      </w:r>
    </w:p>
    <w:p w14:paraId="5D6FED7E" w14:textId="77777777" w:rsidR="005E2BCE" w:rsidRPr="005E2BCE" w:rsidRDefault="003A0751"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Por su parte, el artículo Décimo Tercero Transitorio del Decreto de Ley, señala que el Ejecutivo Federal, a través de la Secretaría, realizará las acciones tendientes a instalar la red pública compartida de telecomunicaciones a que se refiere el artículo Décimo Sexto Transitorio del Decreto de Reforma Constitucional. Asimismo, establece que en caso de que el Ejecutivo Federal requiera bandas de frecuencias del espectro liberado por la transición a la Televisión Digital Terrestre (banda 700 MH</w:t>
      </w:r>
      <w:r w:rsidR="00844075" w:rsidRPr="005E2BCE">
        <w:rPr>
          <w:rFonts w:ascii="ITC Avant Garde" w:hAnsi="ITC Avant Garde"/>
          <w:bCs/>
        </w:rPr>
        <w:t>z) para crecer y fortalecer la Red C</w:t>
      </w:r>
      <w:r w:rsidRPr="005E2BCE">
        <w:rPr>
          <w:rFonts w:ascii="ITC Avant Garde" w:hAnsi="ITC Avant Garde"/>
          <w:bCs/>
        </w:rPr>
        <w:t>ompartida, el Instituto las otorgará directamente, siempre y cuando dicha red se mantenga bajo el control de una entidad o dependencia pública o bajo un esquema de asociación público-privada.</w:t>
      </w:r>
    </w:p>
    <w:p w14:paraId="5FD3E3B9" w14:textId="77777777" w:rsidR="005E2BCE" w:rsidRPr="005E2BCE" w:rsidRDefault="0061691C"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En ese mismo sentido</w:t>
      </w:r>
      <w:r w:rsidR="003A0751" w:rsidRPr="005E2BCE">
        <w:rPr>
          <w:rFonts w:ascii="ITC Avant Garde" w:hAnsi="ITC Avant Garde"/>
          <w:bCs/>
        </w:rPr>
        <w:t>, el artículo 142 de la Ley señala de manera expresa que el Instituto asignará 90 MHz de la banda de 700 MHz para la operación y explotación de una red compartida mayorista, mediante concesión de uso comercial, en los términos establecidos por la propia Ley.</w:t>
      </w:r>
    </w:p>
    <w:p w14:paraId="3B720B93" w14:textId="30419A94" w:rsidR="005E2BCE" w:rsidRPr="005E2BCE" w:rsidRDefault="00540CFC"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
          <w:bCs/>
        </w:rPr>
        <w:t>Tercero</w:t>
      </w:r>
      <w:r w:rsidR="00370BCF" w:rsidRPr="005E2BCE">
        <w:rPr>
          <w:rFonts w:ascii="ITC Avant Garde" w:hAnsi="ITC Avant Garde"/>
          <w:b/>
          <w:bCs/>
        </w:rPr>
        <w:t xml:space="preserve">.- </w:t>
      </w:r>
      <w:r w:rsidR="003E3378" w:rsidRPr="005E2BCE">
        <w:rPr>
          <w:rFonts w:ascii="ITC Avant Garde" w:hAnsi="ITC Avant Garde"/>
          <w:b/>
          <w:bCs/>
        </w:rPr>
        <w:t xml:space="preserve">El proyecto de la </w:t>
      </w:r>
      <w:r w:rsidRPr="005E2BCE">
        <w:rPr>
          <w:rFonts w:ascii="ITC Avant Garde" w:hAnsi="ITC Avant Garde"/>
          <w:b/>
          <w:bCs/>
        </w:rPr>
        <w:t>Red Compartida.</w:t>
      </w:r>
      <w:r w:rsidR="002A0C18" w:rsidRPr="005E2BCE">
        <w:rPr>
          <w:rFonts w:ascii="ITC Avant Garde" w:hAnsi="ITC Avant Garde"/>
          <w:b/>
          <w:bCs/>
        </w:rPr>
        <w:t xml:space="preserve"> </w:t>
      </w:r>
      <w:r w:rsidR="00E61677" w:rsidRPr="005E2BCE">
        <w:rPr>
          <w:rFonts w:ascii="ITC Avant Garde" w:hAnsi="ITC Avant Garde"/>
          <w:bCs/>
        </w:rPr>
        <w:t>Con la finalidad de instrumentar</w:t>
      </w:r>
      <w:r w:rsidR="00E61677" w:rsidRPr="005E2BCE">
        <w:rPr>
          <w:rFonts w:ascii="ITC Avant Garde" w:hAnsi="ITC Avant Garde"/>
          <w:b/>
          <w:bCs/>
        </w:rPr>
        <w:t xml:space="preserve"> </w:t>
      </w:r>
      <w:r w:rsidR="00E61677" w:rsidRPr="005E2BCE">
        <w:rPr>
          <w:rFonts w:ascii="ITC Avant Garde" w:hAnsi="ITC Avant Garde"/>
          <w:bCs/>
        </w:rPr>
        <w:t xml:space="preserve">lo establecido por el artículo Décimo Tercero Transitorio del Decreto de Ley, el 29 de enero de 2016 la Secretaría publicó en el Diario Oficial de la Federación la “Convocatoria a toda persona física o moral, nacional o extranjera, a participar en el concurso </w:t>
      </w:r>
      <w:r w:rsidR="00E61677" w:rsidRPr="005E2BCE">
        <w:rPr>
          <w:rFonts w:ascii="ITC Avant Garde" w:hAnsi="ITC Avant Garde"/>
          <w:bCs/>
        </w:rPr>
        <w:lastRenderedPageBreak/>
        <w:t xml:space="preserve">internacional número APP-009000896-E1-2016 para la adjudicación de un proyecto de asociación público-privada, para la instalación y operación de la red pública compartida de telecomunicaciones”. </w:t>
      </w:r>
    </w:p>
    <w:p w14:paraId="358CD652" w14:textId="77777777" w:rsidR="005E2BCE" w:rsidRPr="005E2BCE" w:rsidRDefault="00E61677"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El 1</w:t>
      </w:r>
      <w:r w:rsidR="002A0C18" w:rsidRPr="005E2BCE">
        <w:rPr>
          <w:rFonts w:ascii="ITC Avant Garde" w:hAnsi="ITC Avant Garde"/>
          <w:bCs/>
        </w:rPr>
        <w:t xml:space="preserve">7 de noviembre de 2016, la Secretaría </w:t>
      </w:r>
      <w:r w:rsidR="004E2DE1" w:rsidRPr="005E2BCE">
        <w:rPr>
          <w:rFonts w:ascii="ITC Avant Garde" w:hAnsi="ITC Avant Garde"/>
          <w:bCs/>
        </w:rPr>
        <w:t>llevó a cabo la junta pública en la que se dio a conocer el resultado de la evaluación de la oferta económica</w:t>
      </w:r>
      <w:r w:rsidRPr="005E2BCE">
        <w:rPr>
          <w:rFonts w:ascii="ITC Avant Garde" w:hAnsi="ITC Avant Garde"/>
          <w:bCs/>
        </w:rPr>
        <w:t xml:space="preserve"> </w:t>
      </w:r>
      <w:r w:rsidR="004E2DE1" w:rsidRPr="005E2BCE">
        <w:rPr>
          <w:rFonts w:ascii="ITC Avant Garde" w:hAnsi="ITC Avant Garde"/>
          <w:bCs/>
        </w:rPr>
        <w:t xml:space="preserve">y se notificó el fallo del concurso internacional </w:t>
      </w:r>
      <w:r w:rsidRPr="005E2BCE">
        <w:rPr>
          <w:rFonts w:ascii="ITC Avant Garde" w:hAnsi="ITC Avant Garde"/>
          <w:bCs/>
        </w:rPr>
        <w:t>número</w:t>
      </w:r>
      <w:r w:rsidR="004E2DE1" w:rsidRPr="005E2BCE">
        <w:rPr>
          <w:rFonts w:ascii="ITC Avant Garde" w:hAnsi="ITC Avant Garde"/>
          <w:bCs/>
        </w:rPr>
        <w:t xml:space="preserve"> APP-009000896-E1-2016</w:t>
      </w:r>
      <w:r w:rsidRPr="005E2BCE">
        <w:rPr>
          <w:rFonts w:ascii="ITC Avant Garde" w:hAnsi="ITC Avant Garde"/>
          <w:bCs/>
        </w:rPr>
        <w:t>, en favor de un tercero.</w:t>
      </w:r>
      <w:r w:rsidR="004C0073" w:rsidRPr="005E2BCE">
        <w:rPr>
          <w:rFonts w:ascii="ITC Avant Garde" w:hAnsi="ITC Avant Garde"/>
          <w:bCs/>
        </w:rPr>
        <w:t xml:space="preserve"> Lo anterior fue notificado al Instituto el pasado 18 de noviembre de 2016. </w:t>
      </w:r>
    </w:p>
    <w:p w14:paraId="5C3EC3DA" w14:textId="77777777" w:rsidR="005E2BCE" w:rsidRPr="005E2BCE" w:rsidRDefault="004C0073"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 xml:space="preserve">Asimismo, el pasado 8 de diciembre de 2016, la sociedad de propósito específico que constituyó el concursante ganador </w:t>
      </w:r>
      <w:r w:rsidR="003E3378" w:rsidRPr="005E2BCE">
        <w:rPr>
          <w:rFonts w:ascii="ITC Avant Garde" w:hAnsi="ITC Avant Garde"/>
          <w:bCs/>
        </w:rPr>
        <w:t>del concurso internacional número APP-009000896-E1-2016</w:t>
      </w:r>
      <w:r w:rsidR="00C27A65" w:rsidRPr="005E2BCE">
        <w:rPr>
          <w:rFonts w:ascii="ITC Avant Garde" w:hAnsi="ITC Avant Garde"/>
          <w:bCs/>
        </w:rPr>
        <w:t xml:space="preserve">, </w:t>
      </w:r>
      <w:r w:rsidR="00D77FA0" w:rsidRPr="005E2BCE">
        <w:rPr>
          <w:rFonts w:ascii="ITC Avant Garde" w:hAnsi="ITC Avant Garde"/>
          <w:bCs/>
        </w:rPr>
        <w:t>denominada</w:t>
      </w:r>
      <w:r w:rsidR="00C27A65" w:rsidRPr="005E2BCE">
        <w:rPr>
          <w:rFonts w:ascii="ITC Avant Garde" w:hAnsi="ITC Avant Garde"/>
          <w:bCs/>
        </w:rPr>
        <w:t xml:space="preserve"> </w:t>
      </w:r>
      <w:proofErr w:type="spellStart"/>
      <w:r w:rsidR="00D77FA0" w:rsidRPr="005E2BCE">
        <w:rPr>
          <w:rFonts w:ascii="ITC Avant Garde" w:hAnsi="ITC Avant Garde"/>
          <w:bCs/>
        </w:rPr>
        <w:t>Alt</w:t>
      </w:r>
      <w:r w:rsidR="00A5737B" w:rsidRPr="005E2BCE">
        <w:rPr>
          <w:rFonts w:ascii="ITC Avant Garde" w:hAnsi="ITC Avant Garde"/>
          <w:bCs/>
        </w:rPr>
        <w:t>á</w:t>
      </w:r>
      <w:r w:rsidR="00D77FA0" w:rsidRPr="005E2BCE">
        <w:rPr>
          <w:rFonts w:ascii="ITC Avant Garde" w:hAnsi="ITC Avant Garde"/>
          <w:bCs/>
        </w:rPr>
        <w:t>n</w:t>
      </w:r>
      <w:proofErr w:type="spellEnd"/>
      <w:r w:rsidR="00D77FA0" w:rsidRPr="005E2BCE">
        <w:rPr>
          <w:rFonts w:ascii="ITC Avant Garde" w:hAnsi="ITC Avant Garde"/>
          <w:bCs/>
        </w:rPr>
        <w:t xml:space="preserve"> Redes, S.A.P.I. de C.V., </w:t>
      </w:r>
      <w:r w:rsidRPr="005E2BCE">
        <w:rPr>
          <w:rFonts w:ascii="ITC Avant Garde" w:hAnsi="ITC Avant Garde"/>
          <w:bCs/>
        </w:rPr>
        <w:t>presentó ante el Instituto la so</w:t>
      </w:r>
      <w:r w:rsidR="00FE074E" w:rsidRPr="005E2BCE">
        <w:rPr>
          <w:rFonts w:ascii="ITC Avant Garde" w:hAnsi="ITC Avant Garde"/>
          <w:bCs/>
        </w:rPr>
        <w:t xml:space="preserve">licitud para el otorgamiento de una concesión para uso comercial con carácter de red compartida mayorista con las características y condiciones previstas en el modelo de título de concesión contenido en el Anexo III de las </w:t>
      </w:r>
      <w:r w:rsidR="003E3378" w:rsidRPr="005E2BCE">
        <w:rPr>
          <w:rFonts w:ascii="ITC Avant Garde" w:hAnsi="ITC Avant Garde"/>
          <w:bCs/>
        </w:rPr>
        <w:t>“B</w:t>
      </w:r>
      <w:r w:rsidR="003E3378" w:rsidRPr="005E2BCE">
        <w:rPr>
          <w:rFonts w:ascii="ITC Avant Garde" w:hAnsi="ITC Avant Garde"/>
          <w:iCs/>
          <w:color w:val="000000"/>
          <w:lang w:eastAsia="es-MX"/>
        </w:rPr>
        <w:t>ases del concurso internacional número APP-009000896-E1-2016 para la adjudicación de un proyecto de asociación público-privada conforme a la Ley de Asociaciones Público Privadas, para la instalación y operación de la red pública compartida de telecomunicaciones a que se refiere el artículo Décimo Sexto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contemplando el aprovechamiento de la banda de frecuencias del espectro que incluye los segmentos de 703 a 748 MHz y de 758 a 803 MHz, con un total de 90 MHz bajo la figura de arrendamiento y de un par de hilos de fibra óptica de la red troncal referida en el artículo Décimo Quinto Transitorio del mismo Decreto”</w:t>
      </w:r>
      <w:r w:rsidR="003E3378" w:rsidRPr="005E2BCE">
        <w:rPr>
          <w:rFonts w:ascii="ITC Avant Garde" w:hAnsi="ITC Avant Garde"/>
          <w:bCs/>
        </w:rPr>
        <w:t xml:space="preserve">. </w:t>
      </w:r>
    </w:p>
    <w:p w14:paraId="0BDF2E81" w14:textId="77777777" w:rsidR="005E2BCE" w:rsidRPr="005E2BCE" w:rsidRDefault="00FE074E"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 xml:space="preserve">Por otro lado, el 12 de diciembre de 2016 el Organismo Promotor de Inversiones en Telecomunicaciones presentó ante el Instituto la solicitud para el otorgamiento de una concesión para usar, aprovechar y explotar bandas de frecuencias del espectro radioeléctrico para uso comercial en los rangos de frecuencias 703-748 MHz y 758-803 MHz, con el objeto de dar complimiento a lo establecido por el artículo Décimo Sexto Transitorio del Decreto de Reforma Constitucional. </w:t>
      </w:r>
    </w:p>
    <w:p w14:paraId="1F8FA240" w14:textId="5ED426BE" w:rsidR="005E2BCE" w:rsidRPr="005E2BCE" w:rsidRDefault="001853DC" w:rsidP="005E2BCE">
      <w:pPr>
        <w:autoSpaceDE w:val="0"/>
        <w:autoSpaceDN w:val="0"/>
        <w:adjustRightInd w:val="0"/>
        <w:spacing w:before="240" w:line="240" w:lineRule="auto"/>
        <w:jc w:val="both"/>
        <w:rPr>
          <w:rFonts w:ascii="ITC Avant Garde" w:hAnsi="ITC Avant Garde"/>
          <w:bCs/>
          <w:color w:val="000000"/>
          <w:lang w:eastAsia="es-MX"/>
        </w:rPr>
      </w:pPr>
      <w:r w:rsidRPr="005E2BCE">
        <w:rPr>
          <w:rFonts w:ascii="ITC Avant Garde" w:hAnsi="ITC Avant Garde"/>
          <w:b/>
          <w:bCs/>
        </w:rPr>
        <w:t>Cuart</w:t>
      </w:r>
      <w:r w:rsidR="00E62AB3" w:rsidRPr="005E2BCE">
        <w:rPr>
          <w:rFonts w:ascii="ITC Avant Garde" w:hAnsi="ITC Avant Garde"/>
          <w:b/>
          <w:bCs/>
        </w:rPr>
        <w:t>o</w:t>
      </w:r>
      <w:r w:rsidR="00A6521D" w:rsidRPr="005E2BCE">
        <w:rPr>
          <w:rFonts w:ascii="ITC Avant Garde" w:hAnsi="ITC Avant Garde"/>
          <w:b/>
          <w:bCs/>
        </w:rPr>
        <w:t>.-</w:t>
      </w:r>
      <w:r w:rsidR="00A6521D" w:rsidRPr="005E2BCE">
        <w:rPr>
          <w:rFonts w:ascii="ITC Avant Garde" w:hAnsi="ITC Avant Garde"/>
          <w:bCs/>
        </w:rPr>
        <w:t xml:space="preserve"> </w:t>
      </w:r>
      <w:r w:rsidR="002243DB" w:rsidRPr="005E2BCE">
        <w:rPr>
          <w:rFonts w:ascii="ITC Avant Garde" w:hAnsi="ITC Avant Garde"/>
          <w:b/>
          <w:bCs/>
          <w:color w:val="000000"/>
          <w:lang w:eastAsia="es-MX"/>
        </w:rPr>
        <w:t>Marco normativo aplicable al otorgamiento de concesiones de espectro radioeléctrico para uso privado, con propósitos de experimentación, comprobación de viabilidad técnica y económica de tecnolog</w:t>
      </w:r>
      <w:r w:rsidR="008A4F94" w:rsidRPr="005E2BCE">
        <w:rPr>
          <w:rFonts w:ascii="ITC Avant Garde" w:hAnsi="ITC Avant Garde"/>
          <w:b/>
          <w:bCs/>
          <w:color w:val="000000"/>
          <w:lang w:eastAsia="es-MX"/>
        </w:rPr>
        <w:t>ías en desarrollo o</w:t>
      </w:r>
      <w:r w:rsidR="002243DB" w:rsidRPr="005E2BCE">
        <w:rPr>
          <w:rFonts w:ascii="ITC Avant Garde" w:hAnsi="ITC Avant Garde"/>
          <w:b/>
          <w:bCs/>
          <w:color w:val="000000"/>
          <w:lang w:eastAsia="es-MX"/>
        </w:rPr>
        <w:t xml:space="preserve"> pruebas temporales de equipos</w:t>
      </w:r>
      <w:r w:rsidR="00A6521D" w:rsidRPr="005E2BCE">
        <w:rPr>
          <w:rFonts w:ascii="ITC Avant Garde" w:hAnsi="ITC Avant Garde"/>
          <w:b/>
          <w:bCs/>
        </w:rPr>
        <w:t>.</w:t>
      </w:r>
      <w:r w:rsidR="00516E89" w:rsidRPr="005E2BCE">
        <w:rPr>
          <w:rFonts w:ascii="ITC Avant Garde" w:hAnsi="ITC Avant Garde"/>
          <w:bCs/>
          <w:color w:val="000000"/>
          <w:lang w:eastAsia="es-MX"/>
        </w:rPr>
        <w:t xml:space="preserve"> </w:t>
      </w:r>
      <w:r w:rsidR="002243DB" w:rsidRPr="005E2BCE">
        <w:rPr>
          <w:rFonts w:ascii="ITC Avant Garde" w:hAnsi="ITC Avant Garde"/>
          <w:bCs/>
          <w:color w:val="000000"/>
          <w:lang w:eastAsia="es-MX"/>
        </w:rPr>
        <w:t xml:space="preserve">De conformidad con el artículo 55 de la Ley, las bandas de frecuencias del espectro radioeléctrico </w:t>
      </w:r>
      <w:r w:rsidR="008A4F94" w:rsidRPr="005E2BCE">
        <w:rPr>
          <w:rFonts w:ascii="ITC Avant Garde" w:hAnsi="ITC Avant Garde"/>
          <w:bCs/>
          <w:color w:val="000000"/>
          <w:lang w:eastAsia="es-MX"/>
        </w:rPr>
        <w:t xml:space="preserve">se clasifican en determinado, libre, protegido y reservado; siendo que el </w:t>
      </w:r>
      <w:r w:rsidR="002243DB" w:rsidRPr="005E2BCE">
        <w:rPr>
          <w:rFonts w:ascii="ITC Avant Garde" w:hAnsi="ITC Avant Garde"/>
          <w:bCs/>
          <w:color w:val="000000"/>
          <w:lang w:eastAsia="es-MX"/>
        </w:rPr>
        <w:t xml:space="preserve">espectro determinado </w:t>
      </w:r>
      <w:r w:rsidR="008A4F94" w:rsidRPr="005E2BCE">
        <w:rPr>
          <w:rFonts w:ascii="ITC Avant Garde" w:hAnsi="ITC Avant Garde"/>
          <w:bCs/>
          <w:color w:val="000000"/>
          <w:lang w:eastAsia="es-MX"/>
        </w:rPr>
        <w:t>comprende a</w:t>
      </w:r>
      <w:r w:rsidR="002243DB" w:rsidRPr="005E2BCE">
        <w:rPr>
          <w:rFonts w:ascii="ITC Avant Garde" w:hAnsi="ITC Avant Garde"/>
          <w:bCs/>
          <w:color w:val="000000"/>
          <w:lang w:eastAsia="es-MX"/>
        </w:rPr>
        <w:t xml:space="preserve"> aquellas bandas de frecuencia que pueden ser utilizadas para los servicios atribuidos en el Cuadro Nacional de Atribución de Frecuencias, a través de concesiones para uso comercial, social, privado y público.</w:t>
      </w:r>
    </w:p>
    <w:p w14:paraId="7280DB06" w14:textId="77777777" w:rsidR="005E2BCE" w:rsidRPr="005E2BCE" w:rsidRDefault="008A4F94" w:rsidP="005E2BCE">
      <w:pPr>
        <w:spacing w:before="240" w:line="240" w:lineRule="auto"/>
        <w:ind w:right="-94"/>
        <w:jc w:val="both"/>
        <w:rPr>
          <w:rFonts w:ascii="ITC Avant Garde" w:hAnsi="ITC Avant Garde"/>
          <w:bCs/>
          <w:color w:val="000000"/>
          <w:lang w:eastAsia="es-MX"/>
        </w:rPr>
      </w:pPr>
      <w:r w:rsidRPr="005E2BCE">
        <w:rPr>
          <w:rFonts w:ascii="ITC Avant Garde" w:hAnsi="ITC Avant Garde"/>
          <w:bCs/>
          <w:color w:val="000000"/>
          <w:lang w:eastAsia="es-MX"/>
        </w:rPr>
        <w:t xml:space="preserve">En ese sentido, de conformidad con el artículo 76 fracción III inciso b) de la Ley, la concesión sobre el espectro radioeléctrico para uso privado confiere el derecho para usar y aprovechar bandas de frecuencias del espectro radioeléctrico de uso </w:t>
      </w:r>
      <w:r w:rsidRPr="005E2BCE">
        <w:rPr>
          <w:rFonts w:ascii="ITC Avant Garde" w:hAnsi="ITC Avant Garde"/>
          <w:bCs/>
          <w:color w:val="000000"/>
          <w:lang w:eastAsia="es-MX"/>
        </w:rPr>
        <w:lastRenderedPageBreak/>
        <w:t>determinado con propósitos de experimentación, comprobación de viabilidad técnica y económica de tecnologías en desarrollo o pruebas temporales de equipo, entre otros.</w:t>
      </w:r>
    </w:p>
    <w:p w14:paraId="6A4A0340" w14:textId="77777777" w:rsidR="005E2BCE" w:rsidRPr="005E2BCE" w:rsidRDefault="008A4F94" w:rsidP="005E2BCE">
      <w:pPr>
        <w:spacing w:before="240" w:line="240" w:lineRule="auto"/>
        <w:ind w:right="-94"/>
        <w:jc w:val="both"/>
        <w:rPr>
          <w:rFonts w:ascii="ITC Avant Garde" w:hAnsi="ITC Avant Garde"/>
          <w:bCs/>
          <w:color w:val="000000"/>
          <w:lang w:eastAsia="es-MX"/>
        </w:rPr>
      </w:pPr>
      <w:r w:rsidRPr="005E2BCE">
        <w:rPr>
          <w:rFonts w:ascii="ITC Avant Garde" w:hAnsi="ITC Avant Garde"/>
          <w:bCs/>
          <w:color w:val="000000"/>
          <w:lang w:eastAsia="es-MX"/>
        </w:rPr>
        <w:t xml:space="preserve">Adicionalmente, </w:t>
      </w:r>
      <w:r w:rsidR="001853DC" w:rsidRPr="005E2BCE">
        <w:rPr>
          <w:rFonts w:ascii="ITC Avant Garde" w:hAnsi="ITC Avant Garde"/>
          <w:bCs/>
          <w:color w:val="000000"/>
          <w:lang w:eastAsia="es-MX"/>
        </w:rPr>
        <w:t xml:space="preserve">se </w:t>
      </w:r>
      <w:r w:rsidRPr="005E2BCE">
        <w:rPr>
          <w:rFonts w:ascii="ITC Avant Garde" w:hAnsi="ITC Avant Garde"/>
          <w:bCs/>
          <w:color w:val="000000"/>
          <w:lang w:eastAsia="es-MX"/>
        </w:rPr>
        <w:t>señala que este tipo de concesiones no confiere el derecho de usar, aprovechar y explotar comercialmente bandas de frecuencias del espectro radioeléctrico de uso determinado.</w:t>
      </w:r>
    </w:p>
    <w:p w14:paraId="1E8132D0" w14:textId="77777777" w:rsidR="005E2BCE" w:rsidRPr="005E2BCE" w:rsidRDefault="008A4F94" w:rsidP="005E2BCE">
      <w:pPr>
        <w:spacing w:before="240" w:line="240" w:lineRule="auto"/>
        <w:ind w:right="-94"/>
        <w:jc w:val="both"/>
        <w:rPr>
          <w:rFonts w:ascii="ITC Avant Garde" w:hAnsi="ITC Avant Garde"/>
          <w:bCs/>
          <w:color w:val="000000"/>
          <w:lang w:eastAsia="es-MX"/>
        </w:rPr>
      </w:pPr>
      <w:r w:rsidRPr="005E2BCE">
        <w:rPr>
          <w:rFonts w:ascii="ITC Avant Garde" w:hAnsi="ITC Avant Garde"/>
          <w:bCs/>
          <w:color w:val="000000"/>
          <w:lang w:eastAsia="es-MX"/>
        </w:rPr>
        <w:t>Por su parte, el artículo 82 de la Ley establece, entre otras cosas, que el espectro radioeléctrico para uso privado con propósitos de experimentación, comprobación de viabilidad técnica y económica de tecnologías en desarrollo o pruebas temporales de equipos, se concesionará directamente, hasta por un plazo de improrrogable de dos años; señalando además que este tipo de concesiones serán intransferibles.</w:t>
      </w:r>
    </w:p>
    <w:p w14:paraId="1F3ACB7F" w14:textId="77777777" w:rsidR="005E2BCE" w:rsidRPr="005E2BCE" w:rsidRDefault="008A4F94" w:rsidP="005E2BCE">
      <w:pPr>
        <w:spacing w:before="240" w:line="240" w:lineRule="auto"/>
        <w:ind w:right="-94"/>
        <w:jc w:val="both"/>
        <w:rPr>
          <w:rFonts w:ascii="ITC Avant Garde" w:hAnsi="ITC Avant Garde"/>
          <w:bCs/>
          <w:color w:val="000000"/>
          <w:lang w:eastAsia="es-MX"/>
        </w:rPr>
      </w:pPr>
      <w:r w:rsidRPr="005E2BCE">
        <w:rPr>
          <w:rFonts w:ascii="ITC Avant Garde" w:hAnsi="ITC Avant Garde"/>
          <w:bCs/>
          <w:color w:val="000000"/>
          <w:lang w:eastAsia="es-MX"/>
        </w:rPr>
        <w:t>En apego a lo señalado por el propio artículo 82 de la Ley, el Instituto estableció mediante los Lineamientos, los términos y requisitos que deben acreditar los interesados en obtener una concesión de las previstas en la Ley. Para el caso de las concesiones para uso privado con propósitos previstos en el artículo 76 fracción III inciso b), los requisitos se señalan en el artículo 8 de los Lineamientos.</w:t>
      </w:r>
    </w:p>
    <w:p w14:paraId="5960CD0D" w14:textId="0C07B86C" w:rsidR="005E2BCE" w:rsidRPr="005E2BCE" w:rsidRDefault="001853DC"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
          <w:bCs/>
        </w:rPr>
        <w:t>Quint</w:t>
      </w:r>
      <w:r w:rsidR="00E62AB3" w:rsidRPr="005E2BCE">
        <w:rPr>
          <w:rFonts w:ascii="ITC Avant Garde" w:hAnsi="ITC Avant Garde"/>
          <w:b/>
          <w:bCs/>
        </w:rPr>
        <w:t>o</w:t>
      </w:r>
      <w:r w:rsidR="008D1551" w:rsidRPr="005E2BCE">
        <w:rPr>
          <w:rFonts w:ascii="ITC Avant Garde" w:hAnsi="ITC Avant Garde"/>
          <w:b/>
          <w:bCs/>
        </w:rPr>
        <w:t xml:space="preserve">.- </w:t>
      </w:r>
      <w:r w:rsidR="00CB5EE0" w:rsidRPr="005E2BCE">
        <w:rPr>
          <w:rFonts w:ascii="ITC Avant Garde" w:hAnsi="ITC Avant Garde"/>
          <w:b/>
          <w:bCs/>
        </w:rPr>
        <w:t>Análisis de la Solicitud</w:t>
      </w:r>
      <w:r w:rsidR="00B048BA" w:rsidRPr="005E2BCE">
        <w:rPr>
          <w:rFonts w:ascii="ITC Avant Garde" w:hAnsi="ITC Avant Garde"/>
          <w:b/>
          <w:bCs/>
        </w:rPr>
        <w:t>.</w:t>
      </w:r>
      <w:r w:rsidR="001A6B6F" w:rsidRPr="005E2BCE">
        <w:rPr>
          <w:rFonts w:ascii="ITC Avant Garde" w:hAnsi="ITC Avant Garde"/>
          <w:bCs/>
        </w:rPr>
        <w:t xml:space="preserve"> </w:t>
      </w:r>
      <w:r w:rsidR="000C648F" w:rsidRPr="005E2BCE">
        <w:rPr>
          <w:rFonts w:ascii="ITC Avant Garde" w:hAnsi="ITC Avant Garde"/>
          <w:bCs/>
        </w:rPr>
        <w:t xml:space="preserve">Como quedó señalado en el Considerando anterior, el artículo </w:t>
      </w:r>
      <w:r w:rsidR="00CB5EE0" w:rsidRPr="005E2BCE">
        <w:rPr>
          <w:rFonts w:ascii="ITC Avant Garde" w:hAnsi="ITC Avant Garde"/>
          <w:bCs/>
        </w:rPr>
        <w:t>8</w:t>
      </w:r>
      <w:r w:rsidR="000C648F" w:rsidRPr="005E2BCE">
        <w:rPr>
          <w:rFonts w:ascii="ITC Avant Garde" w:hAnsi="ITC Avant Garde"/>
          <w:bCs/>
        </w:rPr>
        <w:t xml:space="preserve"> de l</w:t>
      </w:r>
      <w:r w:rsidR="00CB5EE0" w:rsidRPr="005E2BCE">
        <w:rPr>
          <w:rFonts w:ascii="ITC Avant Garde" w:hAnsi="ITC Avant Garde"/>
          <w:bCs/>
        </w:rPr>
        <w:t>os Lineamientos</w:t>
      </w:r>
      <w:r w:rsidR="000C648F" w:rsidRPr="005E2BCE">
        <w:rPr>
          <w:rFonts w:ascii="ITC Avant Garde" w:hAnsi="ITC Avant Garde"/>
          <w:bCs/>
        </w:rPr>
        <w:t xml:space="preserve"> establece los requisitos de procedencia para resolver sobre una solicitud de </w:t>
      </w:r>
      <w:r w:rsidR="00CB5EE0" w:rsidRPr="005E2BCE">
        <w:rPr>
          <w:rFonts w:ascii="ITC Avant Garde" w:hAnsi="ITC Avant Garde"/>
          <w:bCs/>
        </w:rPr>
        <w:t>concesión sobre el espectro radioeléctrico para uso privado con propósitos, entre otros, de pruebas temporales de equipos</w:t>
      </w:r>
      <w:r w:rsidR="000C648F" w:rsidRPr="005E2BCE">
        <w:rPr>
          <w:rFonts w:ascii="ITC Avant Garde" w:hAnsi="ITC Avant Garde"/>
          <w:bCs/>
        </w:rPr>
        <w:t>.</w:t>
      </w:r>
      <w:r w:rsidR="0091112F" w:rsidRPr="005E2BCE">
        <w:rPr>
          <w:rFonts w:ascii="ITC Avant Garde" w:hAnsi="ITC Avant Garde"/>
          <w:bCs/>
        </w:rPr>
        <w:t xml:space="preserve"> </w:t>
      </w:r>
    </w:p>
    <w:p w14:paraId="3D35082B" w14:textId="77777777" w:rsidR="005E2BCE" w:rsidRPr="005E2BCE" w:rsidRDefault="000D46EF"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Por ello,</w:t>
      </w:r>
      <w:r w:rsidR="0091112F" w:rsidRPr="005E2BCE">
        <w:rPr>
          <w:rFonts w:ascii="ITC Avant Garde" w:hAnsi="ITC Avant Garde"/>
          <w:bCs/>
        </w:rPr>
        <w:t xml:space="preserve"> </w:t>
      </w:r>
      <w:r w:rsidR="00A9496D" w:rsidRPr="005E2BCE">
        <w:rPr>
          <w:rFonts w:ascii="ITC Avant Garde" w:hAnsi="ITC Avant Garde"/>
          <w:bCs/>
        </w:rPr>
        <w:t xml:space="preserve">la Unidad de Concesiones y Servicios, a través de la Dirección General de Concesiones de Telecomunicaciones, revisó y evaluó la Solicitud, observando que </w:t>
      </w:r>
      <w:r w:rsidR="001853DC" w:rsidRPr="005E2BCE">
        <w:rPr>
          <w:rFonts w:ascii="ITC Avant Garde" w:hAnsi="ITC Avant Garde"/>
          <w:bCs/>
        </w:rPr>
        <w:t xml:space="preserve">Nokia presentó </w:t>
      </w:r>
      <w:r w:rsidRPr="005E2BCE">
        <w:rPr>
          <w:rFonts w:ascii="ITC Avant Garde" w:hAnsi="ITC Avant Garde"/>
          <w:bCs/>
        </w:rPr>
        <w:t>el</w:t>
      </w:r>
      <w:r w:rsidR="00A9496D" w:rsidRPr="005E2BCE">
        <w:rPr>
          <w:rFonts w:ascii="ITC Avant Garde" w:hAnsi="ITC Avant Garde"/>
          <w:bCs/>
        </w:rPr>
        <w:t xml:space="preserve"> Formato IFT-Concesión Espectro Radioeléctrico Tipo B,</w:t>
      </w:r>
      <w:r w:rsidR="001853DC" w:rsidRPr="005E2BCE">
        <w:rPr>
          <w:rFonts w:ascii="ITC Avant Garde" w:hAnsi="ITC Avant Garde"/>
          <w:bCs/>
        </w:rPr>
        <w:t xml:space="preserve"> acompañándolo</w:t>
      </w:r>
      <w:r w:rsidR="00A9496D" w:rsidRPr="005E2BCE">
        <w:rPr>
          <w:rFonts w:ascii="ITC Avant Garde" w:hAnsi="ITC Avant Garde"/>
          <w:bCs/>
        </w:rPr>
        <w:t xml:space="preserve"> por </w:t>
      </w:r>
      <w:r w:rsidR="001853DC" w:rsidRPr="005E2BCE">
        <w:rPr>
          <w:rFonts w:ascii="ITC Avant Garde" w:hAnsi="ITC Avant Garde"/>
          <w:bCs/>
        </w:rPr>
        <w:t xml:space="preserve">diversa </w:t>
      </w:r>
      <w:r w:rsidR="00A9496D" w:rsidRPr="005E2BCE">
        <w:rPr>
          <w:rFonts w:ascii="ITC Avant Garde" w:hAnsi="ITC Avant Garde"/>
          <w:bCs/>
        </w:rPr>
        <w:t xml:space="preserve">documentación, conforme a lo siguiente: </w:t>
      </w:r>
    </w:p>
    <w:p w14:paraId="7C6380D0" w14:textId="77777777" w:rsidR="005E2BCE" w:rsidRPr="005E2BCE" w:rsidRDefault="00A9496D"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I.</w:t>
      </w:r>
      <w:r w:rsidRPr="005E2BCE">
        <w:rPr>
          <w:rFonts w:ascii="ITC Avant Garde" w:hAnsi="ITC Avant Garde"/>
          <w:bCs/>
        </w:rPr>
        <w:tab/>
        <w:t xml:space="preserve">Datos generales del Interesado. </w:t>
      </w:r>
    </w:p>
    <w:p w14:paraId="24C7B787" w14:textId="77777777" w:rsidR="005E2BCE" w:rsidRPr="005E2BCE" w:rsidRDefault="00A9496D"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a)</w:t>
      </w:r>
      <w:r w:rsidRPr="005E2BCE">
        <w:rPr>
          <w:rFonts w:ascii="ITC Avant Garde" w:hAnsi="ITC Avant Garde"/>
          <w:bCs/>
        </w:rPr>
        <w:tab/>
        <w:t xml:space="preserve">Identidad y Nacionalidad. </w:t>
      </w:r>
      <w:r w:rsidR="00E62AB3" w:rsidRPr="005E2BCE">
        <w:rPr>
          <w:rFonts w:ascii="ITC Avant Garde" w:hAnsi="ITC Avant Garde"/>
          <w:bCs/>
        </w:rPr>
        <w:t>Nokia</w:t>
      </w:r>
      <w:r w:rsidRPr="005E2BCE">
        <w:rPr>
          <w:rFonts w:ascii="ITC Avant Garde" w:hAnsi="ITC Avant Garde"/>
          <w:bCs/>
        </w:rPr>
        <w:t xml:space="preserve"> acreditó ser una empresa constituida bajo las leyes mexicanas a través de la presentación de copia certificada de la escritura pública </w:t>
      </w:r>
      <w:r w:rsidR="00E62AB3" w:rsidRPr="005E2BCE">
        <w:rPr>
          <w:rFonts w:ascii="ITC Avant Garde" w:hAnsi="ITC Avant Garde"/>
          <w:bCs/>
        </w:rPr>
        <w:t>127</w:t>
      </w:r>
      <w:r w:rsidR="00AE51AD" w:rsidRPr="005E2BCE">
        <w:rPr>
          <w:rFonts w:ascii="ITC Avant Garde" w:hAnsi="ITC Avant Garde"/>
          <w:bCs/>
        </w:rPr>
        <w:t>,</w:t>
      </w:r>
      <w:r w:rsidR="00E62AB3" w:rsidRPr="005E2BCE">
        <w:rPr>
          <w:rFonts w:ascii="ITC Avant Garde" w:hAnsi="ITC Avant Garde"/>
          <w:bCs/>
        </w:rPr>
        <w:t>947</w:t>
      </w:r>
      <w:r w:rsidRPr="005E2BCE">
        <w:rPr>
          <w:rFonts w:ascii="ITC Avant Garde" w:hAnsi="ITC Avant Garde"/>
          <w:bCs/>
        </w:rPr>
        <w:t xml:space="preserve"> de fecha </w:t>
      </w:r>
      <w:r w:rsidR="00E62AB3" w:rsidRPr="005E2BCE">
        <w:rPr>
          <w:rFonts w:ascii="ITC Avant Garde" w:hAnsi="ITC Avant Garde"/>
          <w:bCs/>
        </w:rPr>
        <w:t>7</w:t>
      </w:r>
      <w:r w:rsidRPr="005E2BCE">
        <w:rPr>
          <w:rFonts w:ascii="ITC Avant Garde" w:hAnsi="ITC Avant Garde"/>
          <w:bCs/>
        </w:rPr>
        <w:t xml:space="preserve"> de </w:t>
      </w:r>
      <w:r w:rsidR="00E62AB3" w:rsidRPr="005E2BCE">
        <w:rPr>
          <w:rFonts w:ascii="ITC Avant Garde" w:hAnsi="ITC Avant Garde"/>
          <w:bCs/>
        </w:rPr>
        <w:t>abril</w:t>
      </w:r>
      <w:r w:rsidRPr="005E2BCE">
        <w:rPr>
          <w:rFonts w:ascii="ITC Avant Garde" w:hAnsi="ITC Avant Garde"/>
          <w:bCs/>
        </w:rPr>
        <w:t xml:space="preserve"> de 20</w:t>
      </w:r>
      <w:r w:rsidR="00924951" w:rsidRPr="005E2BCE">
        <w:rPr>
          <w:rFonts w:ascii="ITC Avant Garde" w:hAnsi="ITC Avant Garde"/>
          <w:bCs/>
        </w:rPr>
        <w:t>1</w:t>
      </w:r>
      <w:r w:rsidR="00E62AB3" w:rsidRPr="005E2BCE">
        <w:rPr>
          <w:rFonts w:ascii="ITC Avant Garde" w:hAnsi="ITC Avant Garde"/>
          <w:bCs/>
        </w:rPr>
        <w:t>6</w:t>
      </w:r>
      <w:r w:rsidRPr="005E2BCE">
        <w:rPr>
          <w:rFonts w:ascii="ITC Avant Garde" w:hAnsi="ITC Avant Garde"/>
          <w:bCs/>
        </w:rPr>
        <w:t xml:space="preserve"> perteneciente al protocolo del Notario </w:t>
      </w:r>
      <w:r w:rsidR="00AE51AD" w:rsidRPr="005E2BCE">
        <w:rPr>
          <w:rFonts w:ascii="ITC Avant Garde" w:hAnsi="ITC Avant Garde"/>
          <w:bCs/>
        </w:rPr>
        <w:t>P</w:t>
      </w:r>
      <w:r w:rsidR="0050135F" w:rsidRPr="005E2BCE">
        <w:rPr>
          <w:rFonts w:ascii="ITC Avant Garde" w:hAnsi="ITC Avant Garde"/>
          <w:bCs/>
        </w:rPr>
        <w:t>úblico número</w:t>
      </w:r>
      <w:r w:rsidRPr="005E2BCE">
        <w:rPr>
          <w:rFonts w:ascii="ITC Avant Garde" w:hAnsi="ITC Avant Garde"/>
          <w:bCs/>
        </w:rPr>
        <w:t xml:space="preserve"> </w:t>
      </w:r>
      <w:r w:rsidR="00E62AB3" w:rsidRPr="005E2BCE">
        <w:rPr>
          <w:rFonts w:ascii="ITC Avant Garde" w:hAnsi="ITC Avant Garde"/>
          <w:bCs/>
        </w:rPr>
        <w:t>89</w:t>
      </w:r>
      <w:r w:rsidRPr="005E2BCE">
        <w:rPr>
          <w:rFonts w:ascii="ITC Avant Garde" w:hAnsi="ITC Avant Garde"/>
          <w:bCs/>
        </w:rPr>
        <w:t xml:space="preserve"> de la Ciudad de México, inscrita en el Registro Público de la Propiedad y del Comercio de la Ciudad de México en e</w:t>
      </w:r>
      <w:r w:rsidR="004814B6" w:rsidRPr="005E2BCE">
        <w:rPr>
          <w:rFonts w:ascii="ITC Avant Garde" w:hAnsi="ITC Avant Garde"/>
          <w:bCs/>
        </w:rPr>
        <w:t>l folio mercantil electrónico número</w:t>
      </w:r>
      <w:r w:rsidRPr="005E2BCE">
        <w:rPr>
          <w:rFonts w:ascii="ITC Avant Garde" w:hAnsi="ITC Avant Garde"/>
          <w:bCs/>
        </w:rPr>
        <w:t xml:space="preserve"> </w:t>
      </w:r>
      <w:r w:rsidR="00924951" w:rsidRPr="005E2BCE">
        <w:rPr>
          <w:rFonts w:ascii="ITC Avant Garde" w:hAnsi="ITC Avant Garde"/>
          <w:bCs/>
        </w:rPr>
        <w:t>264545</w:t>
      </w:r>
      <w:r w:rsidRPr="005E2BCE">
        <w:rPr>
          <w:rFonts w:ascii="ITC Avant Garde" w:hAnsi="ITC Avant Garde"/>
          <w:bCs/>
        </w:rPr>
        <w:t xml:space="preserve"> con fecha 2</w:t>
      </w:r>
      <w:r w:rsidR="00E62AB3" w:rsidRPr="005E2BCE">
        <w:rPr>
          <w:rFonts w:ascii="ITC Avant Garde" w:hAnsi="ITC Avant Garde"/>
          <w:bCs/>
        </w:rPr>
        <w:t>6</w:t>
      </w:r>
      <w:r w:rsidRPr="005E2BCE">
        <w:rPr>
          <w:rFonts w:ascii="ITC Avant Garde" w:hAnsi="ITC Avant Garde"/>
          <w:bCs/>
        </w:rPr>
        <w:t xml:space="preserve"> de </w:t>
      </w:r>
      <w:r w:rsidR="00E62AB3" w:rsidRPr="005E2BCE">
        <w:rPr>
          <w:rFonts w:ascii="ITC Avant Garde" w:hAnsi="ITC Avant Garde"/>
          <w:bCs/>
        </w:rPr>
        <w:t>abril</w:t>
      </w:r>
      <w:r w:rsidRPr="005E2BCE">
        <w:rPr>
          <w:rFonts w:ascii="ITC Avant Garde" w:hAnsi="ITC Avant Garde"/>
          <w:bCs/>
        </w:rPr>
        <w:t xml:space="preserve"> de 201</w:t>
      </w:r>
      <w:r w:rsidR="00924951" w:rsidRPr="005E2BCE">
        <w:rPr>
          <w:rFonts w:ascii="ITC Avant Garde" w:hAnsi="ITC Avant Garde"/>
          <w:bCs/>
        </w:rPr>
        <w:t>6</w:t>
      </w:r>
      <w:r w:rsidRPr="005E2BCE">
        <w:rPr>
          <w:rFonts w:ascii="ITC Avant Garde" w:hAnsi="ITC Avant Garde"/>
          <w:bCs/>
        </w:rPr>
        <w:t xml:space="preserve">. </w:t>
      </w:r>
    </w:p>
    <w:p w14:paraId="35914246" w14:textId="77777777" w:rsidR="005E2BCE" w:rsidRPr="005E2BCE" w:rsidRDefault="00A9496D"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b)</w:t>
      </w:r>
      <w:r w:rsidRPr="005E2BCE">
        <w:rPr>
          <w:rFonts w:ascii="ITC Avant Garde" w:hAnsi="ITC Avant Garde"/>
          <w:bCs/>
        </w:rPr>
        <w:tab/>
        <w:t xml:space="preserve">Domicilio en el territorio nacional. </w:t>
      </w:r>
      <w:r w:rsidR="002F3A38" w:rsidRPr="005E2BCE">
        <w:rPr>
          <w:rFonts w:ascii="ITC Avant Garde" w:hAnsi="ITC Avant Garde"/>
          <w:bCs/>
        </w:rPr>
        <w:t>Nokia</w:t>
      </w:r>
      <w:r w:rsidRPr="005E2BCE">
        <w:rPr>
          <w:rFonts w:ascii="ITC Avant Garde" w:hAnsi="ITC Avant Garde"/>
          <w:bCs/>
        </w:rPr>
        <w:t xml:space="preserve"> señaló un domicilio en territorio nacional y lo acreditó con copia simple del comprobante correspondiente.</w:t>
      </w:r>
    </w:p>
    <w:p w14:paraId="72B8C774" w14:textId="77777777" w:rsidR="005E2BCE" w:rsidRPr="005E2BCE" w:rsidRDefault="00A9496D"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II.</w:t>
      </w:r>
      <w:r w:rsidRPr="005E2BCE">
        <w:rPr>
          <w:rFonts w:ascii="ITC Avant Garde" w:hAnsi="ITC Avant Garde"/>
          <w:bCs/>
        </w:rPr>
        <w:tab/>
        <w:t>Características Generales del Proyecto.</w:t>
      </w:r>
    </w:p>
    <w:p w14:paraId="6CFCCE2B" w14:textId="77777777" w:rsidR="005E2BCE" w:rsidRPr="005E2BCE" w:rsidRDefault="00A9496D"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A través del Formato IFT-Concesión E</w:t>
      </w:r>
      <w:r w:rsidR="002F3A38" w:rsidRPr="005E2BCE">
        <w:rPr>
          <w:rFonts w:ascii="ITC Avant Garde" w:hAnsi="ITC Avant Garde"/>
          <w:bCs/>
        </w:rPr>
        <w:t>spectro Radioeléctrico Tipo B.</w:t>
      </w:r>
      <w:r w:rsidR="004814B6" w:rsidRPr="005E2BCE">
        <w:rPr>
          <w:rFonts w:ascii="ITC Avant Garde" w:hAnsi="ITC Avant Garde"/>
          <w:bCs/>
        </w:rPr>
        <w:t>,</w:t>
      </w:r>
      <w:r w:rsidR="002F3A38" w:rsidRPr="005E2BCE">
        <w:rPr>
          <w:rFonts w:ascii="ITC Avant Garde" w:hAnsi="ITC Avant Garde"/>
          <w:bCs/>
        </w:rPr>
        <w:t xml:space="preserve"> Nokia</w:t>
      </w:r>
      <w:r w:rsidRPr="005E2BCE">
        <w:rPr>
          <w:rFonts w:ascii="ITC Avant Garde" w:hAnsi="ITC Avant Garde"/>
          <w:bCs/>
        </w:rPr>
        <w:t xml:space="preserve"> </w:t>
      </w:r>
      <w:r w:rsidR="00781FB4" w:rsidRPr="005E2BCE">
        <w:rPr>
          <w:rFonts w:ascii="ITC Avant Garde" w:hAnsi="ITC Avant Garde"/>
          <w:bCs/>
        </w:rPr>
        <w:t>detalló</w:t>
      </w:r>
      <w:r w:rsidRPr="005E2BCE">
        <w:rPr>
          <w:rFonts w:ascii="ITC Avant Garde" w:hAnsi="ITC Avant Garde"/>
          <w:bCs/>
        </w:rPr>
        <w:t xml:space="preserve"> </w:t>
      </w:r>
      <w:r w:rsidR="00781FB4" w:rsidRPr="005E2BCE">
        <w:rPr>
          <w:rFonts w:ascii="ITC Avant Garde" w:hAnsi="ITC Avant Garde"/>
          <w:bCs/>
        </w:rPr>
        <w:t>su proyecto</w:t>
      </w:r>
      <w:r w:rsidRPr="005E2BCE">
        <w:rPr>
          <w:rFonts w:ascii="ITC Avant Garde" w:hAnsi="ITC Avant Garde"/>
          <w:bCs/>
        </w:rPr>
        <w:t>, anexando información relativa a la descripción de</w:t>
      </w:r>
      <w:r w:rsidR="00781FB4" w:rsidRPr="005E2BCE">
        <w:rPr>
          <w:rFonts w:ascii="ITC Avant Garde" w:hAnsi="ITC Avant Garde"/>
          <w:bCs/>
        </w:rPr>
        <w:t>l mismo</w:t>
      </w:r>
      <w:r w:rsidR="001D3C3C" w:rsidRPr="005E2BCE">
        <w:rPr>
          <w:rFonts w:ascii="ITC Avant Garde" w:hAnsi="ITC Avant Garde"/>
          <w:bCs/>
        </w:rPr>
        <w:t xml:space="preserve">, el cual consiste en </w:t>
      </w:r>
      <w:r w:rsidR="002F3A38" w:rsidRPr="005E2BCE">
        <w:rPr>
          <w:rFonts w:ascii="ITC Avant Garde" w:hAnsi="ITC Avant Garde"/>
          <w:bCs/>
        </w:rPr>
        <w:t xml:space="preserve">llevar a cabo mediciones en campo en diversas localidades del país, </w:t>
      </w:r>
      <w:r w:rsidR="00EF172C" w:rsidRPr="005E2BCE">
        <w:rPr>
          <w:rFonts w:ascii="ITC Avant Garde" w:hAnsi="ITC Avant Garde"/>
          <w:bCs/>
        </w:rPr>
        <w:t xml:space="preserve">durante un </w:t>
      </w:r>
      <w:r w:rsidR="00EF172C" w:rsidRPr="005E2BCE">
        <w:rPr>
          <w:rFonts w:ascii="ITC Avant Garde" w:hAnsi="ITC Avant Garde"/>
          <w:bCs/>
        </w:rPr>
        <w:lastRenderedPageBreak/>
        <w:t xml:space="preserve">periodo de seis meses, </w:t>
      </w:r>
      <w:r w:rsidR="002F3A38" w:rsidRPr="005E2BCE">
        <w:rPr>
          <w:rFonts w:ascii="ITC Avant Garde" w:hAnsi="ITC Avant Garde"/>
          <w:bCs/>
        </w:rPr>
        <w:t xml:space="preserve">cubriendo ambientes diversos como son zonas urbanas, rurales y rurales montañosas, para </w:t>
      </w:r>
      <w:r w:rsidR="003006B1" w:rsidRPr="005E2BCE">
        <w:rPr>
          <w:rFonts w:ascii="ITC Avant Garde" w:hAnsi="ITC Avant Garde"/>
          <w:bCs/>
        </w:rPr>
        <w:t>posteriormente</w:t>
      </w:r>
      <w:r w:rsidR="002F3A38" w:rsidRPr="005E2BCE">
        <w:rPr>
          <w:rFonts w:ascii="ITC Avant Garde" w:hAnsi="ITC Avant Garde"/>
          <w:bCs/>
        </w:rPr>
        <w:t xml:space="preserve"> poder calibrar su modelo de propagación para la banda de frecuencias de 700 MHz</w:t>
      </w:r>
      <w:r w:rsidR="001D3C3C" w:rsidRPr="005E2BCE">
        <w:rPr>
          <w:rFonts w:ascii="ITC Avant Garde" w:hAnsi="ITC Avant Garde"/>
          <w:bCs/>
        </w:rPr>
        <w:t xml:space="preserve">. </w:t>
      </w:r>
      <w:r w:rsidR="00C208A3" w:rsidRPr="005E2BCE">
        <w:rPr>
          <w:rFonts w:ascii="ITC Avant Garde" w:hAnsi="ITC Avant Garde"/>
          <w:bCs/>
        </w:rPr>
        <w:t>Dentro de los requerimientos del proyecto Nokia</w:t>
      </w:r>
      <w:r w:rsidR="004814B6" w:rsidRPr="005E2BCE">
        <w:rPr>
          <w:rFonts w:ascii="ITC Avant Garde" w:hAnsi="ITC Avant Garde"/>
          <w:bCs/>
        </w:rPr>
        <w:t xml:space="preserve"> señala que emplearía dos </w:t>
      </w:r>
      <w:r w:rsidR="00C208A3" w:rsidRPr="005E2BCE">
        <w:rPr>
          <w:rFonts w:ascii="ITC Avant Garde" w:hAnsi="ITC Avant Garde"/>
          <w:bCs/>
        </w:rPr>
        <w:t>segmentos de 20 MHz cada uno</w:t>
      </w:r>
      <w:r w:rsidR="004814B6" w:rsidRPr="005E2BCE">
        <w:rPr>
          <w:rFonts w:ascii="ITC Avant Garde" w:hAnsi="ITC Avant Garde"/>
          <w:bCs/>
        </w:rPr>
        <w:t xml:space="preserve"> en la banda de 700 MHz</w:t>
      </w:r>
      <w:r w:rsidR="00C208A3" w:rsidRPr="005E2BCE">
        <w:rPr>
          <w:rFonts w:ascii="ITC Avant Garde" w:hAnsi="ITC Avant Garde"/>
          <w:bCs/>
        </w:rPr>
        <w:t xml:space="preserve">, el primero de 715 a 735 MHz y el segundo de 770 a 790 MHz, es decir, solicita se le conceda el uso de 40 MHz. </w:t>
      </w:r>
    </w:p>
    <w:p w14:paraId="380A0FDA" w14:textId="77777777" w:rsidR="005E2BCE" w:rsidRPr="005E2BCE" w:rsidRDefault="001D3C3C"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 xml:space="preserve">Asimismo, presentó </w:t>
      </w:r>
      <w:r w:rsidR="00A9496D" w:rsidRPr="005E2BCE">
        <w:rPr>
          <w:rFonts w:ascii="ITC Avant Garde" w:hAnsi="ITC Avant Garde"/>
          <w:bCs/>
        </w:rPr>
        <w:t>la relación de equipos que conformarán la red</w:t>
      </w:r>
      <w:r w:rsidRPr="005E2BCE">
        <w:rPr>
          <w:rFonts w:ascii="ITC Avant Garde" w:hAnsi="ITC Avant Garde"/>
          <w:bCs/>
        </w:rPr>
        <w:t xml:space="preserve">, siendo </w:t>
      </w:r>
      <w:r w:rsidR="00933448" w:rsidRPr="005E2BCE">
        <w:rPr>
          <w:rFonts w:ascii="ITC Avant Garde" w:hAnsi="ITC Avant Garde"/>
          <w:bCs/>
        </w:rPr>
        <w:t>tres</w:t>
      </w:r>
      <w:r w:rsidR="003006B1" w:rsidRPr="005E2BCE">
        <w:rPr>
          <w:rFonts w:ascii="ITC Avant Garde" w:hAnsi="ITC Avant Garde"/>
          <w:bCs/>
        </w:rPr>
        <w:t xml:space="preserve"> equipo</w:t>
      </w:r>
      <w:r w:rsidR="00933448" w:rsidRPr="005E2BCE">
        <w:rPr>
          <w:rFonts w:ascii="ITC Avant Garde" w:hAnsi="ITC Avant Garde"/>
          <w:bCs/>
        </w:rPr>
        <w:t>s</w:t>
      </w:r>
      <w:r w:rsidR="003006B1" w:rsidRPr="005E2BCE">
        <w:rPr>
          <w:rFonts w:ascii="ITC Avant Garde" w:hAnsi="ITC Avant Garde"/>
          <w:bCs/>
        </w:rPr>
        <w:t xml:space="preserve"> generador</w:t>
      </w:r>
      <w:r w:rsidR="00933448" w:rsidRPr="005E2BCE">
        <w:rPr>
          <w:rFonts w:ascii="ITC Avant Garde" w:hAnsi="ITC Avant Garde"/>
          <w:bCs/>
        </w:rPr>
        <w:t>es</w:t>
      </w:r>
      <w:r w:rsidR="003006B1" w:rsidRPr="005E2BCE">
        <w:rPr>
          <w:rFonts w:ascii="ITC Avant Garde" w:hAnsi="ITC Avant Garde"/>
          <w:bCs/>
        </w:rPr>
        <w:t xml:space="preserve"> de onda continua y </w:t>
      </w:r>
      <w:r w:rsidR="00933448" w:rsidRPr="005E2BCE">
        <w:rPr>
          <w:rFonts w:ascii="ITC Avant Garde" w:hAnsi="ITC Avant Garde"/>
          <w:bCs/>
        </w:rPr>
        <w:t xml:space="preserve">diversos </w:t>
      </w:r>
      <w:r w:rsidR="003006B1" w:rsidRPr="005E2BCE">
        <w:rPr>
          <w:rFonts w:ascii="ITC Avant Garde" w:hAnsi="ITC Avant Garde"/>
          <w:bCs/>
        </w:rPr>
        <w:t>equipos receptores, los cuales estarán montados a bordo de vehículos de baja velocidad con los cuales se pretende cubrir las localidades que menciona en su proyecto</w:t>
      </w:r>
      <w:r w:rsidR="00DA0D59" w:rsidRPr="005E2BCE">
        <w:rPr>
          <w:rFonts w:ascii="ITC Avant Garde" w:hAnsi="ITC Avant Garde"/>
          <w:bCs/>
        </w:rPr>
        <w:t xml:space="preserve">. </w:t>
      </w:r>
      <w:r w:rsidR="003006B1" w:rsidRPr="005E2BCE">
        <w:rPr>
          <w:rFonts w:ascii="ITC Avant Garde" w:hAnsi="ITC Avant Garde"/>
          <w:bCs/>
        </w:rPr>
        <w:t>Lo anterior, se acompaña de la cotización para la adquisición de dichos equipos, la cual fue emitida dentro del lapso de los seis meses que señalan los Lineamientos.</w:t>
      </w:r>
    </w:p>
    <w:p w14:paraId="597C6C62" w14:textId="77777777" w:rsidR="005E2BCE" w:rsidRPr="005E2BCE" w:rsidRDefault="00A9496D"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III.</w:t>
      </w:r>
      <w:r w:rsidRPr="005E2BCE">
        <w:rPr>
          <w:rFonts w:ascii="ITC Avant Garde" w:hAnsi="ITC Avant Garde"/>
          <w:bCs/>
        </w:rPr>
        <w:tab/>
        <w:t>Capacidad jurídica, técnica/administrativa y económica.</w:t>
      </w:r>
    </w:p>
    <w:p w14:paraId="3BEA1CD8" w14:textId="77777777" w:rsidR="005E2BCE" w:rsidRPr="005E2BCE" w:rsidRDefault="00A9496D"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a)</w:t>
      </w:r>
      <w:r w:rsidRPr="005E2BCE">
        <w:rPr>
          <w:rFonts w:ascii="ITC Avant Garde" w:hAnsi="ITC Avant Garde"/>
          <w:bCs/>
        </w:rPr>
        <w:tab/>
        <w:t xml:space="preserve">Capacidad jurídica. La acreditación de este requisito quedó satisfecha con la presentación </w:t>
      </w:r>
      <w:r w:rsidR="003006B1" w:rsidRPr="005E2BCE">
        <w:rPr>
          <w:rFonts w:ascii="ITC Avant Garde" w:hAnsi="ITC Avant Garde"/>
          <w:bCs/>
        </w:rPr>
        <w:t xml:space="preserve">tanto </w:t>
      </w:r>
      <w:r w:rsidRPr="005E2BCE">
        <w:rPr>
          <w:rFonts w:ascii="ITC Avant Garde" w:hAnsi="ITC Avant Garde"/>
          <w:bCs/>
        </w:rPr>
        <w:t>del documento enunciado en el numeral I, inci</w:t>
      </w:r>
      <w:r w:rsidR="003006B1" w:rsidRPr="005E2BCE">
        <w:rPr>
          <w:rFonts w:ascii="ITC Avant Garde" w:hAnsi="ITC Avant Garde"/>
          <w:bCs/>
        </w:rPr>
        <w:t>so a) del presente Considerando, como con la copia certificada de</w:t>
      </w:r>
      <w:r w:rsidR="004814B6" w:rsidRPr="005E2BCE">
        <w:rPr>
          <w:rFonts w:ascii="ITC Avant Garde" w:hAnsi="ITC Avant Garde"/>
          <w:bCs/>
        </w:rPr>
        <w:t xml:space="preserve"> la escritura pública </w:t>
      </w:r>
      <w:r w:rsidR="003006B1" w:rsidRPr="005E2BCE">
        <w:rPr>
          <w:rFonts w:ascii="ITC Avant Garde" w:hAnsi="ITC Avant Garde"/>
          <w:bCs/>
        </w:rPr>
        <w:t xml:space="preserve">128,100 de fecha 26 de abril de 2016 perteneciente al protocolo del Notario Público </w:t>
      </w:r>
      <w:r w:rsidR="004814B6" w:rsidRPr="005E2BCE">
        <w:rPr>
          <w:rFonts w:ascii="ITC Avant Garde" w:hAnsi="ITC Avant Garde"/>
          <w:bCs/>
        </w:rPr>
        <w:t xml:space="preserve">número 89 de la Ciudad de México, </w:t>
      </w:r>
      <w:r w:rsidR="003006B1" w:rsidRPr="005E2BCE">
        <w:rPr>
          <w:rFonts w:ascii="ITC Avant Garde" w:hAnsi="ITC Avant Garde"/>
          <w:bCs/>
        </w:rPr>
        <w:t>que contiene la acreditación de los representantes legales de Nokia.</w:t>
      </w:r>
    </w:p>
    <w:p w14:paraId="779F6D5E" w14:textId="77777777" w:rsidR="005E2BCE" w:rsidRPr="005E2BCE" w:rsidRDefault="00A9496D"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b)</w:t>
      </w:r>
      <w:r w:rsidRPr="005E2BCE">
        <w:rPr>
          <w:rFonts w:ascii="ITC Avant Garde" w:hAnsi="ITC Avant Garde"/>
          <w:bCs/>
        </w:rPr>
        <w:tab/>
        <w:t>Cap</w:t>
      </w:r>
      <w:r w:rsidR="00C50949" w:rsidRPr="005E2BCE">
        <w:rPr>
          <w:rFonts w:ascii="ITC Avant Garde" w:hAnsi="ITC Avant Garde"/>
          <w:bCs/>
        </w:rPr>
        <w:t xml:space="preserve">acidad técnica/administrativa. </w:t>
      </w:r>
      <w:r w:rsidR="00933448" w:rsidRPr="005E2BCE">
        <w:rPr>
          <w:rFonts w:ascii="ITC Avant Garde" w:hAnsi="ITC Avant Garde"/>
          <w:bCs/>
        </w:rPr>
        <w:t>Nokia</w:t>
      </w:r>
      <w:r w:rsidR="00DB707B" w:rsidRPr="005E2BCE">
        <w:rPr>
          <w:rFonts w:ascii="ITC Avant Garde" w:hAnsi="ITC Avant Garde"/>
          <w:bCs/>
        </w:rPr>
        <w:t xml:space="preserve"> acreditó</w:t>
      </w:r>
      <w:r w:rsidRPr="005E2BCE">
        <w:rPr>
          <w:rFonts w:ascii="ITC Avant Garde" w:hAnsi="ITC Avant Garde"/>
          <w:bCs/>
        </w:rPr>
        <w:t xml:space="preserve"> este requisito </w:t>
      </w:r>
      <w:r w:rsidR="000A58FC" w:rsidRPr="005E2BCE">
        <w:rPr>
          <w:rFonts w:ascii="ITC Avant Garde" w:hAnsi="ITC Avant Garde"/>
          <w:bCs/>
        </w:rPr>
        <w:t>a</w:t>
      </w:r>
      <w:r w:rsidR="00933448" w:rsidRPr="005E2BCE">
        <w:rPr>
          <w:rFonts w:ascii="ITC Avant Garde" w:hAnsi="ITC Avant Garde"/>
          <w:bCs/>
        </w:rPr>
        <w:t>l ser uno de los principales fabricantes de equipos que</w:t>
      </w:r>
      <w:r w:rsidR="000A58FC" w:rsidRPr="005E2BCE">
        <w:rPr>
          <w:rFonts w:ascii="ITC Avant Garde" w:hAnsi="ITC Avant Garde"/>
          <w:bCs/>
        </w:rPr>
        <w:t xml:space="preserve"> ha</w:t>
      </w:r>
      <w:r w:rsidR="00933448" w:rsidRPr="005E2BCE">
        <w:rPr>
          <w:rFonts w:ascii="ITC Avant Garde" w:hAnsi="ITC Avant Garde"/>
          <w:bCs/>
        </w:rPr>
        <w:t>n</w:t>
      </w:r>
      <w:r w:rsidR="000A58FC" w:rsidRPr="005E2BCE">
        <w:rPr>
          <w:rFonts w:ascii="ITC Avant Garde" w:hAnsi="ITC Avant Garde"/>
          <w:bCs/>
        </w:rPr>
        <w:t xml:space="preserve"> </w:t>
      </w:r>
      <w:r w:rsidR="00C50949" w:rsidRPr="005E2BCE">
        <w:rPr>
          <w:rFonts w:ascii="ITC Avant Garde" w:hAnsi="ITC Avant Garde"/>
          <w:bCs/>
        </w:rPr>
        <w:t xml:space="preserve">participado en </w:t>
      </w:r>
      <w:r w:rsidR="000A58FC" w:rsidRPr="005E2BCE">
        <w:rPr>
          <w:rFonts w:ascii="ITC Avant Garde" w:hAnsi="ITC Avant Garde"/>
          <w:bCs/>
        </w:rPr>
        <w:t xml:space="preserve">diversos </w:t>
      </w:r>
      <w:r w:rsidR="00C50949" w:rsidRPr="005E2BCE">
        <w:rPr>
          <w:rFonts w:ascii="ITC Avant Garde" w:hAnsi="ITC Avant Garde"/>
          <w:bCs/>
        </w:rPr>
        <w:t>proyectos de telecomunicaciones en nuestro país</w:t>
      </w:r>
      <w:r w:rsidR="000A58FC" w:rsidRPr="005E2BCE">
        <w:rPr>
          <w:rFonts w:ascii="ITC Avant Garde" w:hAnsi="ITC Avant Garde"/>
          <w:bCs/>
        </w:rPr>
        <w:t xml:space="preserve"> como </w:t>
      </w:r>
      <w:r w:rsidR="00933448" w:rsidRPr="005E2BCE">
        <w:rPr>
          <w:rFonts w:ascii="ITC Avant Garde" w:hAnsi="ITC Avant Garde"/>
          <w:bCs/>
        </w:rPr>
        <w:t>proveedor de diversos operadores</w:t>
      </w:r>
      <w:r w:rsidR="00C50949" w:rsidRPr="005E2BCE">
        <w:rPr>
          <w:rFonts w:ascii="ITC Avant Garde" w:hAnsi="ITC Avant Garde"/>
          <w:bCs/>
        </w:rPr>
        <w:t>.</w:t>
      </w:r>
    </w:p>
    <w:p w14:paraId="692340BD" w14:textId="77777777" w:rsidR="005E2BCE" w:rsidRPr="005E2BCE" w:rsidRDefault="00FF0719"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c)</w:t>
      </w:r>
      <w:r w:rsidRPr="005E2BCE">
        <w:rPr>
          <w:rFonts w:ascii="ITC Avant Garde" w:hAnsi="ITC Avant Garde"/>
          <w:bCs/>
        </w:rPr>
        <w:tab/>
        <w:t xml:space="preserve">Capacidad económica. </w:t>
      </w:r>
      <w:r w:rsidR="00933448" w:rsidRPr="005E2BCE">
        <w:rPr>
          <w:rFonts w:ascii="ITC Avant Garde" w:hAnsi="ITC Avant Garde"/>
          <w:bCs/>
        </w:rPr>
        <w:t>Nokia</w:t>
      </w:r>
      <w:r w:rsidR="00A9496D" w:rsidRPr="005E2BCE">
        <w:rPr>
          <w:rFonts w:ascii="ITC Avant Garde" w:hAnsi="ITC Avant Garde"/>
          <w:bCs/>
        </w:rPr>
        <w:t xml:space="preserve"> </w:t>
      </w:r>
      <w:r w:rsidRPr="005E2BCE">
        <w:rPr>
          <w:rFonts w:ascii="ITC Avant Garde" w:hAnsi="ITC Avant Garde"/>
          <w:bCs/>
        </w:rPr>
        <w:t xml:space="preserve">acreditó contar con </w:t>
      </w:r>
      <w:r w:rsidR="00933448" w:rsidRPr="005E2BCE">
        <w:rPr>
          <w:rFonts w:ascii="ITC Avant Garde" w:hAnsi="ITC Avant Garde"/>
          <w:bCs/>
        </w:rPr>
        <w:t>solvencia económica para la implementación y desarrollo del proyecto</w:t>
      </w:r>
      <w:r w:rsidRPr="005E2BCE">
        <w:rPr>
          <w:rFonts w:ascii="ITC Avant Garde" w:hAnsi="ITC Avant Garde"/>
          <w:bCs/>
        </w:rPr>
        <w:t xml:space="preserve"> mediante la presentación de</w:t>
      </w:r>
      <w:r w:rsidR="00933448" w:rsidRPr="005E2BCE">
        <w:rPr>
          <w:rFonts w:ascii="ITC Avant Garde" w:hAnsi="ITC Avant Garde"/>
          <w:bCs/>
        </w:rPr>
        <w:t xml:space="preserve"> su</w:t>
      </w:r>
      <w:r w:rsidR="007219D4" w:rsidRPr="005E2BCE">
        <w:rPr>
          <w:rFonts w:ascii="ITC Avant Garde" w:hAnsi="ITC Avant Garde"/>
          <w:bCs/>
        </w:rPr>
        <w:t xml:space="preserve"> </w:t>
      </w:r>
      <w:r w:rsidR="00933448" w:rsidRPr="005E2BCE">
        <w:rPr>
          <w:rFonts w:ascii="ITC Avant Garde" w:hAnsi="ITC Avant Garde"/>
          <w:bCs/>
        </w:rPr>
        <w:t xml:space="preserve">última </w:t>
      </w:r>
      <w:r w:rsidR="007219D4" w:rsidRPr="005E2BCE">
        <w:rPr>
          <w:rFonts w:ascii="ITC Avant Garde" w:hAnsi="ITC Avant Garde"/>
          <w:bCs/>
        </w:rPr>
        <w:t xml:space="preserve">declaración </w:t>
      </w:r>
      <w:r w:rsidR="00933448" w:rsidRPr="005E2BCE">
        <w:rPr>
          <w:rFonts w:ascii="ITC Avant Garde" w:hAnsi="ITC Avant Garde"/>
          <w:bCs/>
        </w:rPr>
        <w:t>anual del Impuesto Sobre la Renta</w:t>
      </w:r>
      <w:r w:rsidR="007219D4" w:rsidRPr="005E2BCE">
        <w:rPr>
          <w:rFonts w:ascii="ITC Avant Garde" w:hAnsi="ITC Avant Garde"/>
          <w:bCs/>
        </w:rPr>
        <w:t>.</w:t>
      </w:r>
    </w:p>
    <w:p w14:paraId="697E912D" w14:textId="77777777" w:rsidR="005E2BCE" w:rsidRPr="005E2BCE" w:rsidRDefault="00A9496D" w:rsidP="005E2BCE">
      <w:pPr>
        <w:autoSpaceDE w:val="0"/>
        <w:autoSpaceDN w:val="0"/>
        <w:adjustRightInd w:val="0"/>
        <w:spacing w:before="240" w:line="240" w:lineRule="auto"/>
        <w:ind w:left="284"/>
        <w:jc w:val="both"/>
        <w:rPr>
          <w:rFonts w:ascii="ITC Avant Garde" w:hAnsi="ITC Avant Garde"/>
          <w:bCs/>
        </w:rPr>
      </w:pPr>
      <w:r w:rsidRPr="005E2BCE">
        <w:rPr>
          <w:rFonts w:ascii="ITC Avant Garde" w:hAnsi="ITC Avant Garde"/>
          <w:bCs/>
        </w:rPr>
        <w:t>IV.</w:t>
      </w:r>
      <w:r w:rsidRPr="005E2BCE">
        <w:rPr>
          <w:rFonts w:ascii="ITC Avant Garde" w:hAnsi="ITC Avant Garde"/>
          <w:bCs/>
        </w:rPr>
        <w:tab/>
        <w:t>Pago por análisis de la solicitud.</w:t>
      </w:r>
      <w:r w:rsidR="00FF0719" w:rsidRPr="005E2BCE">
        <w:rPr>
          <w:rFonts w:ascii="ITC Avant Garde" w:hAnsi="ITC Avant Garde"/>
          <w:bCs/>
        </w:rPr>
        <w:t xml:space="preserve"> </w:t>
      </w:r>
      <w:r w:rsidR="0090603A" w:rsidRPr="005E2BCE">
        <w:rPr>
          <w:rFonts w:ascii="ITC Avant Garde" w:hAnsi="ITC Avant Garde"/>
          <w:bCs/>
        </w:rPr>
        <w:t>Nokia</w:t>
      </w:r>
      <w:r w:rsidR="00FF0719" w:rsidRPr="005E2BCE">
        <w:rPr>
          <w:rFonts w:ascii="ITC Avant Garde" w:hAnsi="ITC Avant Garde"/>
          <w:bCs/>
        </w:rPr>
        <w:t xml:space="preserve"> acreditó</w:t>
      </w:r>
      <w:r w:rsidRPr="005E2BCE">
        <w:rPr>
          <w:rFonts w:ascii="ITC Avant Garde" w:hAnsi="ITC Avant Garde"/>
          <w:bCs/>
        </w:rPr>
        <w:t xml:space="preserve"> el pago por estudio de su solicitud y expedición del título de concesión, en cumplimiento del artíc</w:t>
      </w:r>
      <w:r w:rsidR="00595FDE" w:rsidRPr="005E2BCE">
        <w:rPr>
          <w:rFonts w:ascii="ITC Avant Garde" w:hAnsi="ITC Avant Garde"/>
          <w:bCs/>
        </w:rPr>
        <w:t>ulo 173 apartado B, fracción II,</w:t>
      </w:r>
      <w:r w:rsidRPr="005E2BCE">
        <w:rPr>
          <w:rFonts w:ascii="ITC Avant Garde" w:hAnsi="ITC Avant Garde"/>
          <w:bCs/>
        </w:rPr>
        <w:t xml:space="preserve"> de la Ley Federal de Derechos, por lo que de igual forma se tiene por acreditado este requisito.</w:t>
      </w:r>
    </w:p>
    <w:p w14:paraId="531CFB56" w14:textId="77777777" w:rsidR="005E2BCE" w:rsidRPr="005E2BCE" w:rsidRDefault="0090603A"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 xml:space="preserve">No obstante el cumplimiento de los requisitos anteriores, </w:t>
      </w:r>
      <w:r w:rsidR="00846EE4" w:rsidRPr="005E2BCE">
        <w:rPr>
          <w:rFonts w:ascii="ITC Avant Garde" w:hAnsi="ITC Avant Garde"/>
          <w:bCs/>
        </w:rPr>
        <w:t xml:space="preserve">por mandato constitucional y </w:t>
      </w:r>
      <w:r w:rsidR="00727804" w:rsidRPr="005E2BCE">
        <w:rPr>
          <w:rFonts w:ascii="ITC Avant Garde" w:hAnsi="ITC Avant Garde"/>
          <w:bCs/>
        </w:rPr>
        <w:t xml:space="preserve">como </w:t>
      </w:r>
      <w:r w:rsidR="008706E0" w:rsidRPr="005E2BCE">
        <w:rPr>
          <w:rFonts w:ascii="ITC Avant Garde" w:hAnsi="ITC Avant Garde"/>
          <w:bCs/>
        </w:rPr>
        <w:t xml:space="preserve">ya se señaló en el Considerando </w:t>
      </w:r>
      <w:r w:rsidR="00727804" w:rsidRPr="005E2BCE">
        <w:rPr>
          <w:rFonts w:ascii="ITC Avant Garde" w:hAnsi="ITC Avant Garde"/>
          <w:bCs/>
        </w:rPr>
        <w:t>Segundo</w:t>
      </w:r>
      <w:r w:rsidR="008706E0" w:rsidRPr="005E2BCE">
        <w:rPr>
          <w:rFonts w:ascii="ITC Avant Garde" w:hAnsi="ITC Avant Garde"/>
          <w:bCs/>
        </w:rPr>
        <w:t xml:space="preserve"> de la presente Resolución</w:t>
      </w:r>
      <w:r w:rsidR="00846EE4" w:rsidRPr="005E2BCE">
        <w:rPr>
          <w:rFonts w:ascii="ITC Avant Garde" w:hAnsi="ITC Avant Garde"/>
          <w:bCs/>
        </w:rPr>
        <w:t xml:space="preserve">, </w:t>
      </w:r>
      <w:r w:rsidR="008706E0" w:rsidRPr="005E2BCE">
        <w:rPr>
          <w:rFonts w:ascii="ITC Avant Garde" w:hAnsi="ITC Avant Garde"/>
          <w:bCs/>
        </w:rPr>
        <w:t>al menos 90 MHz de la banda de 700 MHz están destinados al p</w:t>
      </w:r>
      <w:r w:rsidR="004C6BCF" w:rsidRPr="005E2BCE">
        <w:rPr>
          <w:rFonts w:ascii="ITC Avant Garde" w:hAnsi="ITC Avant Garde"/>
          <w:bCs/>
        </w:rPr>
        <w:t xml:space="preserve">royecto de </w:t>
      </w:r>
      <w:r w:rsidR="00072A33" w:rsidRPr="005E2BCE">
        <w:rPr>
          <w:rFonts w:ascii="ITC Avant Garde" w:hAnsi="ITC Avant Garde"/>
          <w:bCs/>
        </w:rPr>
        <w:t xml:space="preserve">la </w:t>
      </w:r>
      <w:r w:rsidR="004C6BCF" w:rsidRPr="005E2BCE">
        <w:rPr>
          <w:rFonts w:ascii="ITC Avant Garde" w:hAnsi="ITC Avant Garde"/>
          <w:bCs/>
        </w:rPr>
        <w:t>Red Compartida. Para ello, y en atención a lo señalado en el artículo 142 de la Ley, el Instituto asignará directamente</w:t>
      </w:r>
      <w:r w:rsidR="00846EE4" w:rsidRPr="005E2BCE">
        <w:rPr>
          <w:rFonts w:ascii="ITC Avant Garde" w:hAnsi="ITC Avant Garde"/>
          <w:bCs/>
        </w:rPr>
        <w:t xml:space="preserve"> dicho </w:t>
      </w:r>
      <w:r w:rsidR="004C6BCF" w:rsidRPr="005E2BCE">
        <w:rPr>
          <w:rFonts w:ascii="ITC Avant Garde" w:hAnsi="ITC Avant Garde"/>
          <w:bCs/>
        </w:rPr>
        <w:t>espectro</w:t>
      </w:r>
      <w:r w:rsidR="00846EE4" w:rsidRPr="005E2BCE">
        <w:rPr>
          <w:rFonts w:ascii="ITC Avant Garde" w:hAnsi="ITC Avant Garde"/>
          <w:bCs/>
        </w:rPr>
        <w:t>,</w:t>
      </w:r>
      <w:r w:rsidR="004C6BCF" w:rsidRPr="005E2BCE">
        <w:rPr>
          <w:rFonts w:ascii="ITC Avant Garde" w:hAnsi="ITC Avant Garde"/>
          <w:bCs/>
        </w:rPr>
        <w:t xml:space="preserve"> mediante concesión de uso comercial, para la </w:t>
      </w:r>
      <w:r w:rsidR="00DB707B" w:rsidRPr="005E2BCE">
        <w:rPr>
          <w:rFonts w:ascii="ITC Avant Garde" w:hAnsi="ITC Avant Garde"/>
          <w:bCs/>
        </w:rPr>
        <w:t>operación y explotación de</w:t>
      </w:r>
      <w:r w:rsidR="0020015C" w:rsidRPr="005E2BCE">
        <w:rPr>
          <w:rFonts w:ascii="ITC Avant Garde" w:hAnsi="ITC Avant Garde"/>
          <w:bCs/>
        </w:rPr>
        <w:t xml:space="preserve"> la </w:t>
      </w:r>
      <w:r w:rsidR="00727804" w:rsidRPr="005E2BCE">
        <w:rPr>
          <w:rFonts w:ascii="ITC Avant Garde" w:hAnsi="ITC Avant Garde"/>
          <w:bCs/>
        </w:rPr>
        <w:t>citada red</w:t>
      </w:r>
      <w:r w:rsidR="004C6BCF" w:rsidRPr="005E2BCE">
        <w:rPr>
          <w:rFonts w:ascii="ITC Avant Garde" w:hAnsi="ITC Avant Garde"/>
          <w:bCs/>
        </w:rPr>
        <w:t>.</w:t>
      </w:r>
      <w:r w:rsidR="004814B6" w:rsidRPr="005E2BCE">
        <w:rPr>
          <w:rFonts w:ascii="ITC Avant Garde" w:hAnsi="ITC Avant Garde"/>
          <w:bCs/>
        </w:rPr>
        <w:t xml:space="preserve"> En ese sentido, como ya </w:t>
      </w:r>
      <w:r w:rsidR="00846EE4" w:rsidRPr="005E2BCE">
        <w:rPr>
          <w:rFonts w:ascii="ITC Avant Garde" w:hAnsi="ITC Avant Garde"/>
          <w:bCs/>
        </w:rPr>
        <w:t xml:space="preserve">se indicó </w:t>
      </w:r>
      <w:r w:rsidR="004814B6" w:rsidRPr="005E2BCE">
        <w:rPr>
          <w:rFonts w:ascii="ITC Avant Garde" w:hAnsi="ITC Avant Garde"/>
          <w:bCs/>
        </w:rPr>
        <w:t>en el</w:t>
      </w:r>
      <w:r w:rsidR="005E3E26" w:rsidRPr="005E2BCE">
        <w:rPr>
          <w:rFonts w:ascii="ITC Avant Garde" w:hAnsi="ITC Avant Garde"/>
          <w:bCs/>
        </w:rPr>
        <w:t xml:space="preserve"> Considerando Tercero</w:t>
      </w:r>
      <w:r w:rsidR="00B7364C" w:rsidRPr="005E2BCE">
        <w:rPr>
          <w:rFonts w:ascii="ITC Avant Garde" w:hAnsi="ITC Avant Garde"/>
          <w:bCs/>
        </w:rPr>
        <w:t>,</w:t>
      </w:r>
      <w:r w:rsidR="00925127" w:rsidRPr="005E2BCE">
        <w:rPr>
          <w:rFonts w:ascii="ITC Avant Garde" w:hAnsi="ITC Avant Garde"/>
          <w:bCs/>
        </w:rPr>
        <w:t xml:space="preserve"> </w:t>
      </w:r>
      <w:r w:rsidR="0020015C" w:rsidRPr="005E2BCE">
        <w:rPr>
          <w:rFonts w:ascii="ITC Avant Garde" w:hAnsi="ITC Avant Garde"/>
          <w:bCs/>
        </w:rPr>
        <w:t xml:space="preserve">ya </w:t>
      </w:r>
      <w:r w:rsidR="004814B6" w:rsidRPr="005E2BCE">
        <w:rPr>
          <w:rFonts w:ascii="ITC Avant Garde" w:hAnsi="ITC Avant Garde"/>
          <w:bCs/>
        </w:rPr>
        <w:t>se han presentado</w:t>
      </w:r>
      <w:r w:rsidR="0020015C" w:rsidRPr="005E2BCE">
        <w:rPr>
          <w:rFonts w:ascii="ITC Avant Garde" w:hAnsi="ITC Avant Garde"/>
          <w:bCs/>
        </w:rPr>
        <w:t xml:space="preserve"> en el Instituto</w:t>
      </w:r>
      <w:r w:rsidR="004814B6" w:rsidRPr="005E2BCE">
        <w:rPr>
          <w:rFonts w:ascii="ITC Avant Garde" w:hAnsi="ITC Avant Garde"/>
          <w:bCs/>
        </w:rPr>
        <w:t xml:space="preserve"> las solicitudes de concesión respectivas</w:t>
      </w:r>
      <w:r w:rsidR="00920A18" w:rsidRPr="005E2BCE">
        <w:rPr>
          <w:rFonts w:ascii="ITC Avant Garde" w:hAnsi="ITC Avant Garde"/>
          <w:bCs/>
        </w:rPr>
        <w:t xml:space="preserve"> para el análisis correspondiente, mismo que culminará con </w:t>
      </w:r>
      <w:r w:rsidR="00951713" w:rsidRPr="005E2BCE">
        <w:rPr>
          <w:rFonts w:ascii="ITC Avant Garde" w:hAnsi="ITC Avant Garde"/>
          <w:bCs/>
        </w:rPr>
        <w:t xml:space="preserve">el otorgamiento de sendas concesiones en favor de </w:t>
      </w:r>
      <w:proofErr w:type="spellStart"/>
      <w:r w:rsidR="00D77FA0" w:rsidRPr="005E2BCE">
        <w:rPr>
          <w:rFonts w:ascii="ITC Avant Garde" w:hAnsi="ITC Avant Garde"/>
          <w:bCs/>
        </w:rPr>
        <w:t>Alt</w:t>
      </w:r>
      <w:r w:rsidR="00A5737B" w:rsidRPr="005E2BCE">
        <w:rPr>
          <w:rFonts w:ascii="ITC Avant Garde" w:hAnsi="ITC Avant Garde"/>
          <w:bCs/>
        </w:rPr>
        <w:t>á</w:t>
      </w:r>
      <w:r w:rsidR="00D77FA0" w:rsidRPr="005E2BCE">
        <w:rPr>
          <w:rFonts w:ascii="ITC Avant Garde" w:hAnsi="ITC Avant Garde"/>
          <w:bCs/>
        </w:rPr>
        <w:t>n</w:t>
      </w:r>
      <w:proofErr w:type="spellEnd"/>
      <w:r w:rsidR="00D77FA0" w:rsidRPr="005E2BCE">
        <w:rPr>
          <w:rFonts w:ascii="ITC Avant Garde" w:hAnsi="ITC Avant Garde"/>
          <w:bCs/>
        </w:rPr>
        <w:t xml:space="preserve"> Redes, S.A.P.I. de C.V. </w:t>
      </w:r>
      <w:r w:rsidR="00951713" w:rsidRPr="005E2BCE">
        <w:rPr>
          <w:rFonts w:ascii="ITC Avant Garde" w:hAnsi="ITC Avant Garde"/>
          <w:bCs/>
        </w:rPr>
        <w:t>y del Organismo Promotor de Inversiones en Telecomunicaciones.</w:t>
      </w:r>
    </w:p>
    <w:p w14:paraId="10302B49" w14:textId="77777777" w:rsidR="005E2BCE" w:rsidRPr="005E2BCE" w:rsidRDefault="00D42447"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lastRenderedPageBreak/>
        <w:t xml:space="preserve">Derivado de lo anterior, </w:t>
      </w:r>
      <w:proofErr w:type="spellStart"/>
      <w:r w:rsidRPr="005E2BCE">
        <w:rPr>
          <w:rFonts w:ascii="ITC Avant Garde" w:hAnsi="ITC Avant Garde"/>
          <w:bCs/>
        </w:rPr>
        <w:t>Alt</w:t>
      </w:r>
      <w:r w:rsidR="00A5737B" w:rsidRPr="005E2BCE">
        <w:rPr>
          <w:rFonts w:ascii="ITC Avant Garde" w:hAnsi="ITC Avant Garde"/>
          <w:bCs/>
        </w:rPr>
        <w:t>á</w:t>
      </w:r>
      <w:r w:rsidRPr="005E2BCE">
        <w:rPr>
          <w:rFonts w:ascii="ITC Avant Garde" w:hAnsi="ITC Avant Garde"/>
          <w:bCs/>
        </w:rPr>
        <w:t>n</w:t>
      </w:r>
      <w:proofErr w:type="spellEnd"/>
      <w:r w:rsidRPr="005E2BCE">
        <w:rPr>
          <w:rFonts w:ascii="ITC Avant Garde" w:hAnsi="ITC Avant Garde"/>
          <w:bCs/>
        </w:rPr>
        <w:t xml:space="preserve"> </w:t>
      </w:r>
      <w:r w:rsidR="00A5737B" w:rsidRPr="005E2BCE">
        <w:rPr>
          <w:rFonts w:ascii="ITC Avant Garde" w:hAnsi="ITC Avant Garde"/>
          <w:bCs/>
        </w:rPr>
        <w:t xml:space="preserve">Redes, S.A.P.I de C.V. </w:t>
      </w:r>
      <w:r w:rsidRPr="005E2BCE">
        <w:rPr>
          <w:rFonts w:ascii="ITC Avant Garde" w:hAnsi="ITC Avant Garde"/>
          <w:bCs/>
        </w:rPr>
        <w:t>estaría en posibilidad de iniciar de manera inmediata el despliegue de la infraestructura de la Red Compartida</w:t>
      </w:r>
      <w:r w:rsidR="00951713" w:rsidRPr="005E2BCE">
        <w:rPr>
          <w:rFonts w:ascii="ITC Avant Garde" w:hAnsi="ITC Avant Garde"/>
          <w:bCs/>
        </w:rPr>
        <w:t xml:space="preserve">, </w:t>
      </w:r>
      <w:r w:rsidR="00A5737B" w:rsidRPr="005E2BCE">
        <w:rPr>
          <w:rFonts w:ascii="ITC Avant Garde" w:hAnsi="ITC Avant Garde"/>
          <w:bCs/>
        </w:rPr>
        <w:t xml:space="preserve">sobre todo considerando que deberá iniciar operaciones a más tardar el 31 de marzo de 2018. </w:t>
      </w:r>
      <w:r w:rsidR="00222A45" w:rsidRPr="005E2BCE">
        <w:rPr>
          <w:rFonts w:ascii="ITC Avant Garde" w:hAnsi="ITC Avant Garde"/>
          <w:bCs/>
        </w:rPr>
        <w:t xml:space="preserve">En ese sentido y como consecuencia de </w:t>
      </w:r>
      <w:r w:rsidR="0078141F" w:rsidRPr="005E2BCE">
        <w:rPr>
          <w:rFonts w:ascii="ITC Avant Garde" w:hAnsi="ITC Avant Garde"/>
          <w:bCs/>
        </w:rPr>
        <w:t>la utilización de los 90 MHz en dicha banda</w:t>
      </w:r>
      <w:r w:rsidR="00727804" w:rsidRPr="005E2BCE">
        <w:rPr>
          <w:rFonts w:ascii="ITC Avant Garde" w:hAnsi="ITC Avant Garde"/>
          <w:bCs/>
        </w:rPr>
        <w:t xml:space="preserve"> por parte de la Red Compartida, de otorgarse la concesión</w:t>
      </w:r>
      <w:r w:rsidR="00222A45" w:rsidRPr="005E2BCE">
        <w:rPr>
          <w:rFonts w:ascii="ITC Avant Garde" w:hAnsi="ITC Avant Garde"/>
          <w:bCs/>
        </w:rPr>
        <w:t xml:space="preserve"> a la citada empresa,</w:t>
      </w:r>
      <w:r w:rsidR="00727804" w:rsidRPr="005E2BCE">
        <w:rPr>
          <w:rFonts w:ascii="ITC Avant Garde" w:hAnsi="ITC Avant Garde"/>
          <w:bCs/>
        </w:rPr>
        <w:t xml:space="preserve"> </w:t>
      </w:r>
      <w:r w:rsidRPr="005E2BCE">
        <w:rPr>
          <w:rFonts w:ascii="ITC Avant Garde" w:hAnsi="ITC Avant Garde"/>
          <w:bCs/>
        </w:rPr>
        <w:t xml:space="preserve">las operaciones que pretende llevar a cabo interferirían con las </w:t>
      </w:r>
      <w:r w:rsidR="00222A45" w:rsidRPr="005E2BCE">
        <w:rPr>
          <w:rFonts w:ascii="ITC Avant Garde" w:hAnsi="ITC Avant Garde"/>
          <w:bCs/>
        </w:rPr>
        <w:t xml:space="preserve">operaciones </w:t>
      </w:r>
      <w:r w:rsidRPr="005E2BCE">
        <w:rPr>
          <w:rFonts w:ascii="ITC Avant Garde" w:hAnsi="ITC Avant Garde"/>
          <w:bCs/>
        </w:rPr>
        <w:t xml:space="preserve">que en la </w:t>
      </w:r>
      <w:r w:rsidR="00222A45" w:rsidRPr="005E2BCE">
        <w:rPr>
          <w:rFonts w:ascii="ITC Avant Garde" w:hAnsi="ITC Avant Garde"/>
          <w:bCs/>
        </w:rPr>
        <w:t>misma</w:t>
      </w:r>
      <w:r w:rsidRPr="005E2BCE">
        <w:rPr>
          <w:rFonts w:ascii="ITC Avant Garde" w:hAnsi="ITC Avant Garde"/>
          <w:bCs/>
        </w:rPr>
        <w:t xml:space="preserve"> banda de frecuencias </w:t>
      </w:r>
      <w:r w:rsidR="00A5737B" w:rsidRPr="005E2BCE">
        <w:rPr>
          <w:rFonts w:ascii="ITC Avant Garde" w:hAnsi="ITC Avant Garde"/>
          <w:bCs/>
        </w:rPr>
        <w:t>deben</w:t>
      </w:r>
      <w:r w:rsidRPr="005E2BCE">
        <w:rPr>
          <w:rFonts w:ascii="ITC Avant Garde" w:hAnsi="ITC Avant Garde"/>
          <w:bCs/>
        </w:rPr>
        <w:t xml:space="preserve"> llevarse a cabo para</w:t>
      </w:r>
      <w:r w:rsidR="00A5737B" w:rsidRPr="005E2BCE">
        <w:rPr>
          <w:rFonts w:ascii="ITC Avant Garde" w:hAnsi="ITC Avant Garde"/>
          <w:bCs/>
        </w:rPr>
        <w:t xml:space="preserve"> desarrollar el proyecto de</w:t>
      </w:r>
      <w:r w:rsidRPr="005E2BCE">
        <w:rPr>
          <w:rFonts w:ascii="ITC Avant Garde" w:hAnsi="ITC Avant Garde"/>
          <w:bCs/>
        </w:rPr>
        <w:t xml:space="preserve"> la Red Compartida</w:t>
      </w:r>
      <w:r w:rsidR="005E3E26" w:rsidRPr="005E2BCE">
        <w:rPr>
          <w:rFonts w:ascii="ITC Avant Garde" w:hAnsi="ITC Avant Garde"/>
          <w:bCs/>
        </w:rPr>
        <w:t>.</w:t>
      </w:r>
      <w:r w:rsidR="00222A45" w:rsidRPr="005E2BCE">
        <w:rPr>
          <w:rFonts w:ascii="ITC Avant Garde" w:hAnsi="ITC Avant Garde"/>
          <w:bCs/>
        </w:rPr>
        <w:t xml:space="preserve"> Es por ello que resulta improcedente el otorgamiento de una concesión </w:t>
      </w:r>
      <w:r w:rsidR="00222A45" w:rsidRPr="005E2BCE">
        <w:rPr>
          <w:rFonts w:ascii="ITC Avant Garde" w:hAnsi="ITC Avant Garde"/>
          <w:bCs/>
          <w:lang w:val="es-ES_tradnl"/>
        </w:rPr>
        <w:t xml:space="preserve">para usar y aprovechar bandas de frecuencias del espectro radioeléctrico para uso privado, con propósitos de comprobación de viabilidad técnica y económica de tecnologías en desarrollo en la banda de 700 MHz </w:t>
      </w:r>
      <w:r w:rsidR="00222A45" w:rsidRPr="005E2BCE">
        <w:rPr>
          <w:rFonts w:ascii="ITC Avant Garde" w:hAnsi="ITC Avant Garde"/>
          <w:bCs/>
        </w:rPr>
        <w:t>a Nokia,</w:t>
      </w:r>
    </w:p>
    <w:p w14:paraId="126BFE5F" w14:textId="2D9D8CD2" w:rsidR="005E2BCE" w:rsidRPr="005E2BCE" w:rsidRDefault="00577BB1" w:rsidP="005E2BCE">
      <w:pPr>
        <w:autoSpaceDE w:val="0"/>
        <w:autoSpaceDN w:val="0"/>
        <w:adjustRightInd w:val="0"/>
        <w:spacing w:before="240" w:line="240" w:lineRule="auto"/>
        <w:jc w:val="both"/>
        <w:rPr>
          <w:rFonts w:ascii="ITC Avant Garde" w:hAnsi="ITC Avant Garde"/>
          <w:bCs/>
          <w:color w:val="000000"/>
          <w:lang w:eastAsia="es-MX"/>
        </w:rPr>
      </w:pPr>
      <w:r w:rsidRPr="005E2BCE">
        <w:rPr>
          <w:rFonts w:ascii="ITC Avant Garde" w:hAnsi="ITC Avant Garde"/>
          <w:bCs/>
          <w:lang w:val="es-ES_tradnl"/>
        </w:rPr>
        <w:t xml:space="preserve">Finalmente, </w:t>
      </w:r>
      <w:r w:rsidR="00602D2B" w:rsidRPr="005E2BCE">
        <w:rPr>
          <w:rFonts w:ascii="ITC Avant Garde" w:hAnsi="ITC Avant Garde"/>
          <w:bCs/>
          <w:lang w:val="es-ES_tradnl"/>
        </w:rPr>
        <w:t xml:space="preserve">de conformidad con el párrafo décimo séptimo del artículo 28 de la </w:t>
      </w:r>
      <w:r w:rsidRPr="005E2BCE">
        <w:rPr>
          <w:rFonts w:ascii="ITC Avant Garde" w:hAnsi="ITC Avant Garde"/>
          <w:bCs/>
          <w:lang w:val="es-ES_tradnl"/>
        </w:rPr>
        <w:t>Constitución</w:t>
      </w:r>
      <w:r w:rsidR="00602D2B" w:rsidRPr="005E2BCE">
        <w:rPr>
          <w:rFonts w:ascii="ITC Avant Garde" w:hAnsi="ITC Avant Garde"/>
          <w:bCs/>
          <w:lang w:val="es-ES_tradnl"/>
        </w:rPr>
        <w:t>,</w:t>
      </w:r>
      <w:r w:rsidRPr="005E2BCE">
        <w:rPr>
          <w:rFonts w:ascii="ITC Avant Garde" w:hAnsi="ITC Avant Garde"/>
          <w:bCs/>
          <w:lang w:val="es-ES_tradnl"/>
        </w:rPr>
        <w:t xml:space="preserve"> en los casos de otorgamiento de concesiones en materia de telecomunicaciones y radiodifusión, el Instituto notificará al Secretario del ramo previo a su determinación, quien podrá emitir una opinión técnica. Al respecto, </w:t>
      </w:r>
      <w:r w:rsidR="00622975" w:rsidRPr="005E2BCE">
        <w:rPr>
          <w:rFonts w:ascii="ITC Avant Garde" w:hAnsi="ITC Avant Garde"/>
          <w:bCs/>
          <w:lang w:val="es-ES_tradnl"/>
        </w:rPr>
        <w:t xml:space="preserve">resulta relevante mencionar, </w:t>
      </w:r>
      <w:r w:rsidRPr="005E2BCE">
        <w:rPr>
          <w:rFonts w:ascii="ITC Avant Garde" w:hAnsi="ITC Avant Garde"/>
          <w:bCs/>
          <w:lang w:val="es-ES_tradnl"/>
        </w:rPr>
        <w:t xml:space="preserve">como quedó señalado en el Antecedente </w:t>
      </w:r>
      <w:r w:rsidR="0099418D" w:rsidRPr="005E2BCE">
        <w:rPr>
          <w:rFonts w:ascii="ITC Avant Garde" w:hAnsi="ITC Avant Garde"/>
          <w:bCs/>
          <w:lang w:val="es-ES_tradnl"/>
        </w:rPr>
        <w:t>VIII</w:t>
      </w:r>
      <w:r w:rsidRPr="005E2BCE">
        <w:rPr>
          <w:rFonts w:ascii="ITC Avant Garde" w:hAnsi="ITC Avant Garde"/>
          <w:bCs/>
          <w:lang w:val="es-ES_tradnl"/>
        </w:rPr>
        <w:t xml:space="preserve"> de la presente Resolución, </w:t>
      </w:r>
      <w:r w:rsidR="00622975" w:rsidRPr="005E2BCE">
        <w:rPr>
          <w:rFonts w:ascii="ITC Avant Garde" w:hAnsi="ITC Avant Garde"/>
          <w:bCs/>
          <w:lang w:val="es-ES_tradnl"/>
        </w:rPr>
        <w:t xml:space="preserve">que </w:t>
      </w:r>
      <w:r w:rsidRPr="005E2BCE">
        <w:rPr>
          <w:rFonts w:ascii="ITC Avant Garde" w:hAnsi="ITC Avant Garde"/>
          <w:bCs/>
          <w:lang w:val="es-ES_tradnl"/>
        </w:rPr>
        <w:t>la Secretaría emitió opini</w:t>
      </w:r>
      <w:r w:rsidR="00622975" w:rsidRPr="005E2BCE">
        <w:rPr>
          <w:rFonts w:ascii="ITC Avant Garde" w:hAnsi="ITC Avant Garde"/>
          <w:bCs/>
          <w:lang w:val="es-ES_tradnl"/>
        </w:rPr>
        <w:t>ón</w:t>
      </w:r>
      <w:r w:rsidRPr="005E2BCE">
        <w:rPr>
          <w:rFonts w:ascii="ITC Avant Garde" w:hAnsi="ITC Avant Garde"/>
          <w:bCs/>
          <w:lang w:val="es-ES_tradnl"/>
        </w:rPr>
        <w:t xml:space="preserve">, mediante el oficio </w:t>
      </w:r>
      <w:r w:rsidRPr="005E2BCE">
        <w:rPr>
          <w:rFonts w:ascii="ITC Avant Garde" w:hAnsi="ITC Avant Garde"/>
          <w:bCs/>
          <w:color w:val="000000"/>
          <w:lang w:eastAsia="es-MX"/>
        </w:rPr>
        <w:t>1.-267 del 4 de noviembre de 2016</w:t>
      </w:r>
      <w:r w:rsidR="00622975" w:rsidRPr="005E2BCE">
        <w:rPr>
          <w:rFonts w:ascii="ITC Avant Garde" w:hAnsi="ITC Avant Garde"/>
          <w:bCs/>
          <w:color w:val="000000"/>
          <w:lang w:eastAsia="es-MX"/>
        </w:rPr>
        <w:t xml:space="preserve">, en sentido </w:t>
      </w:r>
      <w:r w:rsidR="005E3E26" w:rsidRPr="005E2BCE">
        <w:rPr>
          <w:rFonts w:ascii="ITC Avant Garde" w:hAnsi="ITC Avant Garde"/>
          <w:bCs/>
          <w:color w:val="000000"/>
          <w:lang w:eastAsia="es-MX"/>
        </w:rPr>
        <w:t>no favorable, señalando entre otros aspectos, lo siguiente:</w:t>
      </w:r>
    </w:p>
    <w:p w14:paraId="2A553396" w14:textId="77777777" w:rsidR="005E2BCE" w:rsidRPr="005E2BCE" w:rsidRDefault="005E3E26" w:rsidP="005E2BCE">
      <w:pPr>
        <w:autoSpaceDE w:val="0"/>
        <w:autoSpaceDN w:val="0"/>
        <w:adjustRightInd w:val="0"/>
        <w:spacing w:before="240" w:line="240" w:lineRule="auto"/>
        <w:ind w:left="709" w:right="899"/>
        <w:jc w:val="both"/>
        <w:rPr>
          <w:rFonts w:ascii="ITC Avant Garde" w:hAnsi="ITC Avant Garde"/>
          <w:bCs/>
          <w:color w:val="000000"/>
          <w:sz w:val="18"/>
          <w:szCs w:val="18"/>
          <w:lang w:eastAsia="es-MX"/>
        </w:rPr>
      </w:pPr>
      <w:r w:rsidRPr="005E2BCE">
        <w:rPr>
          <w:rFonts w:ascii="ITC Avant Garde" w:hAnsi="ITC Avant Garde"/>
          <w:bCs/>
          <w:color w:val="000000"/>
          <w:sz w:val="18"/>
          <w:szCs w:val="18"/>
          <w:lang w:eastAsia="es-MX"/>
        </w:rPr>
        <w:t>“[…]</w:t>
      </w:r>
    </w:p>
    <w:p w14:paraId="659441D1" w14:textId="77777777" w:rsidR="005E2BCE" w:rsidRPr="005E2BCE" w:rsidRDefault="005E3E26" w:rsidP="005E2BCE">
      <w:pPr>
        <w:autoSpaceDE w:val="0"/>
        <w:autoSpaceDN w:val="0"/>
        <w:adjustRightInd w:val="0"/>
        <w:spacing w:before="240" w:line="240" w:lineRule="auto"/>
        <w:ind w:left="709" w:right="899"/>
        <w:jc w:val="both"/>
        <w:rPr>
          <w:rFonts w:ascii="ITC Avant Garde" w:hAnsi="ITC Avant Garde"/>
          <w:bCs/>
          <w:color w:val="000000"/>
          <w:sz w:val="18"/>
          <w:szCs w:val="18"/>
          <w:lang w:eastAsia="es-MX"/>
        </w:rPr>
      </w:pPr>
      <w:r w:rsidRPr="005E2BCE">
        <w:rPr>
          <w:rFonts w:ascii="ITC Avant Garde" w:hAnsi="ITC Avant Garde"/>
          <w:bCs/>
          <w:color w:val="000000"/>
          <w:sz w:val="18"/>
          <w:szCs w:val="18"/>
          <w:lang w:eastAsia="es-MX"/>
        </w:rPr>
        <w:t xml:space="preserve">Asimismo, es pertinente señalar, que conforme al calendario de dicho concurso, el 20 de octubre del año en curso se llevó a cabo el proceso de recepción y apertura de propuestas técnico-económicas, y el fallo y adjudicación se emitirá el 17 de noviembre de 2016, a efecto de </w:t>
      </w:r>
      <w:r w:rsidR="0021799D" w:rsidRPr="005E2BCE">
        <w:rPr>
          <w:rFonts w:ascii="ITC Avant Garde" w:hAnsi="ITC Avant Garde"/>
          <w:bCs/>
          <w:color w:val="000000"/>
          <w:sz w:val="18"/>
          <w:szCs w:val="18"/>
          <w:lang w:eastAsia="es-MX"/>
        </w:rPr>
        <w:t xml:space="preserve">que </w:t>
      </w:r>
      <w:r w:rsidRPr="005E2BCE">
        <w:rPr>
          <w:rFonts w:ascii="ITC Avant Garde" w:hAnsi="ITC Avant Garde"/>
          <w:bCs/>
          <w:color w:val="000000"/>
          <w:sz w:val="18"/>
          <w:szCs w:val="18"/>
          <w:lang w:eastAsia="es-MX"/>
        </w:rPr>
        <w:t>la Red Compartida inicie operaciones el 31 de marzo de 2018, sin perjuicio de que pueda iniciar operaciones comerciales a partir de que el Contrato de Asociación Público-Privado (APP) surta efectos y se encuentre en condiciones de hacerlo. […]</w:t>
      </w:r>
    </w:p>
    <w:p w14:paraId="400C9592" w14:textId="77777777" w:rsidR="005E2BCE" w:rsidRPr="005E2BCE" w:rsidRDefault="005E3E26" w:rsidP="005E2BCE">
      <w:pPr>
        <w:autoSpaceDE w:val="0"/>
        <w:autoSpaceDN w:val="0"/>
        <w:adjustRightInd w:val="0"/>
        <w:spacing w:before="240" w:line="240" w:lineRule="auto"/>
        <w:ind w:left="709" w:right="899"/>
        <w:jc w:val="both"/>
        <w:rPr>
          <w:rFonts w:ascii="ITC Avant Garde" w:hAnsi="ITC Avant Garde"/>
          <w:bCs/>
          <w:color w:val="000000"/>
          <w:sz w:val="18"/>
          <w:szCs w:val="18"/>
          <w:lang w:eastAsia="es-MX"/>
        </w:rPr>
      </w:pPr>
      <w:r w:rsidRPr="005E2BCE">
        <w:rPr>
          <w:rFonts w:ascii="ITC Avant Garde" w:hAnsi="ITC Avant Garde"/>
          <w:bCs/>
          <w:color w:val="000000"/>
          <w:sz w:val="18"/>
          <w:szCs w:val="18"/>
          <w:lang w:eastAsia="es-MX"/>
        </w:rPr>
        <w:t xml:space="preserve">Por lo anteriormente expuesto, esta Secretaría considera que no es procedente otorgar la concesión solicitada por Nokia </w:t>
      </w:r>
      <w:proofErr w:type="spellStart"/>
      <w:r w:rsidRPr="005E2BCE">
        <w:rPr>
          <w:rFonts w:ascii="ITC Avant Garde" w:hAnsi="ITC Avant Garde"/>
          <w:bCs/>
          <w:color w:val="000000"/>
          <w:sz w:val="18"/>
          <w:szCs w:val="18"/>
          <w:lang w:eastAsia="es-MX"/>
        </w:rPr>
        <w:t>Solutions</w:t>
      </w:r>
      <w:proofErr w:type="spellEnd"/>
      <w:r w:rsidRPr="005E2BCE">
        <w:rPr>
          <w:rFonts w:ascii="ITC Avant Garde" w:hAnsi="ITC Avant Garde"/>
          <w:bCs/>
          <w:color w:val="000000"/>
          <w:sz w:val="18"/>
          <w:szCs w:val="18"/>
          <w:lang w:eastAsia="es-MX"/>
        </w:rPr>
        <w:t xml:space="preserve"> and Networks, S.A. de C.V., en razón de que el espectro solicitado se encuentra en un proceso licitatorio. Además, conforme a lo</w:t>
      </w:r>
      <w:r w:rsidR="0021799D" w:rsidRPr="005E2BCE">
        <w:rPr>
          <w:rFonts w:ascii="ITC Avant Garde" w:hAnsi="ITC Avant Garde"/>
          <w:bCs/>
          <w:color w:val="000000"/>
          <w:sz w:val="18"/>
          <w:szCs w:val="18"/>
          <w:lang w:eastAsia="es-MX"/>
        </w:rPr>
        <w:t>s</w:t>
      </w:r>
      <w:r w:rsidRPr="005E2BCE">
        <w:rPr>
          <w:rFonts w:ascii="ITC Avant Garde" w:hAnsi="ITC Avant Garde"/>
          <w:bCs/>
          <w:color w:val="000000"/>
          <w:sz w:val="18"/>
          <w:szCs w:val="18"/>
          <w:lang w:eastAsia="es-MX"/>
        </w:rPr>
        <w:t xml:space="preserve"> periodos señalados en el párrafo anterior, dicha empresa no contaría con el tiempo suficiente para realizar las pruebas de los equipos que utilizan las frecuencias requeridas. </w:t>
      </w:r>
    </w:p>
    <w:p w14:paraId="5B58CEC8" w14:textId="77777777" w:rsidR="005E2BCE" w:rsidRPr="005E2BCE" w:rsidRDefault="005546ED" w:rsidP="005E2BCE">
      <w:pPr>
        <w:autoSpaceDE w:val="0"/>
        <w:autoSpaceDN w:val="0"/>
        <w:adjustRightInd w:val="0"/>
        <w:spacing w:before="240" w:line="240" w:lineRule="auto"/>
        <w:ind w:left="709" w:right="899"/>
        <w:jc w:val="both"/>
        <w:rPr>
          <w:rFonts w:ascii="ITC Avant Garde" w:hAnsi="ITC Avant Garde"/>
          <w:bCs/>
          <w:sz w:val="18"/>
          <w:szCs w:val="18"/>
        </w:rPr>
      </w:pPr>
      <w:r w:rsidRPr="005E2BCE">
        <w:rPr>
          <w:rFonts w:ascii="ITC Avant Garde" w:hAnsi="ITC Avant Garde"/>
          <w:bCs/>
          <w:color w:val="000000"/>
          <w:sz w:val="18"/>
          <w:szCs w:val="18"/>
          <w:lang w:eastAsia="es-MX"/>
        </w:rPr>
        <w:t>[…]”</w:t>
      </w:r>
    </w:p>
    <w:p w14:paraId="4EE269F0" w14:textId="77777777" w:rsidR="005E2BCE" w:rsidRPr="005E2BCE" w:rsidRDefault="00E57237"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Cs/>
        </w:rPr>
        <w:t>Por lo anteriormente señalado, y con fundamento en los artículos 28 párrafo</w:t>
      </w:r>
      <w:r w:rsidR="00D02F0B" w:rsidRPr="005E2BCE">
        <w:rPr>
          <w:rFonts w:ascii="ITC Avant Garde" w:hAnsi="ITC Avant Garde"/>
          <w:bCs/>
        </w:rPr>
        <w:t>s</w:t>
      </w:r>
      <w:r w:rsidRPr="005E2BCE">
        <w:rPr>
          <w:rFonts w:ascii="ITC Avant Garde" w:hAnsi="ITC Avant Garde"/>
          <w:bCs/>
        </w:rPr>
        <w:t xml:space="preserve"> décimo quinto</w:t>
      </w:r>
      <w:r w:rsidR="00626607" w:rsidRPr="005E2BCE">
        <w:rPr>
          <w:rFonts w:ascii="ITC Avant Garde" w:hAnsi="ITC Avant Garde"/>
          <w:bCs/>
        </w:rPr>
        <w:t xml:space="preserve">, </w:t>
      </w:r>
      <w:r w:rsidR="00D02F0B" w:rsidRPr="005E2BCE">
        <w:rPr>
          <w:rFonts w:ascii="ITC Avant Garde" w:hAnsi="ITC Avant Garde"/>
          <w:bCs/>
        </w:rPr>
        <w:t>décimo sexto</w:t>
      </w:r>
      <w:r w:rsidRPr="005E2BCE">
        <w:rPr>
          <w:rFonts w:ascii="ITC Avant Garde" w:hAnsi="ITC Avant Garde"/>
          <w:bCs/>
        </w:rPr>
        <w:t xml:space="preserve"> </w:t>
      </w:r>
      <w:r w:rsidR="00626607" w:rsidRPr="005E2BCE">
        <w:rPr>
          <w:rFonts w:ascii="ITC Avant Garde" w:hAnsi="ITC Avant Garde"/>
          <w:bCs/>
        </w:rPr>
        <w:t xml:space="preserve">y décimo séptimo </w:t>
      </w:r>
      <w:r w:rsidRPr="005E2BCE">
        <w:rPr>
          <w:rFonts w:ascii="ITC Avant Garde" w:hAnsi="ITC Avant Garde"/>
          <w:bCs/>
        </w:rPr>
        <w:t xml:space="preserve">de la Constitución Política de los Estados Unidos Mexicanos; </w:t>
      </w:r>
      <w:r w:rsidR="0064065A" w:rsidRPr="005E2BCE">
        <w:rPr>
          <w:rFonts w:ascii="ITC Avant Garde" w:hAnsi="ITC Avant Garde"/>
          <w:bCs/>
          <w:color w:val="000000" w:themeColor="text1"/>
          <w:lang w:eastAsia="es-MX"/>
        </w:rPr>
        <w:t xml:space="preserve">6 fracción IV, </w:t>
      </w:r>
      <w:r w:rsidR="00794CA9" w:rsidRPr="005E2BCE">
        <w:rPr>
          <w:rFonts w:ascii="ITC Avant Garde" w:hAnsi="ITC Avant Garde"/>
          <w:bCs/>
        </w:rPr>
        <w:t>15 fracci</w:t>
      </w:r>
      <w:r w:rsidR="00D851F9" w:rsidRPr="005E2BCE">
        <w:rPr>
          <w:rFonts w:ascii="ITC Avant Garde" w:hAnsi="ITC Avant Garde"/>
          <w:bCs/>
        </w:rPr>
        <w:t>ón</w:t>
      </w:r>
      <w:r w:rsidR="00794CA9" w:rsidRPr="005E2BCE">
        <w:rPr>
          <w:rFonts w:ascii="ITC Avant Garde" w:hAnsi="ITC Avant Garde"/>
          <w:bCs/>
        </w:rPr>
        <w:t xml:space="preserve"> IV, 17 fracción I, 54</w:t>
      </w:r>
      <w:r w:rsidR="000A5F90" w:rsidRPr="005E2BCE">
        <w:rPr>
          <w:rFonts w:ascii="ITC Avant Garde" w:hAnsi="ITC Avant Garde"/>
          <w:bCs/>
        </w:rPr>
        <w:t>,</w:t>
      </w:r>
      <w:r w:rsidR="00794CA9" w:rsidRPr="005E2BCE">
        <w:rPr>
          <w:rFonts w:ascii="ITC Avant Garde" w:hAnsi="ITC Avant Garde"/>
          <w:bCs/>
        </w:rPr>
        <w:t xml:space="preserve"> 56</w:t>
      </w:r>
      <w:r w:rsidR="007C593F" w:rsidRPr="005E2BCE">
        <w:rPr>
          <w:rFonts w:ascii="ITC Avant Garde" w:hAnsi="ITC Avant Garde"/>
          <w:bCs/>
        </w:rPr>
        <w:t>, 75, 75 fracción III inciso b,</w:t>
      </w:r>
      <w:r w:rsidR="006A4109" w:rsidRPr="005E2BCE">
        <w:rPr>
          <w:rFonts w:ascii="ITC Avant Garde" w:hAnsi="ITC Avant Garde"/>
          <w:bCs/>
        </w:rPr>
        <w:t xml:space="preserve"> </w:t>
      </w:r>
      <w:r w:rsidR="007C593F" w:rsidRPr="005E2BCE">
        <w:rPr>
          <w:rFonts w:ascii="ITC Avant Garde" w:hAnsi="ITC Avant Garde"/>
          <w:bCs/>
        </w:rPr>
        <w:t>82</w:t>
      </w:r>
      <w:r w:rsidR="006A4109" w:rsidRPr="005E2BCE">
        <w:rPr>
          <w:rFonts w:ascii="ITC Avant Garde" w:hAnsi="ITC Avant Garde"/>
          <w:bCs/>
        </w:rPr>
        <w:t xml:space="preserve"> y 142</w:t>
      </w:r>
      <w:r w:rsidR="00794CA9" w:rsidRPr="005E2BCE">
        <w:rPr>
          <w:rFonts w:ascii="ITC Avant Garde" w:hAnsi="ITC Avant Garde"/>
          <w:bCs/>
        </w:rPr>
        <w:t xml:space="preserve"> de la Ley Federal de Telecomunicaciones y Radiodifusión;</w:t>
      </w:r>
      <w:r w:rsidR="00794CA9" w:rsidRPr="005E2BCE">
        <w:rPr>
          <w:rFonts w:ascii="ITC Avant Garde" w:hAnsi="ITC Avant Garde"/>
          <w:bCs/>
          <w:color w:val="000000" w:themeColor="text1"/>
          <w:lang w:eastAsia="es-MX"/>
        </w:rPr>
        <w:t xml:space="preserve"> </w:t>
      </w:r>
      <w:r w:rsidR="00D62A0D" w:rsidRPr="005E2BCE">
        <w:rPr>
          <w:rFonts w:ascii="ITC Avant Garde" w:hAnsi="ITC Avant Garde"/>
          <w:bCs/>
          <w:color w:val="000000" w:themeColor="text1"/>
          <w:lang w:eastAsia="es-MX"/>
        </w:rPr>
        <w:t>35 fracción I, 36, 38</w:t>
      </w:r>
      <w:r w:rsidR="002D338C" w:rsidRPr="005E2BCE">
        <w:rPr>
          <w:rFonts w:ascii="ITC Avant Garde" w:hAnsi="ITC Avant Garde"/>
          <w:bCs/>
          <w:color w:val="000000" w:themeColor="text1"/>
          <w:lang w:eastAsia="es-MX"/>
        </w:rPr>
        <w:t>, 39 y 57 fracción I</w:t>
      </w:r>
      <w:r w:rsidR="00D62A0D" w:rsidRPr="005E2BCE">
        <w:rPr>
          <w:rFonts w:ascii="ITC Avant Garde" w:hAnsi="ITC Avant Garde"/>
          <w:bCs/>
          <w:color w:val="000000" w:themeColor="text1"/>
          <w:lang w:eastAsia="es-MX"/>
        </w:rPr>
        <w:t xml:space="preserve"> de la Ley Federal </w:t>
      </w:r>
      <w:r w:rsidR="005868F2" w:rsidRPr="005E2BCE">
        <w:rPr>
          <w:rFonts w:ascii="ITC Avant Garde" w:hAnsi="ITC Avant Garde"/>
          <w:bCs/>
          <w:color w:val="000000" w:themeColor="text1"/>
          <w:lang w:eastAsia="es-MX"/>
        </w:rPr>
        <w:t>de Procedimiento Administrativo</w:t>
      </w:r>
      <w:r w:rsidR="00794CA9" w:rsidRPr="005E2BCE">
        <w:rPr>
          <w:rFonts w:ascii="ITC Avant Garde" w:hAnsi="ITC Avant Garde"/>
          <w:bCs/>
          <w:color w:val="000000" w:themeColor="text1"/>
          <w:lang w:eastAsia="es-MX"/>
        </w:rPr>
        <w:t>,</w:t>
      </w:r>
      <w:r w:rsidR="00D62A0D" w:rsidRPr="005E2BCE">
        <w:rPr>
          <w:rFonts w:ascii="ITC Avant Garde" w:hAnsi="ITC Avant Garde"/>
          <w:bCs/>
          <w:color w:val="000000" w:themeColor="text1"/>
          <w:lang w:eastAsia="es-MX"/>
        </w:rPr>
        <w:t xml:space="preserve"> </w:t>
      </w:r>
      <w:r w:rsidR="00D62A0D" w:rsidRPr="005E2BCE">
        <w:rPr>
          <w:rFonts w:ascii="ITC Avant Garde" w:hAnsi="ITC Avant Garde"/>
          <w:bCs/>
        </w:rPr>
        <w:t xml:space="preserve">y </w:t>
      </w:r>
      <w:r w:rsidR="002D338C" w:rsidRPr="005E2BCE">
        <w:rPr>
          <w:rFonts w:ascii="ITC Avant Garde" w:hAnsi="ITC Avant Garde"/>
          <w:bCs/>
        </w:rPr>
        <w:t>1, 4 fracciones I, V inciso iii), IX inciso ix), 6 fracci</w:t>
      </w:r>
      <w:r w:rsidR="008754B3" w:rsidRPr="005E2BCE">
        <w:rPr>
          <w:rFonts w:ascii="ITC Avant Garde" w:hAnsi="ITC Avant Garde"/>
          <w:bCs/>
        </w:rPr>
        <w:t>ones</w:t>
      </w:r>
      <w:r w:rsidR="002D338C" w:rsidRPr="005E2BCE">
        <w:rPr>
          <w:rFonts w:ascii="ITC Avant Garde" w:hAnsi="ITC Avant Garde"/>
          <w:bCs/>
        </w:rPr>
        <w:t xml:space="preserve"> I</w:t>
      </w:r>
      <w:r w:rsidR="008754B3" w:rsidRPr="005E2BCE">
        <w:rPr>
          <w:rFonts w:ascii="ITC Avant Garde" w:hAnsi="ITC Avant Garde"/>
          <w:bCs/>
        </w:rPr>
        <w:t xml:space="preserve"> y XXXVIII</w:t>
      </w:r>
      <w:r w:rsidR="002D338C" w:rsidRPr="005E2BCE">
        <w:rPr>
          <w:rFonts w:ascii="ITC Avant Garde" w:hAnsi="ITC Avant Garde"/>
          <w:bCs/>
        </w:rPr>
        <w:t>, 32 y 33 fracción I del Estatuto Orgánico del Instituto</w:t>
      </w:r>
      <w:r w:rsidR="006A4109" w:rsidRPr="005E2BCE">
        <w:rPr>
          <w:rFonts w:ascii="ITC Avant Garde" w:hAnsi="ITC Avant Garde"/>
          <w:bCs/>
        </w:rPr>
        <w:t xml:space="preserve"> Federal de Telecomunicaciones, </w:t>
      </w:r>
      <w:r w:rsidR="002D338C" w:rsidRPr="005E2BCE">
        <w:rPr>
          <w:rFonts w:ascii="ITC Avant Garde" w:hAnsi="ITC Avant Garde"/>
          <w:bCs/>
        </w:rPr>
        <w:t>y</w:t>
      </w:r>
      <w:r w:rsidR="008754B3" w:rsidRPr="005E2BCE">
        <w:rPr>
          <w:rFonts w:ascii="ITC Avant Garde" w:hAnsi="ITC Avant Garde"/>
          <w:bCs/>
        </w:rPr>
        <w:t xml:space="preserve"> 1, 3 y</w:t>
      </w:r>
      <w:r w:rsidR="002D338C" w:rsidRPr="005E2BCE">
        <w:rPr>
          <w:rFonts w:ascii="ITC Avant Garde" w:hAnsi="ITC Avant Garde"/>
          <w:bCs/>
        </w:rPr>
        <w:t xml:space="preserve"> 8 de los “Lineamientos generales para el otorgamiento de las concesiones a que se refiere el Título Cuarto de la Ley Federal de Telecomunicaciones y Radiodifusión” publicados en el Diario Oficial de la Federación el 24 de julio de 2015</w:t>
      </w:r>
      <w:r w:rsidR="00D62A0D" w:rsidRPr="005E2BCE">
        <w:rPr>
          <w:rFonts w:ascii="ITC Avant Garde" w:hAnsi="ITC Avant Garde"/>
          <w:bCs/>
        </w:rPr>
        <w:t>, este órgano autónomo emite los siguientes:</w:t>
      </w:r>
    </w:p>
    <w:p w14:paraId="2AF9469E" w14:textId="77777777" w:rsidR="005E2BCE" w:rsidRPr="005E2BCE" w:rsidRDefault="00B048BA" w:rsidP="005E2BCE">
      <w:pPr>
        <w:pStyle w:val="Ttulo2"/>
        <w:spacing w:after="240"/>
        <w:jc w:val="center"/>
        <w:rPr>
          <w:rFonts w:ascii="ITC Avant Garde" w:hAnsi="ITC Avant Garde"/>
          <w:b/>
          <w:color w:val="000000" w:themeColor="text1"/>
          <w:sz w:val="22"/>
          <w:szCs w:val="22"/>
        </w:rPr>
      </w:pPr>
      <w:r w:rsidRPr="005E2BCE">
        <w:rPr>
          <w:rFonts w:ascii="ITC Avant Garde" w:hAnsi="ITC Avant Garde"/>
          <w:b/>
          <w:color w:val="000000" w:themeColor="text1"/>
          <w:sz w:val="22"/>
          <w:szCs w:val="22"/>
        </w:rPr>
        <w:lastRenderedPageBreak/>
        <w:t>RESOLUTIVOS</w:t>
      </w:r>
    </w:p>
    <w:p w14:paraId="6412D399" w14:textId="77777777" w:rsidR="005E2BCE" w:rsidRPr="005E2BCE" w:rsidRDefault="00C630FF" w:rsidP="005E2BCE">
      <w:pPr>
        <w:spacing w:before="240" w:line="240" w:lineRule="auto"/>
        <w:jc w:val="both"/>
        <w:rPr>
          <w:rFonts w:ascii="ITC Avant Garde" w:hAnsi="ITC Avant Garde"/>
          <w:bCs/>
          <w:lang w:val="es-ES_tradnl"/>
        </w:rPr>
      </w:pPr>
      <w:r w:rsidRPr="005E2BCE">
        <w:rPr>
          <w:rFonts w:ascii="ITC Avant Garde" w:hAnsi="ITC Avant Garde"/>
          <w:b/>
          <w:bCs/>
        </w:rPr>
        <w:t>PRIMERO</w:t>
      </w:r>
      <w:r w:rsidR="00B048BA" w:rsidRPr="005E2BCE">
        <w:rPr>
          <w:rFonts w:ascii="ITC Avant Garde" w:hAnsi="ITC Avant Garde"/>
          <w:b/>
          <w:bCs/>
        </w:rPr>
        <w:t>.-</w:t>
      </w:r>
      <w:r w:rsidR="00B048BA" w:rsidRPr="005E2BCE">
        <w:rPr>
          <w:rFonts w:ascii="ITC Avant Garde" w:hAnsi="ITC Avant Garde"/>
          <w:bCs/>
        </w:rPr>
        <w:t xml:space="preserve"> </w:t>
      </w:r>
      <w:r w:rsidR="004C0DA1" w:rsidRPr="005E2BCE">
        <w:rPr>
          <w:rFonts w:ascii="ITC Avant Garde" w:hAnsi="ITC Avant Garde"/>
          <w:bCs/>
          <w:lang w:val="es-ES_tradnl"/>
        </w:rPr>
        <w:t xml:space="preserve">Se niega </w:t>
      </w:r>
      <w:r w:rsidR="00524163" w:rsidRPr="005E2BCE">
        <w:rPr>
          <w:rFonts w:ascii="ITC Avant Garde" w:hAnsi="ITC Avant Garde"/>
          <w:bCs/>
          <w:lang w:val="es-ES_tradnl"/>
        </w:rPr>
        <w:t xml:space="preserve">a Nokia </w:t>
      </w:r>
      <w:proofErr w:type="spellStart"/>
      <w:r w:rsidR="00524163" w:rsidRPr="005E2BCE">
        <w:rPr>
          <w:rFonts w:ascii="ITC Avant Garde" w:hAnsi="ITC Avant Garde"/>
          <w:bCs/>
          <w:lang w:val="es-ES_tradnl"/>
        </w:rPr>
        <w:t>Solutions</w:t>
      </w:r>
      <w:proofErr w:type="spellEnd"/>
      <w:r w:rsidR="00524163" w:rsidRPr="005E2BCE">
        <w:rPr>
          <w:rFonts w:ascii="ITC Avant Garde" w:hAnsi="ITC Avant Garde"/>
          <w:bCs/>
          <w:lang w:val="es-ES_tradnl"/>
        </w:rPr>
        <w:t xml:space="preserve"> and Networks, S.A. de C.V., </w:t>
      </w:r>
      <w:r w:rsidR="004C0DA1" w:rsidRPr="005E2BCE">
        <w:rPr>
          <w:rFonts w:ascii="ITC Avant Garde" w:hAnsi="ITC Avant Garde"/>
          <w:bCs/>
          <w:lang w:val="es-ES_tradnl"/>
        </w:rPr>
        <w:t>el otorgamiento de una</w:t>
      </w:r>
      <w:r w:rsidR="00240FF3" w:rsidRPr="005E2BCE">
        <w:rPr>
          <w:rFonts w:ascii="ITC Avant Garde" w:hAnsi="ITC Avant Garde"/>
          <w:bCs/>
          <w:lang w:val="es-ES_tradnl"/>
        </w:rPr>
        <w:t xml:space="preserve"> concesi</w:t>
      </w:r>
      <w:r w:rsidR="00742A9E" w:rsidRPr="005E2BCE">
        <w:rPr>
          <w:rFonts w:ascii="ITC Avant Garde" w:hAnsi="ITC Avant Garde"/>
          <w:bCs/>
          <w:lang w:val="es-ES_tradnl"/>
        </w:rPr>
        <w:t>ón</w:t>
      </w:r>
      <w:r w:rsidR="00240FF3" w:rsidRPr="005E2BCE">
        <w:rPr>
          <w:rFonts w:ascii="ITC Avant Garde" w:hAnsi="ITC Avant Garde"/>
          <w:bCs/>
          <w:lang w:val="es-ES_tradnl"/>
        </w:rPr>
        <w:t xml:space="preserve"> </w:t>
      </w:r>
      <w:r w:rsidR="00524163" w:rsidRPr="005E2BCE">
        <w:rPr>
          <w:rFonts w:ascii="ITC Avant Garde" w:hAnsi="ITC Avant Garde"/>
          <w:bCs/>
          <w:lang w:val="es-ES_tradnl"/>
        </w:rPr>
        <w:t xml:space="preserve">para usar y aprovechar bandas de frecuencias del espectro radioeléctrico para uso privado, con propósitos de comprobación de viabilidad técnica y económica de </w:t>
      </w:r>
      <w:r w:rsidR="006A4109" w:rsidRPr="005E2BCE">
        <w:rPr>
          <w:rFonts w:ascii="ITC Avant Garde" w:hAnsi="ITC Avant Garde"/>
          <w:bCs/>
          <w:lang w:val="es-ES_tradnl"/>
        </w:rPr>
        <w:t>tecnologías en desarrollo</w:t>
      </w:r>
      <w:r w:rsidR="00577BB1" w:rsidRPr="005E2BCE">
        <w:rPr>
          <w:rFonts w:ascii="ITC Avant Garde" w:hAnsi="ITC Avant Garde"/>
          <w:bCs/>
          <w:lang w:val="es-ES_tradnl"/>
        </w:rPr>
        <w:t xml:space="preserve"> en la banda de 700 MHz</w:t>
      </w:r>
      <w:r w:rsidR="00524163" w:rsidRPr="005E2BCE">
        <w:rPr>
          <w:rFonts w:ascii="ITC Avant Garde" w:hAnsi="ITC Avant Garde"/>
          <w:bCs/>
          <w:lang w:val="es-ES_tradnl"/>
        </w:rPr>
        <w:t xml:space="preserve">, en atención a lo señalado en los Considerandos Tercero y Quinto de la presente Resolución. </w:t>
      </w:r>
    </w:p>
    <w:p w14:paraId="0A1B3CB9" w14:textId="3816F71D" w:rsidR="005E2BCE" w:rsidRPr="005E2BCE" w:rsidRDefault="00BA6B0E" w:rsidP="005E2BCE">
      <w:pPr>
        <w:autoSpaceDE w:val="0"/>
        <w:autoSpaceDN w:val="0"/>
        <w:adjustRightInd w:val="0"/>
        <w:spacing w:before="240" w:line="240" w:lineRule="auto"/>
        <w:jc w:val="both"/>
        <w:rPr>
          <w:rFonts w:ascii="ITC Avant Garde" w:hAnsi="ITC Avant Garde"/>
          <w:bCs/>
        </w:rPr>
      </w:pPr>
      <w:r w:rsidRPr="005E2BCE">
        <w:rPr>
          <w:rFonts w:ascii="ITC Avant Garde" w:hAnsi="ITC Avant Garde"/>
          <w:b/>
          <w:bCs/>
          <w:lang w:val="es-ES_tradnl"/>
        </w:rPr>
        <w:t>SEGUND</w:t>
      </w:r>
      <w:r w:rsidRPr="005E2BCE">
        <w:rPr>
          <w:rFonts w:ascii="ITC Avant Garde" w:hAnsi="ITC Avant Garde"/>
          <w:b/>
          <w:bCs/>
        </w:rPr>
        <w:t>O.-</w:t>
      </w:r>
      <w:r w:rsidRPr="005E2BCE">
        <w:rPr>
          <w:rFonts w:ascii="ITC Avant Garde" w:hAnsi="ITC Avant Garde"/>
          <w:bCs/>
        </w:rPr>
        <w:t xml:space="preserve"> Se instruye a la Unidad de Concesiones y Servicios a notificar a </w:t>
      </w:r>
      <w:r w:rsidRPr="005E2BCE">
        <w:rPr>
          <w:rFonts w:ascii="ITC Avant Garde" w:hAnsi="ITC Avant Garde"/>
          <w:bCs/>
          <w:lang w:val="es-ES_tradnl"/>
        </w:rPr>
        <w:t xml:space="preserve">Nokia </w:t>
      </w:r>
      <w:proofErr w:type="spellStart"/>
      <w:r w:rsidRPr="005E2BCE">
        <w:rPr>
          <w:rFonts w:ascii="ITC Avant Garde" w:hAnsi="ITC Avant Garde"/>
          <w:bCs/>
          <w:lang w:val="es-ES_tradnl"/>
        </w:rPr>
        <w:t>Solutions</w:t>
      </w:r>
      <w:proofErr w:type="spellEnd"/>
      <w:r w:rsidRPr="005E2BCE">
        <w:rPr>
          <w:rFonts w:ascii="ITC Avant Garde" w:hAnsi="ITC Avant Garde"/>
          <w:bCs/>
          <w:lang w:val="es-ES_tradnl"/>
        </w:rPr>
        <w:t xml:space="preserve"> and Networks, S.A. de C.V.</w:t>
      </w:r>
      <w:r w:rsidRPr="005E2BCE">
        <w:rPr>
          <w:rFonts w:ascii="ITC Avant Garde" w:hAnsi="ITC Avant Garde"/>
          <w:bCs/>
        </w:rPr>
        <w:t>, el contenido de la presente Resolución.</w:t>
      </w:r>
    </w:p>
    <w:p w14:paraId="4E985CE1" w14:textId="77777777" w:rsidR="005E2BCE" w:rsidRPr="005E2BCE" w:rsidRDefault="00BA6B0E" w:rsidP="005E2BCE">
      <w:pPr>
        <w:spacing w:before="240" w:line="240" w:lineRule="auto"/>
        <w:jc w:val="both"/>
        <w:rPr>
          <w:rFonts w:ascii="ITC Avant Garde" w:hAnsi="ITC Avant Garde"/>
        </w:rPr>
      </w:pPr>
      <w:r w:rsidRPr="005E2BCE">
        <w:rPr>
          <w:rFonts w:ascii="ITC Avant Garde" w:hAnsi="ITC Avant Garde"/>
          <w:b/>
          <w:bCs/>
        </w:rPr>
        <w:t>TERCER</w:t>
      </w:r>
      <w:r w:rsidR="00F35B03" w:rsidRPr="005E2BCE">
        <w:rPr>
          <w:rFonts w:ascii="ITC Avant Garde" w:hAnsi="ITC Avant Garde"/>
          <w:b/>
          <w:bCs/>
        </w:rPr>
        <w:t xml:space="preserve">O.- </w:t>
      </w:r>
      <w:r w:rsidR="00F35B03" w:rsidRPr="005E2BCE">
        <w:rPr>
          <w:rFonts w:ascii="ITC Avant Garde" w:hAnsi="ITC Avant Garde"/>
          <w:lang w:eastAsia="es-MX"/>
        </w:rPr>
        <w:t xml:space="preserve">En cumplimiento a lo dispuesto en los artículos 3 fracción XV y 39 de la Ley Federal de Procedimiento Administrativo, se hace del conocimiento de Nokia </w:t>
      </w:r>
      <w:proofErr w:type="spellStart"/>
      <w:r w:rsidR="00F35B03" w:rsidRPr="005E2BCE">
        <w:rPr>
          <w:rFonts w:ascii="ITC Avant Garde" w:hAnsi="ITC Avant Garde"/>
          <w:lang w:eastAsia="es-MX"/>
        </w:rPr>
        <w:t>Solutions</w:t>
      </w:r>
      <w:proofErr w:type="spellEnd"/>
      <w:r w:rsidR="00F35B03" w:rsidRPr="005E2BCE">
        <w:rPr>
          <w:rFonts w:ascii="ITC Avant Garde" w:hAnsi="ITC Avant Garde"/>
          <w:lang w:eastAsia="es-MX"/>
        </w:rPr>
        <w:t xml:space="preserve"> and Networks, S.A. de C.V.,</w:t>
      </w:r>
      <w:r w:rsidR="00F35B03" w:rsidRPr="005E2BCE">
        <w:rPr>
          <w:rFonts w:ascii="ITC Avant Garde" w:hAnsi="ITC Avant Garde"/>
        </w:rPr>
        <w:t xml:space="preserve"> </w:t>
      </w:r>
      <w:r w:rsidR="00F35B03" w:rsidRPr="005E2BCE">
        <w:rPr>
          <w:rFonts w:ascii="ITC Avant Garde" w:hAnsi="ITC Avant Garde"/>
          <w:lang w:eastAsia="es-MX"/>
        </w:rPr>
        <w:t>que la presente Resolución constituye un acto administrativo definitivo y por lo tanto, de conformidad con lo dispuesto en los artículos 28 de la Constitución Política de los Estados Unidos Mexicanos y 312 de la Ley Federal de Telecomunicaciones y Radiodifusión, podrá ser impugnada mediante juicio de amparo indirecto ante los juzgados de distrito especializados en materia de competencia económica, radiodifusión y telecomunicaciones, con residencia en la Ciudad de México y jurisdicción territorial en toda la República, dentro del plazo de quince días hábiles contados a partir de que surta efectos la notificación de la presente resolución, en términos del artículo 17 de la Ley de Amparo, Reglamentaria de los artículos 103 y 107 de la Constitución Política de los Estados Unidos Mexicanos.</w:t>
      </w:r>
    </w:p>
    <w:p w14:paraId="702CD9F5" w14:textId="32C197BF" w:rsidR="005805F4" w:rsidRPr="005E2BCE" w:rsidRDefault="005805F4" w:rsidP="005E2BCE">
      <w:pPr>
        <w:spacing w:before="240" w:line="240" w:lineRule="auto"/>
        <w:jc w:val="both"/>
        <w:rPr>
          <w:rFonts w:ascii="ITC Avant Garde" w:hAnsi="ITC Avant Garde"/>
          <w:sz w:val="14"/>
        </w:rPr>
      </w:pPr>
      <w:r w:rsidRPr="005E2BCE">
        <w:rPr>
          <w:rFonts w:ascii="ITC Avant Garde" w:hAnsi="ITC Avant Garde"/>
          <w:sz w:val="14"/>
        </w:rPr>
        <w:t xml:space="preserve">La presente Resolución fue aprobada por el Pleno del Instituto Federal de Telecomunicaciones en su I Sesión Ordinaria celebrada el 16 de enero de 2017, por </w:t>
      </w:r>
      <w:r w:rsidRPr="005E2BCE">
        <w:rPr>
          <w:rFonts w:ascii="ITC Avant Garde" w:hAnsi="ITC Avant Garde"/>
          <w:bCs/>
          <w:sz w:val="14"/>
        </w:rPr>
        <w:t>unanimidad</w:t>
      </w:r>
      <w:r w:rsidRPr="005E2BCE">
        <w:rPr>
          <w:rFonts w:ascii="ITC Avant Garde" w:hAnsi="ITC Avant Garde"/>
          <w:sz w:val="14"/>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P/IFT/160117/3.</w:t>
      </w:r>
      <w:bookmarkStart w:id="0" w:name="_GoBack"/>
      <w:bookmarkEnd w:id="0"/>
    </w:p>
    <w:sectPr w:rsidR="005805F4" w:rsidRPr="005E2BCE" w:rsidSect="00A75728">
      <w:headerReference w:type="even" r:id="rId8"/>
      <w:footerReference w:type="default" r:id="rId9"/>
      <w:headerReference w:type="first" r:id="rId10"/>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9AB5D" w14:textId="77777777" w:rsidR="00E43E29" w:rsidRDefault="00E43E29" w:rsidP="00072BC8">
      <w:pPr>
        <w:spacing w:after="0" w:line="240" w:lineRule="auto"/>
      </w:pPr>
      <w:r>
        <w:separator/>
      </w:r>
    </w:p>
  </w:endnote>
  <w:endnote w:type="continuationSeparator" w:id="0">
    <w:p w14:paraId="093CAB23" w14:textId="77777777" w:rsidR="00E43E29" w:rsidRDefault="00E43E29"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61375"/>
      <w:docPartObj>
        <w:docPartGallery w:val="Page Numbers (Bottom of Page)"/>
        <w:docPartUnique/>
      </w:docPartObj>
    </w:sdtPr>
    <w:sdtEndPr/>
    <w:sdtContent>
      <w:p w14:paraId="7B26E093" w14:textId="2C5233B6" w:rsidR="00A75728" w:rsidRDefault="00A75728">
        <w:pPr>
          <w:pStyle w:val="Piedepgina"/>
          <w:jc w:val="right"/>
        </w:pPr>
        <w:r>
          <w:fldChar w:fldCharType="begin"/>
        </w:r>
        <w:r>
          <w:instrText>PAGE   \* MERGEFORMAT</w:instrText>
        </w:r>
        <w:r>
          <w:fldChar w:fldCharType="separate"/>
        </w:r>
        <w:r w:rsidR="005E2BCE" w:rsidRPr="005E2BCE">
          <w:rPr>
            <w:noProof/>
            <w:lang w:val="es-ES"/>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C3790" w14:textId="77777777" w:rsidR="00E43E29" w:rsidRDefault="00E43E29" w:rsidP="00072BC8">
      <w:pPr>
        <w:spacing w:after="0" w:line="240" w:lineRule="auto"/>
      </w:pPr>
      <w:r>
        <w:separator/>
      </w:r>
    </w:p>
  </w:footnote>
  <w:footnote w:type="continuationSeparator" w:id="0">
    <w:p w14:paraId="2D2D519E" w14:textId="77777777" w:rsidR="00E43E29" w:rsidRDefault="00E43E29"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7BD8" w14:textId="77777777" w:rsidR="0061691C" w:rsidRDefault="00E43E29">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91AB" w14:textId="77777777" w:rsidR="0061691C" w:rsidRPr="000F5E4B" w:rsidRDefault="00E43E29">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03BF"/>
    <w:multiLevelType w:val="hybridMultilevel"/>
    <w:tmpl w:val="E04AFD5E"/>
    <w:lvl w:ilvl="0" w:tplc="BA560990">
      <w:start w:val="1"/>
      <w:numFmt w:val="lowerLetter"/>
      <w:lvlText w:val="%1)"/>
      <w:lvlJc w:val="left"/>
      <w:pPr>
        <w:ind w:left="720" w:hanging="360"/>
      </w:pPr>
      <w:rPr>
        <w:rFonts w:hint="default"/>
        <w:b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0E2C62"/>
    <w:multiLevelType w:val="hybridMultilevel"/>
    <w:tmpl w:val="0D3C02BC"/>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2" w15:restartNumberingAfterBreak="0">
    <w:nsid w:val="13AC69B1"/>
    <w:multiLevelType w:val="hybridMultilevel"/>
    <w:tmpl w:val="26444C28"/>
    <w:lvl w:ilvl="0" w:tplc="37DAFDBE">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D80681"/>
    <w:multiLevelType w:val="hybridMultilevel"/>
    <w:tmpl w:val="C93C8E8C"/>
    <w:lvl w:ilvl="0" w:tplc="50425CC0">
      <w:numFmt w:val="bullet"/>
      <w:lvlText w:val="•"/>
      <w:lvlJc w:val="left"/>
      <w:pPr>
        <w:ind w:left="1413" w:hanging="705"/>
      </w:pPr>
      <w:rPr>
        <w:rFonts w:ascii="ITC Avant Garde" w:eastAsia="Times New Roman" w:hAnsi="ITC Avant Garde"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24494432"/>
    <w:multiLevelType w:val="hybridMultilevel"/>
    <w:tmpl w:val="36D03F8A"/>
    <w:lvl w:ilvl="0" w:tplc="225EBF2E">
      <w:start w:val="1"/>
      <w:numFmt w:val="upperRoman"/>
      <w:lvlText w:val="%1."/>
      <w:lvlJc w:val="left"/>
      <w:pPr>
        <w:ind w:left="1080" w:hanging="72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B440412"/>
    <w:multiLevelType w:val="hybridMultilevel"/>
    <w:tmpl w:val="83BEB720"/>
    <w:lvl w:ilvl="0" w:tplc="7FAA1E8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45EE7362"/>
    <w:multiLevelType w:val="hybridMultilevel"/>
    <w:tmpl w:val="B73C0494"/>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1" w15:restartNumberingAfterBreak="0">
    <w:nsid w:val="6120637B"/>
    <w:multiLevelType w:val="hybridMultilevel"/>
    <w:tmpl w:val="759A3A7C"/>
    <w:lvl w:ilvl="0" w:tplc="125CA09A">
      <w:start w:val="1"/>
      <w:numFmt w:val="upperRoman"/>
      <w:lvlText w:val="%1. "/>
      <w:lvlJc w:val="left"/>
      <w:pPr>
        <w:tabs>
          <w:tab w:val="num" w:pos="567"/>
        </w:tabs>
        <w:ind w:left="567" w:hanging="567"/>
      </w:pPr>
      <w:rPr>
        <w:rFonts w:ascii="Arial" w:hAnsi="Arial" w:hint="default"/>
        <w:b/>
        <w:i w:val="0"/>
        <w:sz w:val="22"/>
        <w:szCs w:val="22"/>
        <w:u w:val="none"/>
      </w:rPr>
    </w:lvl>
    <w:lvl w:ilvl="1" w:tplc="0C0A000F">
      <w:start w:val="1"/>
      <w:numFmt w:val="decimal"/>
      <w:lvlText w:val="%2."/>
      <w:lvlJc w:val="left"/>
      <w:pPr>
        <w:tabs>
          <w:tab w:val="num" w:pos="1440"/>
        </w:tabs>
        <w:ind w:left="1440" w:hanging="360"/>
      </w:pPr>
      <w:rPr>
        <w:rFonts w:hint="default"/>
        <w:b/>
        <w:i w:val="0"/>
        <w:sz w:val="22"/>
        <w:szCs w:val="22"/>
        <w:u w:val="none"/>
      </w:rPr>
    </w:lvl>
    <w:lvl w:ilvl="2" w:tplc="D0AA99A8">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4"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0413378"/>
    <w:multiLevelType w:val="hybridMultilevel"/>
    <w:tmpl w:val="E03E3EDE"/>
    <w:lvl w:ilvl="0" w:tplc="6AAA87D8">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7E6032B"/>
    <w:multiLevelType w:val="hybridMultilevel"/>
    <w:tmpl w:val="E98EB4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DD10691"/>
    <w:multiLevelType w:val="hybridMultilevel"/>
    <w:tmpl w:val="D6063712"/>
    <w:lvl w:ilvl="0" w:tplc="105CD620">
      <w:start w:val="1"/>
      <w:numFmt w:val="lowerLetter"/>
      <w:lvlText w:val="%1)"/>
      <w:lvlJc w:val="left"/>
      <w:pPr>
        <w:ind w:left="720" w:hanging="360"/>
      </w:pPr>
      <w:rPr>
        <w:rFonts w:hint="default"/>
        <w:b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E8A4C6F"/>
    <w:multiLevelType w:val="hybridMultilevel"/>
    <w:tmpl w:val="995E2188"/>
    <w:lvl w:ilvl="0" w:tplc="DC66DB16">
      <w:start w:val="1"/>
      <w:numFmt w:val="lowerLetter"/>
      <w:lvlText w:val="%1)"/>
      <w:lvlJc w:val="left"/>
      <w:pPr>
        <w:ind w:left="720" w:hanging="36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FC49B2"/>
    <w:multiLevelType w:val="hybridMultilevel"/>
    <w:tmpl w:val="0BCC11A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8"/>
  </w:num>
  <w:num w:numId="2">
    <w:abstractNumId w:val="12"/>
  </w:num>
  <w:num w:numId="3">
    <w:abstractNumId w:val="7"/>
  </w:num>
  <w:num w:numId="4">
    <w:abstractNumId w:val="9"/>
  </w:num>
  <w:num w:numId="5">
    <w:abstractNumId w:val="14"/>
  </w:num>
  <w:num w:numId="6">
    <w:abstractNumId w:val="10"/>
  </w:num>
  <w:num w:numId="7">
    <w:abstractNumId w:val="13"/>
  </w:num>
  <w:num w:numId="8">
    <w:abstractNumId w:val="3"/>
  </w:num>
  <w:num w:numId="9">
    <w:abstractNumId w:val="16"/>
  </w:num>
  <w:num w:numId="10">
    <w:abstractNumId w:val="18"/>
  </w:num>
  <w:num w:numId="11">
    <w:abstractNumId w:val="11"/>
  </w:num>
  <w:num w:numId="12">
    <w:abstractNumId w:val="17"/>
  </w:num>
  <w:num w:numId="13">
    <w:abstractNumId w:val="15"/>
  </w:num>
  <w:num w:numId="14">
    <w:abstractNumId w:val="6"/>
  </w:num>
  <w:num w:numId="15">
    <w:abstractNumId w:val="0"/>
  </w:num>
  <w:num w:numId="16">
    <w:abstractNumId w:val="1"/>
  </w:num>
  <w:num w:numId="17">
    <w:abstractNumId w:val="2"/>
  </w:num>
  <w:num w:numId="18">
    <w:abstractNumId w:val="5"/>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764"/>
    <w:rsid w:val="00001508"/>
    <w:rsid w:val="0000341D"/>
    <w:rsid w:val="00004279"/>
    <w:rsid w:val="00007B4B"/>
    <w:rsid w:val="0001099C"/>
    <w:rsid w:val="000116D0"/>
    <w:rsid w:val="00011FCA"/>
    <w:rsid w:val="000142EB"/>
    <w:rsid w:val="00014D35"/>
    <w:rsid w:val="00014EFF"/>
    <w:rsid w:val="000154B0"/>
    <w:rsid w:val="000173C1"/>
    <w:rsid w:val="00020418"/>
    <w:rsid w:val="00020F4C"/>
    <w:rsid w:val="0002368F"/>
    <w:rsid w:val="00024D9A"/>
    <w:rsid w:val="00024F70"/>
    <w:rsid w:val="00036C83"/>
    <w:rsid w:val="00037344"/>
    <w:rsid w:val="00037D31"/>
    <w:rsid w:val="0004076C"/>
    <w:rsid w:val="000417D2"/>
    <w:rsid w:val="0004294D"/>
    <w:rsid w:val="00042A05"/>
    <w:rsid w:val="000448E7"/>
    <w:rsid w:val="00045917"/>
    <w:rsid w:val="000500D9"/>
    <w:rsid w:val="0005470B"/>
    <w:rsid w:val="0006052E"/>
    <w:rsid w:val="00062C40"/>
    <w:rsid w:val="00066169"/>
    <w:rsid w:val="00071771"/>
    <w:rsid w:val="00072221"/>
    <w:rsid w:val="00072A33"/>
    <w:rsid w:val="00072BC8"/>
    <w:rsid w:val="00072D11"/>
    <w:rsid w:val="00073545"/>
    <w:rsid w:val="000740A0"/>
    <w:rsid w:val="00074C09"/>
    <w:rsid w:val="00074DE1"/>
    <w:rsid w:val="0007682B"/>
    <w:rsid w:val="000833B0"/>
    <w:rsid w:val="000833E2"/>
    <w:rsid w:val="000837C7"/>
    <w:rsid w:val="00084EF7"/>
    <w:rsid w:val="00085181"/>
    <w:rsid w:val="00085593"/>
    <w:rsid w:val="00085697"/>
    <w:rsid w:val="00087676"/>
    <w:rsid w:val="00091DC4"/>
    <w:rsid w:val="000922C3"/>
    <w:rsid w:val="00092FB1"/>
    <w:rsid w:val="0009520E"/>
    <w:rsid w:val="0009733D"/>
    <w:rsid w:val="0009752B"/>
    <w:rsid w:val="00097DEF"/>
    <w:rsid w:val="000A2261"/>
    <w:rsid w:val="000A22CB"/>
    <w:rsid w:val="000A3886"/>
    <w:rsid w:val="000A3E65"/>
    <w:rsid w:val="000A58FC"/>
    <w:rsid w:val="000A5F90"/>
    <w:rsid w:val="000B0454"/>
    <w:rsid w:val="000B109B"/>
    <w:rsid w:val="000B12CA"/>
    <w:rsid w:val="000B1B50"/>
    <w:rsid w:val="000B2016"/>
    <w:rsid w:val="000B655C"/>
    <w:rsid w:val="000B7FD1"/>
    <w:rsid w:val="000C0163"/>
    <w:rsid w:val="000C12F4"/>
    <w:rsid w:val="000C474A"/>
    <w:rsid w:val="000C4C55"/>
    <w:rsid w:val="000C5627"/>
    <w:rsid w:val="000C648F"/>
    <w:rsid w:val="000C6A1B"/>
    <w:rsid w:val="000D27AC"/>
    <w:rsid w:val="000D46EF"/>
    <w:rsid w:val="000D58BE"/>
    <w:rsid w:val="000D6F5A"/>
    <w:rsid w:val="000E0B71"/>
    <w:rsid w:val="000E13FC"/>
    <w:rsid w:val="000E1AED"/>
    <w:rsid w:val="000E2ECC"/>
    <w:rsid w:val="000E3F22"/>
    <w:rsid w:val="000E5DA6"/>
    <w:rsid w:val="000E639E"/>
    <w:rsid w:val="000F07E7"/>
    <w:rsid w:val="000F17C7"/>
    <w:rsid w:val="000F17CF"/>
    <w:rsid w:val="000F4D94"/>
    <w:rsid w:val="000F5AC8"/>
    <w:rsid w:val="000F5E4B"/>
    <w:rsid w:val="00100DE3"/>
    <w:rsid w:val="00104183"/>
    <w:rsid w:val="00106523"/>
    <w:rsid w:val="00106F0C"/>
    <w:rsid w:val="0011247F"/>
    <w:rsid w:val="001124C9"/>
    <w:rsid w:val="00112517"/>
    <w:rsid w:val="00112C0E"/>
    <w:rsid w:val="00114AC5"/>
    <w:rsid w:val="00114E58"/>
    <w:rsid w:val="001150E8"/>
    <w:rsid w:val="00115FE9"/>
    <w:rsid w:val="001236E3"/>
    <w:rsid w:val="00125F5B"/>
    <w:rsid w:val="00126229"/>
    <w:rsid w:val="0013086C"/>
    <w:rsid w:val="001314A5"/>
    <w:rsid w:val="00131997"/>
    <w:rsid w:val="001327E6"/>
    <w:rsid w:val="00134D4D"/>
    <w:rsid w:val="00135F1A"/>
    <w:rsid w:val="00136C0E"/>
    <w:rsid w:val="00136E42"/>
    <w:rsid w:val="001425EA"/>
    <w:rsid w:val="00144765"/>
    <w:rsid w:val="0014766B"/>
    <w:rsid w:val="00147884"/>
    <w:rsid w:val="00151C5F"/>
    <w:rsid w:val="00152334"/>
    <w:rsid w:val="00152A26"/>
    <w:rsid w:val="00153356"/>
    <w:rsid w:val="00154D95"/>
    <w:rsid w:val="0015639B"/>
    <w:rsid w:val="001568E0"/>
    <w:rsid w:val="00156BE9"/>
    <w:rsid w:val="001653D0"/>
    <w:rsid w:val="0016577A"/>
    <w:rsid w:val="00170967"/>
    <w:rsid w:val="001715C8"/>
    <w:rsid w:val="00174EE8"/>
    <w:rsid w:val="00176069"/>
    <w:rsid w:val="00177E93"/>
    <w:rsid w:val="00180ADF"/>
    <w:rsid w:val="00180C08"/>
    <w:rsid w:val="00181018"/>
    <w:rsid w:val="00181A19"/>
    <w:rsid w:val="00182270"/>
    <w:rsid w:val="0018355B"/>
    <w:rsid w:val="001853DC"/>
    <w:rsid w:val="0018572D"/>
    <w:rsid w:val="00187E3E"/>
    <w:rsid w:val="00193FA8"/>
    <w:rsid w:val="00194699"/>
    <w:rsid w:val="0019672C"/>
    <w:rsid w:val="001A3049"/>
    <w:rsid w:val="001A40ED"/>
    <w:rsid w:val="001A4465"/>
    <w:rsid w:val="001A58D7"/>
    <w:rsid w:val="001A64C7"/>
    <w:rsid w:val="001A6B6F"/>
    <w:rsid w:val="001A765B"/>
    <w:rsid w:val="001B0DC9"/>
    <w:rsid w:val="001B0F1F"/>
    <w:rsid w:val="001B12B0"/>
    <w:rsid w:val="001B284A"/>
    <w:rsid w:val="001B3141"/>
    <w:rsid w:val="001B425A"/>
    <w:rsid w:val="001B447A"/>
    <w:rsid w:val="001B58A1"/>
    <w:rsid w:val="001B5B46"/>
    <w:rsid w:val="001B62A3"/>
    <w:rsid w:val="001C0213"/>
    <w:rsid w:val="001C085E"/>
    <w:rsid w:val="001C15FF"/>
    <w:rsid w:val="001C17A8"/>
    <w:rsid w:val="001C5C6E"/>
    <w:rsid w:val="001C71A8"/>
    <w:rsid w:val="001C7DB1"/>
    <w:rsid w:val="001D2222"/>
    <w:rsid w:val="001D2377"/>
    <w:rsid w:val="001D2852"/>
    <w:rsid w:val="001D2B0C"/>
    <w:rsid w:val="001D3C3C"/>
    <w:rsid w:val="001D40CF"/>
    <w:rsid w:val="001D4B81"/>
    <w:rsid w:val="001E0085"/>
    <w:rsid w:val="001E10A0"/>
    <w:rsid w:val="001E285C"/>
    <w:rsid w:val="001E46B9"/>
    <w:rsid w:val="001E4C5A"/>
    <w:rsid w:val="001F0355"/>
    <w:rsid w:val="001F08C2"/>
    <w:rsid w:val="001F19BE"/>
    <w:rsid w:val="001F1C09"/>
    <w:rsid w:val="001F3BC1"/>
    <w:rsid w:val="001F4EFE"/>
    <w:rsid w:val="001F631A"/>
    <w:rsid w:val="001F71A9"/>
    <w:rsid w:val="0020015C"/>
    <w:rsid w:val="00200AB5"/>
    <w:rsid w:val="00202E7B"/>
    <w:rsid w:val="00203C02"/>
    <w:rsid w:val="00204097"/>
    <w:rsid w:val="00210B8C"/>
    <w:rsid w:val="0021799D"/>
    <w:rsid w:val="00220626"/>
    <w:rsid w:val="00221568"/>
    <w:rsid w:val="002228A7"/>
    <w:rsid w:val="00222A45"/>
    <w:rsid w:val="00222BFF"/>
    <w:rsid w:val="00222D62"/>
    <w:rsid w:val="002243DB"/>
    <w:rsid w:val="00224AFA"/>
    <w:rsid w:val="002267A7"/>
    <w:rsid w:val="00226F42"/>
    <w:rsid w:val="0022735C"/>
    <w:rsid w:val="0022796A"/>
    <w:rsid w:val="002315C3"/>
    <w:rsid w:val="00232946"/>
    <w:rsid w:val="00233419"/>
    <w:rsid w:val="002371E3"/>
    <w:rsid w:val="0023752B"/>
    <w:rsid w:val="00240B73"/>
    <w:rsid w:val="00240FF3"/>
    <w:rsid w:val="002424EF"/>
    <w:rsid w:val="002443C3"/>
    <w:rsid w:val="0024450F"/>
    <w:rsid w:val="00247FA5"/>
    <w:rsid w:val="00252822"/>
    <w:rsid w:val="00254051"/>
    <w:rsid w:val="00255565"/>
    <w:rsid w:val="00256288"/>
    <w:rsid w:val="00257DE1"/>
    <w:rsid w:val="00260446"/>
    <w:rsid w:val="00261491"/>
    <w:rsid w:val="0026233D"/>
    <w:rsid w:val="0026440A"/>
    <w:rsid w:val="002655F6"/>
    <w:rsid w:val="002656A1"/>
    <w:rsid w:val="002707AE"/>
    <w:rsid w:val="002731B7"/>
    <w:rsid w:val="0027581E"/>
    <w:rsid w:val="00276D2C"/>
    <w:rsid w:val="002779D1"/>
    <w:rsid w:val="00277BFB"/>
    <w:rsid w:val="00281968"/>
    <w:rsid w:val="00286D88"/>
    <w:rsid w:val="00286E73"/>
    <w:rsid w:val="002915DF"/>
    <w:rsid w:val="00292F60"/>
    <w:rsid w:val="0029348C"/>
    <w:rsid w:val="00293834"/>
    <w:rsid w:val="00295FFC"/>
    <w:rsid w:val="002A0C18"/>
    <w:rsid w:val="002A0CFC"/>
    <w:rsid w:val="002A297C"/>
    <w:rsid w:val="002A489F"/>
    <w:rsid w:val="002B059B"/>
    <w:rsid w:val="002B0869"/>
    <w:rsid w:val="002B10BB"/>
    <w:rsid w:val="002B1E08"/>
    <w:rsid w:val="002B35AD"/>
    <w:rsid w:val="002B410E"/>
    <w:rsid w:val="002B51E5"/>
    <w:rsid w:val="002C09D6"/>
    <w:rsid w:val="002C2B3A"/>
    <w:rsid w:val="002C3B54"/>
    <w:rsid w:val="002D0F52"/>
    <w:rsid w:val="002D1EF8"/>
    <w:rsid w:val="002D287C"/>
    <w:rsid w:val="002D2ED1"/>
    <w:rsid w:val="002D338C"/>
    <w:rsid w:val="002D52BD"/>
    <w:rsid w:val="002D6094"/>
    <w:rsid w:val="002E0B03"/>
    <w:rsid w:val="002E1806"/>
    <w:rsid w:val="002E4A09"/>
    <w:rsid w:val="002E7239"/>
    <w:rsid w:val="002F0480"/>
    <w:rsid w:val="002F3A38"/>
    <w:rsid w:val="002F4A81"/>
    <w:rsid w:val="002F52B5"/>
    <w:rsid w:val="003006B1"/>
    <w:rsid w:val="0030099B"/>
    <w:rsid w:val="003043AE"/>
    <w:rsid w:val="00304574"/>
    <w:rsid w:val="00304D9F"/>
    <w:rsid w:val="003050F2"/>
    <w:rsid w:val="003072A9"/>
    <w:rsid w:val="00307E1F"/>
    <w:rsid w:val="00311334"/>
    <w:rsid w:val="003120FF"/>
    <w:rsid w:val="003153E2"/>
    <w:rsid w:val="00315BCE"/>
    <w:rsid w:val="00322B03"/>
    <w:rsid w:val="00323C16"/>
    <w:rsid w:val="00325373"/>
    <w:rsid w:val="00325D1B"/>
    <w:rsid w:val="00327751"/>
    <w:rsid w:val="00330274"/>
    <w:rsid w:val="003306D8"/>
    <w:rsid w:val="00330803"/>
    <w:rsid w:val="00330918"/>
    <w:rsid w:val="00331B18"/>
    <w:rsid w:val="003335A6"/>
    <w:rsid w:val="003349D8"/>
    <w:rsid w:val="00335AFE"/>
    <w:rsid w:val="00335F51"/>
    <w:rsid w:val="00336E2A"/>
    <w:rsid w:val="00340AF0"/>
    <w:rsid w:val="00341067"/>
    <w:rsid w:val="00345EE1"/>
    <w:rsid w:val="00346085"/>
    <w:rsid w:val="00350911"/>
    <w:rsid w:val="0035271B"/>
    <w:rsid w:val="0035389A"/>
    <w:rsid w:val="00353CD8"/>
    <w:rsid w:val="003555E9"/>
    <w:rsid w:val="0035583A"/>
    <w:rsid w:val="00356F08"/>
    <w:rsid w:val="00357C9F"/>
    <w:rsid w:val="003616CE"/>
    <w:rsid w:val="00362069"/>
    <w:rsid w:val="00362F8B"/>
    <w:rsid w:val="00363BAD"/>
    <w:rsid w:val="00363D3F"/>
    <w:rsid w:val="0036510C"/>
    <w:rsid w:val="00365E06"/>
    <w:rsid w:val="00366BF1"/>
    <w:rsid w:val="00366BFA"/>
    <w:rsid w:val="00366C91"/>
    <w:rsid w:val="00370BCF"/>
    <w:rsid w:val="00370E84"/>
    <w:rsid w:val="00371021"/>
    <w:rsid w:val="00372543"/>
    <w:rsid w:val="003737C1"/>
    <w:rsid w:val="003753ED"/>
    <w:rsid w:val="00377CE9"/>
    <w:rsid w:val="003846F6"/>
    <w:rsid w:val="00384EBD"/>
    <w:rsid w:val="00385C0C"/>
    <w:rsid w:val="003867B1"/>
    <w:rsid w:val="00387BAB"/>
    <w:rsid w:val="0039032C"/>
    <w:rsid w:val="00390C9D"/>
    <w:rsid w:val="003919D8"/>
    <w:rsid w:val="0039440E"/>
    <w:rsid w:val="00396C5B"/>
    <w:rsid w:val="003A0130"/>
    <w:rsid w:val="003A0751"/>
    <w:rsid w:val="003A19FB"/>
    <w:rsid w:val="003A1B0D"/>
    <w:rsid w:val="003A3203"/>
    <w:rsid w:val="003A47BA"/>
    <w:rsid w:val="003A4E30"/>
    <w:rsid w:val="003A5F02"/>
    <w:rsid w:val="003B145F"/>
    <w:rsid w:val="003B1622"/>
    <w:rsid w:val="003B173B"/>
    <w:rsid w:val="003B22D6"/>
    <w:rsid w:val="003B3388"/>
    <w:rsid w:val="003B631F"/>
    <w:rsid w:val="003B681C"/>
    <w:rsid w:val="003B6BAB"/>
    <w:rsid w:val="003B7BE3"/>
    <w:rsid w:val="003C02D8"/>
    <w:rsid w:val="003C29D1"/>
    <w:rsid w:val="003C705B"/>
    <w:rsid w:val="003D0457"/>
    <w:rsid w:val="003D16B0"/>
    <w:rsid w:val="003D3E62"/>
    <w:rsid w:val="003D5987"/>
    <w:rsid w:val="003D6094"/>
    <w:rsid w:val="003D6132"/>
    <w:rsid w:val="003E02A7"/>
    <w:rsid w:val="003E1166"/>
    <w:rsid w:val="003E3378"/>
    <w:rsid w:val="003E4054"/>
    <w:rsid w:val="003E423B"/>
    <w:rsid w:val="003E4662"/>
    <w:rsid w:val="003E4F3A"/>
    <w:rsid w:val="003E5B75"/>
    <w:rsid w:val="003E5D06"/>
    <w:rsid w:val="003E5E0E"/>
    <w:rsid w:val="003E63DA"/>
    <w:rsid w:val="003E6785"/>
    <w:rsid w:val="003E7CCE"/>
    <w:rsid w:val="003F651E"/>
    <w:rsid w:val="003F6CB6"/>
    <w:rsid w:val="003F6DC0"/>
    <w:rsid w:val="00401A31"/>
    <w:rsid w:val="00411F8B"/>
    <w:rsid w:val="00415E0A"/>
    <w:rsid w:val="00420FA3"/>
    <w:rsid w:val="00421E3F"/>
    <w:rsid w:val="004229C0"/>
    <w:rsid w:val="00422F00"/>
    <w:rsid w:val="00427C38"/>
    <w:rsid w:val="00430481"/>
    <w:rsid w:val="00430848"/>
    <w:rsid w:val="00431CA0"/>
    <w:rsid w:val="004363E7"/>
    <w:rsid w:val="004424A1"/>
    <w:rsid w:val="00445C04"/>
    <w:rsid w:val="004465B1"/>
    <w:rsid w:val="00446858"/>
    <w:rsid w:val="00450A26"/>
    <w:rsid w:val="004516B6"/>
    <w:rsid w:val="00453E39"/>
    <w:rsid w:val="00454A27"/>
    <w:rsid w:val="00456826"/>
    <w:rsid w:val="004613CD"/>
    <w:rsid w:val="0046157A"/>
    <w:rsid w:val="00461DE8"/>
    <w:rsid w:val="00464D6D"/>
    <w:rsid w:val="00466830"/>
    <w:rsid w:val="00472259"/>
    <w:rsid w:val="004736E3"/>
    <w:rsid w:val="00473E56"/>
    <w:rsid w:val="00481160"/>
    <w:rsid w:val="004814B6"/>
    <w:rsid w:val="004848FF"/>
    <w:rsid w:val="00484EA1"/>
    <w:rsid w:val="00485FA0"/>
    <w:rsid w:val="00487435"/>
    <w:rsid w:val="00495B01"/>
    <w:rsid w:val="004960F6"/>
    <w:rsid w:val="004965A6"/>
    <w:rsid w:val="004A3A5E"/>
    <w:rsid w:val="004A3C81"/>
    <w:rsid w:val="004B08AA"/>
    <w:rsid w:val="004B0BBF"/>
    <w:rsid w:val="004B1A41"/>
    <w:rsid w:val="004B1F5E"/>
    <w:rsid w:val="004B2105"/>
    <w:rsid w:val="004B323F"/>
    <w:rsid w:val="004B569E"/>
    <w:rsid w:val="004B56B1"/>
    <w:rsid w:val="004B6849"/>
    <w:rsid w:val="004B7836"/>
    <w:rsid w:val="004C0073"/>
    <w:rsid w:val="004C00EE"/>
    <w:rsid w:val="004C0DA1"/>
    <w:rsid w:val="004C0E44"/>
    <w:rsid w:val="004C0EE0"/>
    <w:rsid w:val="004C249C"/>
    <w:rsid w:val="004C2896"/>
    <w:rsid w:val="004C6BCF"/>
    <w:rsid w:val="004C7706"/>
    <w:rsid w:val="004C788A"/>
    <w:rsid w:val="004C7B2B"/>
    <w:rsid w:val="004D2D15"/>
    <w:rsid w:val="004D3922"/>
    <w:rsid w:val="004D3F86"/>
    <w:rsid w:val="004D4A4E"/>
    <w:rsid w:val="004D7684"/>
    <w:rsid w:val="004E0578"/>
    <w:rsid w:val="004E0992"/>
    <w:rsid w:val="004E0C05"/>
    <w:rsid w:val="004E15EF"/>
    <w:rsid w:val="004E2DE1"/>
    <w:rsid w:val="004E48B7"/>
    <w:rsid w:val="004E50D8"/>
    <w:rsid w:val="004E5503"/>
    <w:rsid w:val="004E6766"/>
    <w:rsid w:val="004F0A28"/>
    <w:rsid w:val="004F1332"/>
    <w:rsid w:val="004F1AFE"/>
    <w:rsid w:val="004F4E8E"/>
    <w:rsid w:val="004F5813"/>
    <w:rsid w:val="004F6E26"/>
    <w:rsid w:val="004F71FB"/>
    <w:rsid w:val="0050135F"/>
    <w:rsid w:val="0050163C"/>
    <w:rsid w:val="00503C6C"/>
    <w:rsid w:val="00504FF0"/>
    <w:rsid w:val="005062A1"/>
    <w:rsid w:val="00511A1F"/>
    <w:rsid w:val="00513085"/>
    <w:rsid w:val="0051453C"/>
    <w:rsid w:val="0051488F"/>
    <w:rsid w:val="00516E89"/>
    <w:rsid w:val="0052115B"/>
    <w:rsid w:val="00524163"/>
    <w:rsid w:val="00525EB2"/>
    <w:rsid w:val="00526706"/>
    <w:rsid w:val="00530F3C"/>
    <w:rsid w:val="00531726"/>
    <w:rsid w:val="00531873"/>
    <w:rsid w:val="005329D7"/>
    <w:rsid w:val="005329FD"/>
    <w:rsid w:val="005368B0"/>
    <w:rsid w:val="005375DB"/>
    <w:rsid w:val="00540CFC"/>
    <w:rsid w:val="005416FF"/>
    <w:rsid w:val="00541877"/>
    <w:rsid w:val="00541DEE"/>
    <w:rsid w:val="00542B97"/>
    <w:rsid w:val="00543F7C"/>
    <w:rsid w:val="005467CE"/>
    <w:rsid w:val="005505D6"/>
    <w:rsid w:val="0055244C"/>
    <w:rsid w:val="0055269B"/>
    <w:rsid w:val="005546ED"/>
    <w:rsid w:val="0055497B"/>
    <w:rsid w:val="00557B69"/>
    <w:rsid w:val="00560095"/>
    <w:rsid w:val="0056048D"/>
    <w:rsid w:val="00560794"/>
    <w:rsid w:val="0056245E"/>
    <w:rsid w:val="00563A16"/>
    <w:rsid w:val="00563E87"/>
    <w:rsid w:val="00565FD0"/>
    <w:rsid w:val="005678C3"/>
    <w:rsid w:val="005706E1"/>
    <w:rsid w:val="005713FA"/>
    <w:rsid w:val="005723F0"/>
    <w:rsid w:val="00576895"/>
    <w:rsid w:val="00577A20"/>
    <w:rsid w:val="00577BB1"/>
    <w:rsid w:val="00577F4F"/>
    <w:rsid w:val="005805F4"/>
    <w:rsid w:val="005840B5"/>
    <w:rsid w:val="00584E1B"/>
    <w:rsid w:val="005868F2"/>
    <w:rsid w:val="005903DD"/>
    <w:rsid w:val="0059469E"/>
    <w:rsid w:val="00595FDE"/>
    <w:rsid w:val="005A1FD9"/>
    <w:rsid w:val="005A2287"/>
    <w:rsid w:val="005A4134"/>
    <w:rsid w:val="005A4FD6"/>
    <w:rsid w:val="005A5075"/>
    <w:rsid w:val="005B04D3"/>
    <w:rsid w:val="005B061B"/>
    <w:rsid w:val="005B0C52"/>
    <w:rsid w:val="005B1DFE"/>
    <w:rsid w:val="005B36EC"/>
    <w:rsid w:val="005B43B0"/>
    <w:rsid w:val="005B54DD"/>
    <w:rsid w:val="005B5969"/>
    <w:rsid w:val="005B782D"/>
    <w:rsid w:val="005B7E88"/>
    <w:rsid w:val="005C086D"/>
    <w:rsid w:val="005C0BC3"/>
    <w:rsid w:val="005C4659"/>
    <w:rsid w:val="005C486A"/>
    <w:rsid w:val="005C5697"/>
    <w:rsid w:val="005C67F5"/>
    <w:rsid w:val="005D00FC"/>
    <w:rsid w:val="005D16B2"/>
    <w:rsid w:val="005D2D2A"/>
    <w:rsid w:val="005D4A72"/>
    <w:rsid w:val="005D67EB"/>
    <w:rsid w:val="005D755A"/>
    <w:rsid w:val="005D7D7C"/>
    <w:rsid w:val="005E164A"/>
    <w:rsid w:val="005E2BCE"/>
    <w:rsid w:val="005E2E85"/>
    <w:rsid w:val="005E3E26"/>
    <w:rsid w:val="005E4149"/>
    <w:rsid w:val="005E462B"/>
    <w:rsid w:val="005E7BD7"/>
    <w:rsid w:val="005E7E7F"/>
    <w:rsid w:val="005F2A3E"/>
    <w:rsid w:val="005F48E4"/>
    <w:rsid w:val="005F4BCA"/>
    <w:rsid w:val="005F5B4B"/>
    <w:rsid w:val="005F64A1"/>
    <w:rsid w:val="005F6A5B"/>
    <w:rsid w:val="005F6CC1"/>
    <w:rsid w:val="00602D2B"/>
    <w:rsid w:val="00603A5A"/>
    <w:rsid w:val="00603DEB"/>
    <w:rsid w:val="00604354"/>
    <w:rsid w:val="006059D0"/>
    <w:rsid w:val="0060658E"/>
    <w:rsid w:val="00606757"/>
    <w:rsid w:val="00610A7F"/>
    <w:rsid w:val="00612413"/>
    <w:rsid w:val="00612D26"/>
    <w:rsid w:val="00612D3D"/>
    <w:rsid w:val="00615F72"/>
    <w:rsid w:val="0061691C"/>
    <w:rsid w:val="006177DE"/>
    <w:rsid w:val="006177DF"/>
    <w:rsid w:val="00617CE3"/>
    <w:rsid w:val="00620F75"/>
    <w:rsid w:val="0062270B"/>
    <w:rsid w:val="00622975"/>
    <w:rsid w:val="00626607"/>
    <w:rsid w:val="00627A81"/>
    <w:rsid w:val="00627C41"/>
    <w:rsid w:val="00630196"/>
    <w:rsid w:val="00632357"/>
    <w:rsid w:val="006329F6"/>
    <w:rsid w:val="0063373A"/>
    <w:rsid w:val="00637879"/>
    <w:rsid w:val="0064065A"/>
    <w:rsid w:val="00644702"/>
    <w:rsid w:val="00644755"/>
    <w:rsid w:val="00646579"/>
    <w:rsid w:val="006527CB"/>
    <w:rsid w:val="00654B24"/>
    <w:rsid w:val="006555AC"/>
    <w:rsid w:val="006564ED"/>
    <w:rsid w:val="006572A7"/>
    <w:rsid w:val="006657EB"/>
    <w:rsid w:val="00665C06"/>
    <w:rsid w:val="006713FE"/>
    <w:rsid w:val="0067323D"/>
    <w:rsid w:val="00673299"/>
    <w:rsid w:val="00674366"/>
    <w:rsid w:val="00674E5F"/>
    <w:rsid w:val="00674F8C"/>
    <w:rsid w:val="0067717E"/>
    <w:rsid w:val="006802BC"/>
    <w:rsid w:val="00681FAE"/>
    <w:rsid w:val="006826EF"/>
    <w:rsid w:val="00683557"/>
    <w:rsid w:val="0068412C"/>
    <w:rsid w:val="00686211"/>
    <w:rsid w:val="00686C28"/>
    <w:rsid w:val="006902A6"/>
    <w:rsid w:val="006951BE"/>
    <w:rsid w:val="006970D0"/>
    <w:rsid w:val="006A26FC"/>
    <w:rsid w:val="006A38B1"/>
    <w:rsid w:val="006A4109"/>
    <w:rsid w:val="006A4C00"/>
    <w:rsid w:val="006A4E37"/>
    <w:rsid w:val="006A7523"/>
    <w:rsid w:val="006A7AD5"/>
    <w:rsid w:val="006B191F"/>
    <w:rsid w:val="006B4376"/>
    <w:rsid w:val="006B72B8"/>
    <w:rsid w:val="006C2F94"/>
    <w:rsid w:val="006C37D1"/>
    <w:rsid w:val="006C63D5"/>
    <w:rsid w:val="006D0109"/>
    <w:rsid w:val="006D21C8"/>
    <w:rsid w:val="006D457F"/>
    <w:rsid w:val="006D7A5D"/>
    <w:rsid w:val="006E3AC9"/>
    <w:rsid w:val="006E6BD9"/>
    <w:rsid w:val="006E7C4A"/>
    <w:rsid w:val="006F21BD"/>
    <w:rsid w:val="006F302F"/>
    <w:rsid w:val="0071048A"/>
    <w:rsid w:val="00711038"/>
    <w:rsid w:val="007111CE"/>
    <w:rsid w:val="00711548"/>
    <w:rsid w:val="0071165B"/>
    <w:rsid w:val="00714A17"/>
    <w:rsid w:val="00716126"/>
    <w:rsid w:val="0072029C"/>
    <w:rsid w:val="007218EB"/>
    <w:rsid w:val="007218F0"/>
    <w:rsid w:val="007219D4"/>
    <w:rsid w:val="0072207F"/>
    <w:rsid w:val="00722224"/>
    <w:rsid w:val="00723A63"/>
    <w:rsid w:val="00724197"/>
    <w:rsid w:val="00725E56"/>
    <w:rsid w:val="00727804"/>
    <w:rsid w:val="00734BE1"/>
    <w:rsid w:val="007350D4"/>
    <w:rsid w:val="007373BE"/>
    <w:rsid w:val="0073760E"/>
    <w:rsid w:val="00741E7D"/>
    <w:rsid w:val="00742A9E"/>
    <w:rsid w:val="00742C59"/>
    <w:rsid w:val="00742E57"/>
    <w:rsid w:val="00743BC0"/>
    <w:rsid w:val="00745781"/>
    <w:rsid w:val="0074689A"/>
    <w:rsid w:val="00746CF4"/>
    <w:rsid w:val="007504BC"/>
    <w:rsid w:val="007504EE"/>
    <w:rsid w:val="00750D1B"/>
    <w:rsid w:val="00750D21"/>
    <w:rsid w:val="0075136C"/>
    <w:rsid w:val="00751476"/>
    <w:rsid w:val="00753125"/>
    <w:rsid w:val="00753BFF"/>
    <w:rsid w:val="00755524"/>
    <w:rsid w:val="00756054"/>
    <w:rsid w:val="007619AB"/>
    <w:rsid w:val="00761C83"/>
    <w:rsid w:val="00762688"/>
    <w:rsid w:val="007631AF"/>
    <w:rsid w:val="00763340"/>
    <w:rsid w:val="0076603F"/>
    <w:rsid w:val="007672AF"/>
    <w:rsid w:val="00767779"/>
    <w:rsid w:val="007721B0"/>
    <w:rsid w:val="007723A2"/>
    <w:rsid w:val="0077301F"/>
    <w:rsid w:val="007755EC"/>
    <w:rsid w:val="007807AB"/>
    <w:rsid w:val="00781229"/>
    <w:rsid w:val="0078141F"/>
    <w:rsid w:val="00781FB4"/>
    <w:rsid w:val="0078578F"/>
    <w:rsid w:val="0079325F"/>
    <w:rsid w:val="007942D6"/>
    <w:rsid w:val="00794CA9"/>
    <w:rsid w:val="007A3687"/>
    <w:rsid w:val="007A3E90"/>
    <w:rsid w:val="007A5C5D"/>
    <w:rsid w:val="007A69B7"/>
    <w:rsid w:val="007A6F80"/>
    <w:rsid w:val="007B4E69"/>
    <w:rsid w:val="007B67A2"/>
    <w:rsid w:val="007B7D80"/>
    <w:rsid w:val="007C255C"/>
    <w:rsid w:val="007C5464"/>
    <w:rsid w:val="007C593F"/>
    <w:rsid w:val="007C6CED"/>
    <w:rsid w:val="007C731D"/>
    <w:rsid w:val="007D096C"/>
    <w:rsid w:val="007D2FF4"/>
    <w:rsid w:val="007D4B0F"/>
    <w:rsid w:val="007D569C"/>
    <w:rsid w:val="007E0B84"/>
    <w:rsid w:val="007E172A"/>
    <w:rsid w:val="007E3A45"/>
    <w:rsid w:val="007E484B"/>
    <w:rsid w:val="007E5CEC"/>
    <w:rsid w:val="007E7B02"/>
    <w:rsid w:val="007F004F"/>
    <w:rsid w:val="007F0140"/>
    <w:rsid w:val="007F237A"/>
    <w:rsid w:val="007F35B4"/>
    <w:rsid w:val="007F47D5"/>
    <w:rsid w:val="00800D47"/>
    <w:rsid w:val="00800F24"/>
    <w:rsid w:val="0080184C"/>
    <w:rsid w:val="00801866"/>
    <w:rsid w:val="008019C1"/>
    <w:rsid w:val="00802151"/>
    <w:rsid w:val="00802ABB"/>
    <w:rsid w:val="00804013"/>
    <w:rsid w:val="00804D89"/>
    <w:rsid w:val="0080680A"/>
    <w:rsid w:val="00807A40"/>
    <w:rsid w:val="00807FBE"/>
    <w:rsid w:val="00813D1F"/>
    <w:rsid w:val="008147F1"/>
    <w:rsid w:val="00814F86"/>
    <w:rsid w:val="00815873"/>
    <w:rsid w:val="00817BEA"/>
    <w:rsid w:val="00817EAB"/>
    <w:rsid w:val="00817EF7"/>
    <w:rsid w:val="00820E8D"/>
    <w:rsid w:val="008210D5"/>
    <w:rsid w:val="0082293D"/>
    <w:rsid w:val="00822A2D"/>
    <w:rsid w:val="00822D0B"/>
    <w:rsid w:val="0082393E"/>
    <w:rsid w:val="00824E5F"/>
    <w:rsid w:val="0082518F"/>
    <w:rsid w:val="008270B8"/>
    <w:rsid w:val="00827ADB"/>
    <w:rsid w:val="008357B7"/>
    <w:rsid w:val="00836633"/>
    <w:rsid w:val="00840167"/>
    <w:rsid w:val="008407A6"/>
    <w:rsid w:val="00840B0F"/>
    <w:rsid w:val="00841BB1"/>
    <w:rsid w:val="008423FC"/>
    <w:rsid w:val="0084259E"/>
    <w:rsid w:val="00843FD4"/>
    <w:rsid w:val="00844075"/>
    <w:rsid w:val="00844A1B"/>
    <w:rsid w:val="00844FF9"/>
    <w:rsid w:val="00845762"/>
    <w:rsid w:val="00846EE4"/>
    <w:rsid w:val="00847BD2"/>
    <w:rsid w:val="00851FFF"/>
    <w:rsid w:val="008522F3"/>
    <w:rsid w:val="00852A0A"/>
    <w:rsid w:val="00852C0D"/>
    <w:rsid w:val="00854371"/>
    <w:rsid w:val="008556B4"/>
    <w:rsid w:val="00855E6D"/>
    <w:rsid w:val="00855F4D"/>
    <w:rsid w:val="00856778"/>
    <w:rsid w:val="008606E6"/>
    <w:rsid w:val="00862DC0"/>
    <w:rsid w:val="0086318A"/>
    <w:rsid w:val="008640FD"/>
    <w:rsid w:val="008652CC"/>
    <w:rsid w:val="00865A66"/>
    <w:rsid w:val="008678C2"/>
    <w:rsid w:val="008706E0"/>
    <w:rsid w:val="00871606"/>
    <w:rsid w:val="00871FBB"/>
    <w:rsid w:val="008754B3"/>
    <w:rsid w:val="0087716F"/>
    <w:rsid w:val="0088035D"/>
    <w:rsid w:val="008810B4"/>
    <w:rsid w:val="008869C9"/>
    <w:rsid w:val="00893CB1"/>
    <w:rsid w:val="0089486A"/>
    <w:rsid w:val="008958B7"/>
    <w:rsid w:val="00896032"/>
    <w:rsid w:val="008A3268"/>
    <w:rsid w:val="008A3D34"/>
    <w:rsid w:val="008A4F94"/>
    <w:rsid w:val="008A622F"/>
    <w:rsid w:val="008A6CC3"/>
    <w:rsid w:val="008A7D61"/>
    <w:rsid w:val="008B2DEB"/>
    <w:rsid w:val="008B31B6"/>
    <w:rsid w:val="008B3C2A"/>
    <w:rsid w:val="008B5C2B"/>
    <w:rsid w:val="008B6758"/>
    <w:rsid w:val="008B69C6"/>
    <w:rsid w:val="008B6A26"/>
    <w:rsid w:val="008B6B2A"/>
    <w:rsid w:val="008C3015"/>
    <w:rsid w:val="008C362A"/>
    <w:rsid w:val="008D1551"/>
    <w:rsid w:val="008D22DC"/>
    <w:rsid w:val="008D3022"/>
    <w:rsid w:val="008D4681"/>
    <w:rsid w:val="008D59AA"/>
    <w:rsid w:val="008D71F5"/>
    <w:rsid w:val="008D7B88"/>
    <w:rsid w:val="008E1E01"/>
    <w:rsid w:val="008E2F50"/>
    <w:rsid w:val="008E3489"/>
    <w:rsid w:val="008E405B"/>
    <w:rsid w:val="008E67CB"/>
    <w:rsid w:val="008E7D10"/>
    <w:rsid w:val="008F318F"/>
    <w:rsid w:val="008F39AC"/>
    <w:rsid w:val="008F4100"/>
    <w:rsid w:val="008F5FE1"/>
    <w:rsid w:val="008F6310"/>
    <w:rsid w:val="008F662F"/>
    <w:rsid w:val="008F69EF"/>
    <w:rsid w:val="00900333"/>
    <w:rsid w:val="00901213"/>
    <w:rsid w:val="009026D4"/>
    <w:rsid w:val="0090537E"/>
    <w:rsid w:val="0090603A"/>
    <w:rsid w:val="009061F9"/>
    <w:rsid w:val="00906442"/>
    <w:rsid w:val="00906693"/>
    <w:rsid w:val="00906D98"/>
    <w:rsid w:val="00910D45"/>
    <w:rsid w:val="0091112F"/>
    <w:rsid w:val="00912184"/>
    <w:rsid w:val="00912C6D"/>
    <w:rsid w:val="009133DA"/>
    <w:rsid w:val="0091368E"/>
    <w:rsid w:val="0091492C"/>
    <w:rsid w:val="00915426"/>
    <w:rsid w:val="00916A7E"/>
    <w:rsid w:val="00920550"/>
    <w:rsid w:val="00920A18"/>
    <w:rsid w:val="00920E19"/>
    <w:rsid w:val="00923F63"/>
    <w:rsid w:val="00924951"/>
    <w:rsid w:val="00925127"/>
    <w:rsid w:val="00927112"/>
    <w:rsid w:val="00927DF5"/>
    <w:rsid w:val="00930132"/>
    <w:rsid w:val="00930A17"/>
    <w:rsid w:val="00933448"/>
    <w:rsid w:val="00934AE3"/>
    <w:rsid w:val="00937A48"/>
    <w:rsid w:val="009402D3"/>
    <w:rsid w:val="00940C7B"/>
    <w:rsid w:val="00941960"/>
    <w:rsid w:val="009438D6"/>
    <w:rsid w:val="00945A2A"/>
    <w:rsid w:val="00945BBC"/>
    <w:rsid w:val="00946259"/>
    <w:rsid w:val="00946385"/>
    <w:rsid w:val="00946B3B"/>
    <w:rsid w:val="00950A84"/>
    <w:rsid w:val="00950DE2"/>
    <w:rsid w:val="009511B5"/>
    <w:rsid w:val="00951713"/>
    <w:rsid w:val="00951AFC"/>
    <w:rsid w:val="00952086"/>
    <w:rsid w:val="0095658E"/>
    <w:rsid w:val="00957776"/>
    <w:rsid w:val="0096022F"/>
    <w:rsid w:val="0096102A"/>
    <w:rsid w:val="009632EA"/>
    <w:rsid w:val="009650C5"/>
    <w:rsid w:val="00965D52"/>
    <w:rsid w:val="00972A80"/>
    <w:rsid w:val="00973D59"/>
    <w:rsid w:val="009758BE"/>
    <w:rsid w:val="009778F5"/>
    <w:rsid w:val="00981B4D"/>
    <w:rsid w:val="00983457"/>
    <w:rsid w:val="00990707"/>
    <w:rsid w:val="0099418D"/>
    <w:rsid w:val="00995961"/>
    <w:rsid w:val="0099656D"/>
    <w:rsid w:val="009977FA"/>
    <w:rsid w:val="009A14E1"/>
    <w:rsid w:val="009A16BE"/>
    <w:rsid w:val="009A36DA"/>
    <w:rsid w:val="009B068D"/>
    <w:rsid w:val="009B2F9F"/>
    <w:rsid w:val="009B5408"/>
    <w:rsid w:val="009C260A"/>
    <w:rsid w:val="009C2967"/>
    <w:rsid w:val="009C2D6B"/>
    <w:rsid w:val="009C4586"/>
    <w:rsid w:val="009C5A88"/>
    <w:rsid w:val="009D060D"/>
    <w:rsid w:val="009D2655"/>
    <w:rsid w:val="009D29BC"/>
    <w:rsid w:val="009D2F6F"/>
    <w:rsid w:val="009D5706"/>
    <w:rsid w:val="009D6E87"/>
    <w:rsid w:val="009E0304"/>
    <w:rsid w:val="009E1F80"/>
    <w:rsid w:val="009E4A3B"/>
    <w:rsid w:val="009F13F1"/>
    <w:rsid w:val="009F21AA"/>
    <w:rsid w:val="009F4CE8"/>
    <w:rsid w:val="009F520D"/>
    <w:rsid w:val="009F570E"/>
    <w:rsid w:val="009F61BA"/>
    <w:rsid w:val="009F74E8"/>
    <w:rsid w:val="00A0116B"/>
    <w:rsid w:val="00A04BE3"/>
    <w:rsid w:val="00A12D7D"/>
    <w:rsid w:val="00A13BBB"/>
    <w:rsid w:val="00A14782"/>
    <w:rsid w:val="00A149B1"/>
    <w:rsid w:val="00A149CC"/>
    <w:rsid w:val="00A14A28"/>
    <w:rsid w:val="00A15E3B"/>
    <w:rsid w:val="00A16B0E"/>
    <w:rsid w:val="00A208ED"/>
    <w:rsid w:val="00A2130F"/>
    <w:rsid w:val="00A2228F"/>
    <w:rsid w:val="00A226B5"/>
    <w:rsid w:val="00A24750"/>
    <w:rsid w:val="00A24A56"/>
    <w:rsid w:val="00A24C65"/>
    <w:rsid w:val="00A25303"/>
    <w:rsid w:val="00A34002"/>
    <w:rsid w:val="00A341D1"/>
    <w:rsid w:val="00A34F0A"/>
    <w:rsid w:val="00A369B1"/>
    <w:rsid w:val="00A3726E"/>
    <w:rsid w:val="00A37CD4"/>
    <w:rsid w:val="00A56300"/>
    <w:rsid w:val="00A5737B"/>
    <w:rsid w:val="00A607E8"/>
    <w:rsid w:val="00A61D9B"/>
    <w:rsid w:val="00A6364C"/>
    <w:rsid w:val="00A63774"/>
    <w:rsid w:val="00A6521D"/>
    <w:rsid w:val="00A65FC0"/>
    <w:rsid w:val="00A706AA"/>
    <w:rsid w:val="00A75728"/>
    <w:rsid w:val="00A800C2"/>
    <w:rsid w:val="00A8469D"/>
    <w:rsid w:val="00A87EC0"/>
    <w:rsid w:val="00A9331A"/>
    <w:rsid w:val="00A9496D"/>
    <w:rsid w:val="00A94A91"/>
    <w:rsid w:val="00AA140D"/>
    <w:rsid w:val="00AA2990"/>
    <w:rsid w:val="00AA2E50"/>
    <w:rsid w:val="00AA4CE0"/>
    <w:rsid w:val="00AA5AA5"/>
    <w:rsid w:val="00AB291E"/>
    <w:rsid w:val="00AC08B5"/>
    <w:rsid w:val="00AC0E06"/>
    <w:rsid w:val="00AC27C4"/>
    <w:rsid w:val="00AC41FD"/>
    <w:rsid w:val="00AC6498"/>
    <w:rsid w:val="00AC7BBC"/>
    <w:rsid w:val="00AD0A24"/>
    <w:rsid w:val="00AD34E7"/>
    <w:rsid w:val="00AD4285"/>
    <w:rsid w:val="00AD4997"/>
    <w:rsid w:val="00AD4C88"/>
    <w:rsid w:val="00AD634A"/>
    <w:rsid w:val="00AD653D"/>
    <w:rsid w:val="00AD73AF"/>
    <w:rsid w:val="00AE0040"/>
    <w:rsid w:val="00AE0D05"/>
    <w:rsid w:val="00AE18B6"/>
    <w:rsid w:val="00AE1A21"/>
    <w:rsid w:val="00AE27F2"/>
    <w:rsid w:val="00AE2828"/>
    <w:rsid w:val="00AE31FD"/>
    <w:rsid w:val="00AE4198"/>
    <w:rsid w:val="00AE51AD"/>
    <w:rsid w:val="00AF2254"/>
    <w:rsid w:val="00AF45F6"/>
    <w:rsid w:val="00AF4B97"/>
    <w:rsid w:val="00AF4C98"/>
    <w:rsid w:val="00AF50BC"/>
    <w:rsid w:val="00AF5C9F"/>
    <w:rsid w:val="00AF63E6"/>
    <w:rsid w:val="00B03E6F"/>
    <w:rsid w:val="00B04148"/>
    <w:rsid w:val="00B0442F"/>
    <w:rsid w:val="00B048BA"/>
    <w:rsid w:val="00B048D4"/>
    <w:rsid w:val="00B05770"/>
    <w:rsid w:val="00B10A2B"/>
    <w:rsid w:val="00B11031"/>
    <w:rsid w:val="00B12BB1"/>
    <w:rsid w:val="00B130CB"/>
    <w:rsid w:val="00B14B2D"/>
    <w:rsid w:val="00B1651E"/>
    <w:rsid w:val="00B17242"/>
    <w:rsid w:val="00B2069E"/>
    <w:rsid w:val="00B26762"/>
    <w:rsid w:val="00B27FEC"/>
    <w:rsid w:val="00B30542"/>
    <w:rsid w:val="00B30801"/>
    <w:rsid w:val="00B32A54"/>
    <w:rsid w:val="00B34AC0"/>
    <w:rsid w:val="00B37B2C"/>
    <w:rsid w:val="00B40209"/>
    <w:rsid w:val="00B41491"/>
    <w:rsid w:val="00B43D31"/>
    <w:rsid w:val="00B51993"/>
    <w:rsid w:val="00B5247B"/>
    <w:rsid w:val="00B573B6"/>
    <w:rsid w:val="00B60429"/>
    <w:rsid w:val="00B61C2A"/>
    <w:rsid w:val="00B650EF"/>
    <w:rsid w:val="00B6529F"/>
    <w:rsid w:val="00B65636"/>
    <w:rsid w:val="00B72700"/>
    <w:rsid w:val="00B7364C"/>
    <w:rsid w:val="00B75126"/>
    <w:rsid w:val="00B80209"/>
    <w:rsid w:val="00B81A8F"/>
    <w:rsid w:val="00B81D01"/>
    <w:rsid w:val="00B824CF"/>
    <w:rsid w:val="00B82DB1"/>
    <w:rsid w:val="00B8388F"/>
    <w:rsid w:val="00B85598"/>
    <w:rsid w:val="00B864E5"/>
    <w:rsid w:val="00B86A26"/>
    <w:rsid w:val="00B87740"/>
    <w:rsid w:val="00B91592"/>
    <w:rsid w:val="00B9262C"/>
    <w:rsid w:val="00B936A2"/>
    <w:rsid w:val="00BA2DD6"/>
    <w:rsid w:val="00BA66E8"/>
    <w:rsid w:val="00BA67A0"/>
    <w:rsid w:val="00BA6B0E"/>
    <w:rsid w:val="00BB22C6"/>
    <w:rsid w:val="00BB32CC"/>
    <w:rsid w:val="00BB41B7"/>
    <w:rsid w:val="00BB44E2"/>
    <w:rsid w:val="00BB45D5"/>
    <w:rsid w:val="00BB7BD0"/>
    <w:rsid w:val="00BC0ACF"/>
    <w:rsid w:val="00BC0D18"/>
    <w:rsid w:val="00BC0D39"/>
    <w:rsid w:val="00BC2E53"/>
    <w:rsid w:val="00BC426B"/>
    <w:rsid w:val="00BC45F9"/>
    <w:rsid w:val="00BC5B11"/>
    <w:rsid w:val="00BC5E18"/>
    <w:rsid w:val="00BD1400"/>
    <w:rsid w:val="00BD2EB2"/>
    <w:rsid w:val="00BE31C6"/>
    <w:rsid w:val="00BE4DCD"/>
    <w:rsid w:val="00BE54B3"/>
    <w:rsid w:val="00BE6098"/>
    <w:rsid w:val="00BE6A1D"/>
    <w:rsid w:val="00BE7410"/>
    <w:rsid w:val="00BE7466"/>
    <w:rsid w:val="00BE7ADE"/>
    <w:rsid w:val="00BF080C"/>
    <w:rsid w:val="00BF0E90"/>
    <w:rsid w:val="00BF37A1"/>
    <w:rsid w:val="00BF4727"/>
    <w:rsid w:val="00BF5AD0"/>
    <w:rsid w:val="00BF5C98"/>
    <w:rsid w:val="00BF65AD"/>
    <w:rsid w:val="00BF71CF"/>
    <w:rsid w:val="00C00AAD"/>
    <w:rsid w:val="00C015A4"/>
    <w:rsid w:val="00C0271B"/>
    <w:rsid w:val="00C032E2"/>
    <w:rsid w:val="00C055B2"/>
    <w:rsid w:val="00C10307"/>
    <w:rsid w:val="00C117E1"/>
    <w:rsid w:val="00C11A22"/>
    <w:rsid w:val="00C123FD"/>
    <w:rsid w:val="00C12FCA"/>
    <w:rsid w:val="00C155D9"/>
    <w:rsid w:val="00C15F97"/>
    <w:rsid w:val="00C176C7"/>
    <w:rsid w:val="00C208A3"/>
    <w:rsid w:val="00C2136C"/>
    <w:rsid w:val="00C21E5E"/>
    <w:rsid w:val="00C21F57"/>
    <w:rsid w:val="00C22BDF"/>
    <w:rsid w:val="00C22CC3"/>
    <w:rsid w:val="00C23850"/>
    <w:rsid w:val="00C23935"/>
    <w:rsid w:val="00C242EB"/>
    <w:rsid w:val="00C2694C"/>
    <w:rsid w:val="00C26D13"/>
    <w:rsid w:val="00C27A65"/>
    <w:rsid w:val="00C27A75"/>
    <w:rsid w:val="00C3629A"/>
    <w:rsid w:val="00C40624"/>
    <w:rsid w:val="00C4179D"/>
    <w:rsid w:val="00C41FBD"/>
    <w:rsid w:val="00C428E5"/>
    <w:rsid w:val="00C42BF5"/>
    <w:rsid w:val="00C43AD2"/>
    <w:rsid w:val="00C44AD7"/>
    <w:rsid w:val="00C45346"/>
    <w:rsid w:val="00C456FC"/>
    <w:rsid w:val="00C45A71"/>
    <w:rsid w:val="00C50175"/>
    <w:rsid w:val="00C50746"/>
    <w:rsid w:val="00C50949"/>
    <w:rsid w:val="00C52F6B"/>
    <w:rsid w:val="00C54DBB"/>
    <w:rsid w:val="00C54E0E"/>
    <w:rsid w:val="00C56F26"/>
    <w:rsid w:val="00C57751"/>
    <w:rsid w:val="00C60855"/>
    <w:rsid w:val="00C62929"/>
    <w:rsid w:val="00C630FF"/>
    <w:rsid w:val="00C65701"/>
    <w:rsid w:val="00C7098A"/>
    <w:rsid w:val="00C70BFA"/>
    <w:rsid w:val="00C7171B"/>
    <w:rsid w:val="00C73945"/>
    <w:rsid w:val="00C74A87"/>
    <w:rsid w:val="00C74C79"/>
    <w:rsid w:val="00C77235"/>
    <w:rsid w:val="00C7741C"/>
    <w:rsid w:val="00C775CE"/>
    <w:rsid w:val="00C80515"/>
    <w:rsid w:val="00C83491"/>
    <w:rsid w:val="00C844A5"/>
    <w:rsid w:val="00C86A26"/>
    <w:rsid w:val="00C8772A"/>
    <w:rsid w:val="00C87BB0"/>
    <w:rsid w:val="00C87BF7"/>
    <w:rsid w:val="00C9128A"/>
    <w:rsid w:val="00C94CED"/>
    <w:rsid w:val="00C96D7F"/>
    <w:rsid w:val="00CA13A7"/>
    <w:rsid w:val="00CA2589"/>
    <w:rsid w:val="00CA42DC"/>
    <w:rsid w:val="00CA6C2F"/>
    <w:rsid w:val="00CB2327"/>
    <w:rsid w:val="00CB4474"/>
    <w:rsid w:val="00CB5229"/>
    <w:rsid w:val="00CB5EE0"/>
    <w:rsid w:val="00CC012D"/>
    <w:rsid w:val="00CC098E"/>
    <w:rsid w:val="00CC1BB2"/>
    <w:rsid w:val="00CC499F"/>
    <w:rsid w:val="00CC693F"/>
    <w:rsid w:val="00CD36F8"/>
    <w:rsid w:val="00CD723F"/>
    <w:rsid w:val="00CE0DD3"/>
    <w:rsid w:val="00CE1702"/>
    <w:rsid w:val="00CF20DB"/>
    <w:rsid w:val="00CF24CC"/>
    <w:rsid w:val="00CF3E99"/>
    <w:rsid w:val="00CF50B4"/>
    <w:rsid w:val="00CF5CA1"/>
    <w:rsid w:val="00D02F0B"/>
    <w:rsid w:val="00D0520B"/>
    <w:rsid w:val="00D06F43"/>
    <w:rsid w:val="00D0781F"/>
    <w:rsid w:val="00D07B84"/>
    <w:rsid w:val="00D11BA4"/>
    <w:rsid w:val="00D12D95"/>
    <w:rsid w:val="00D143E3"/>
    <w:rsid w:val="00D155AF"/>
    <w:rsid w:val="00D1611E"/>
    <w:rsid w:val="00D16ECF"/>
    <w:rsid w:val="00D2148B"/>
    <w:rsid w:val="00D21A15"/>
    <w:rsid w:val="00D222A5"/>
    <w:rsid w:val="00D2395E"/>
    <w:rsid w:val="00D261EF"/>
    <w:rsid w:val="00D26649"/>
    <w:rsid w:val="00D30391"/>
    <w:rsid w:val="00D314A2"/>
    <w:rsid w:val="00D33319"/>
    <w:rsid w:val="00D34C2D"/>
    <w:rsid w:val="00D34E2A"/>
    <w:rsid w:val="00D350F9"/>
    <w:rsid w:val="00D4008B"/>
    <w:rsid w:val="00D4016B"/>
    <w:rsid w:val="00D40869"/>
    <w:rsid w:val="00D41E4B"/>
    <w:rsid w:val="00D420E0"/>
    <w:rsid w:val="00D42447"/>
    <w:rsid w:val="00D42922"/>
    <w:rsid w:val="00D43A33"/>
    <w:rsid w:val="00D4606F"/>
    <w:rsid w:val="00D46B1F"/>
    <w:rsid w:val="00D4753F"/>
    <w:rsid w:val="00D47655"/>
    <w:rsid w:val="00D50A2F"/>
    <w:rsid w:val="00D50FCD"/>
    <w:rsid w:val="00D523E5"/>
    <w:rsid w:val="00D52E34"/>
    <w:rsid w:val="00D52F7B"/>
    <w:rsid w:val="00D57D47"/>
    <w:rsid w:val="00D62A0D"/>
    <w:rsid w:val="00D63463"/>
    <w:rsid w:val="00D64817"/>
    <w:rsid w:val="00D64EF1"/>
    <w:rsid w:val="00D74851"/>
    <w:rsid w:val="00D74FD3"/>
    <w:rsid w:val="00D7766B"/>
    <w:rsid w:val="00D77FA0"/>
    <w:rsid w:val="00D8200D"/>
    <w:rsid w:val="00D83F50"/>
    <w:rsid w:val="00D851F9"/>
    <w:rsid w:val="00D85CF7"/>
    <w:rsid w:val="00D85FE9"/>
    <w:rsid w:val="00D86EFA"/>
    <w:rsid w:val="00D9132C"/>
    <w:rsid w:val="00D93CF4"/>
    <w:rsid w:val="00D94F5B"/>
    <w:rsid w:val="00D95C4B"/>
    <w:rsid w:val="00D9688C"/>
    <w:rsid w:val="00DA00E5"/>
    <w:rsid w:val="00DA0D59"/>
    <w:rsid w:val="00DA1536"/>
    <w:rsid w:val="00DA2AAD"/>
    <w:rsid w:val="00DA5439"/>
    <w:rsid w:val="00DA775C"/>
    <w:rsid w:val="00DB0D6F"/>
    <w:rsid w:val="00DB3C24"/>
    <w:rsid w:val="00DB4D97"/>
    <w:rsid w:val="00DB55D7"/>
    <w:rsid w:val="00DB707B"/>
    <w:rsid w:val="00DB7FA4"/>
    <w:rsid w:val="00DC44C1"/>
    <w:rsid w:val="00DC4576"/>
    <w:rsid w:val="00DC4A01"/>
    <w:rsid w:val="00DC6F45"/>
    <w:rsid w:val="00DD0DC4"/>
    <w:rsid w:val="00DD1D2B"/>
    <w:rsid w:val="00DD37A1"/>
    <w:rsid w:val="00DD3C1E"/>
    <w:rsid w:val="00DD5DBD"/>
    <w:rsid w:val="00DD5F07"/>
    <w:rsid w:val="00DE025C"/>
    <w:rsid w:val="00DE1BBD"/>
    <w:rsid w:val="00DE1DF4"/>
    <w:rsid w:val="00DE628B"/>
    <w:rsid w:val="00DE7B27"/>
    <w:rsid w:val="00DF049F"/>
    <w:rsid w:val="00DF0722"/>
    <w:rsid w:val="00DF1A0D"/>
    <w:rsid w:val="00DF64BA"/>
    <w:rsid w:val="00E00CED"/>
    <w:rsid w:val="00E044CE"/>
    <w:rsid w:val="00E05784"/>
    <w:rsid w:val="00E10D2B"/>
    <w:rsid w:val="00E11520"/>
    <w:rsid w:val="00E13581"/>
    <w:rsid w:val="00E145D1"/>
    <w:rsid w:val="00E162EB"/>
    <w:rsid w:val="00E166F5"/>
    <w:rsid w:val="00E1726F"/>
    <w:rsid w:val="00E17EBE"/>
    <w:rsid w:val="00E204A3"/>
    <w:rsid w:val="00E221D4"/>
    <w:rsid w:val="00E22ECC"/>
    <w:rsid w:val="00E24767"/>
    <w:rsid w:val="00E2654E"/>
    <w:rsid w:val="00E2673D"/>
    <w:rsid w:val="00E26804"/>
    <w:rsid w:val="00E3413C"/>
    <w:rsid w:val="00E342BB"/>
    <w:rsid w:val="00E3789C"/>
    <w:rsid w:val="00E37DA8"/>
    <w:rsid w:val="00E40F14"/>
    <w:rsid w:val="00E41C54"/>
    <w:rsid w:val="00E432C4"/>
    <w:rsid w:val="00E43829"/>
    <w:rsid w:val="00E43D80"/>
    <w:rsid w:val="00E43E29"/>
    <w:rsid w:val="00E44AD0"/>
    <w:rsid w:val="00E456F2"/>
    <w:rsid w:val="00E45860"/>
    <w:rsid w:val="00E46E60"/>
    <w:rsid w:val="00E4756F"/>
    <w:rsid w:val="00E4793E"/>
    <w:rsid w:val="00E51D49"/>
    <w:rsid w:val="00E528E3"/>
    <w:rsid w:val="00E53E92"/>
    <w:rsid w:val="00E54B6C"/>
    <w:rsid w:val="00E5583E"/>
    <w:rsid w:val="00E57237"/>
    <w:rsid w:val="00E5733A"/>
    <w:rsid w:val="00E61677"/>
    <w:rsid w:val="00E62121"/>
    <w:rsid w:val="00E62AB3"/>
    <w:rsid w:val="00E63410"/>
    <w:rsid w:val="00E64B6B"/>
    <w:rsid w:val="00E64CD3"/>
    <w:rsid w:val="00E665FC"/>
    <w:rsid w:val="00E666A8"/>
    <w:rsid w:val="00E67DE1"/>
    <w:rsid w:val="00E74419"/>
    <w:rsid w:val="00E7547C"/>
    <w:rsid w:val="00E763E0"/>
    <w:rsid w:val="00E77B26"/>
    <w:rsid w:val="00E807C1"/>
    <w:rsid w:val="00E80D34"/>
    <w:rsid w:val="00E82D3D"/>
    <w:rsid w:val="00E90189"/>
    <w:rsid w:val="00E925F7"/>
    <w:rsid w:val="00E92BB2"/>
    <w:rsid w:val="00E951D2"/>
    <w:rsid w:val="00E95E2E"/>
    <w:rsid w:val="00EA07EE"/>
    <w:rsid w:val="00EA32ED"/>
    <w:rsid w:val="00EA344E"/>
    <w:rsid w:val="00EA40DF"/>
    <w:rsid w:val="00EA4820"/>
    <w:rsid w:val="00EA7E76"/>
    <w:rsid w:val="00EB38E4"/>
    <w:rsid w:val="00EB47FB"/>
    <w:rsid w:val="00EB4D56"/>
    <w:rsid w:val="00EB5293"/>
    <w:rsid w:val="00EB5335"/>
    <w:rsid w:val="00EC02ED"/>
    <w:rsid w:val="00EC4520"/>
    <w:rsid w:val="00ED1D21"/>
    <w:rsid w:val="00ED1FBF"/>
    <w:rsid w:val="00ED28A5"/>
    <w:rsid w:val="00EE19CD"/>
    <w:rsid w:val="00EE1A32"/>
    <w:rsid w:val="00EE3244"/>
    <w:rsid w:val="00EE35AC"/>
    <w:rsid w:val="00EE43EB"/>
    <w:rsid w:val="00EE7C64"/>
    <w:rsid w:val="00EF03E1"/>
    <w:rsid w:val="00EF172C"/>
    <w:rsid w:val="00EF47A4"/>
    <w:rsid w:val="00EF4C27"/>
    <w:rsid w:val="00EF638D"/>
    <w:rsid w:val="00EF7C27"/>
    <w:rsid w:val="00EF7CB7"/>
    <w:rsid w:val="00F00D7A"/>
    <w:rsid w:val="00F0105D"/>
    <w:rsid w:val="00F05098"/>
    <w:rsid w:val="00F0510A"/>
    <w:rsid w:val="00F057B5"/>
    <w:rsid w:val="00F05BCB"/>
    <w:rsid w:val="00F11D1D"/>
    <w:rsid w:val="00F12129"/>
    <w:rsid w:val="00F145A4"/>
    <w:rsid w:val="00F1684C"/>
    <w:rsid w:val="00F21467"/>
    <w:rsid w:val="00F24198"/>
    <w:rsid w:val="00F24318"/>
    <w:rsid w:val="00F24E3F"/>
    <w:rsid w:val="00F26571"/>
    <w:rsid w:val="00F30E95"/>
    <w:rsid w:val="00F31D76"/>
    <w:rsid w:val="00F32A5D"/>
    <w:rsid w:val="00F348AF"/>
    <w:rsid w:val="00F35B03"/>
    <w:rsid w:val="00F35FF0"/>
    <w:rsid w:val="00F435EE"/>
    <w:rsid w:val="00F44939"/>
    <w:rsid w:val="00F4495D"/>
    <w:rsid w:val="00F44A75"/>
    <w:rsid w:val="00F4692B"/>
    <w:rsid w:val="00F46F29"/>
    <w:rsid w:val="00F47C55"/>
    <w:rsid w:val="00F50FB0"/>
    <w:rsid w:val="00F535B5"/>
    <w:rsid w:val="00F53F82"/>
    <w:rsid w:val="00F56A4A"/>
    <w:rsid w:val="00F56B35"/>
    <w:rsid w:val="00F633C2"/>
    <w:rsid w:val="00F66D46"/>
    <w:rsid w:val="00F7266D"/>
    <w:rsid w:val="00F74059"/>
    <w:rsid w:val="00F75E14"/>
    <w:rsid w:val="00F76D71"/>
    <w:rsid w:val="00F770A4"/>
    <w:rsid w:val="00F77FE9"/>
    <w:rsid w:val="00F832A5"/>
    <w:rsid w:val="00F84CB3"/>
    <w:rsid w:val="00F873EC"/>
    <w:rsid w:val="00F91A65"/>
    <w:rsid w:val="00F930A4"/>
    <w:rsid w:val="00F93412"/>
    <w:rsid w:val="00F93509"/>
    <w:rsid w:val="00F93EFF"/>
    <w:rsid w:val="00F94130"/>
    <w:rsid w:val="00FA0380"/>
    <w:rsid w:val="00FA1421"/>
    <w:rsid w:val="00FA1C0A"/>
    <w:rsid w:val="00FA364D"/>
    <w:rsid w:val="00FA40A2"/>
    <w:rsid w:val="00FA43A5"/>
    <w:rsid w:val="00FA65E8"/>
    <w:rsid w:val="00FA6E51"/>
    <w:rsid w:val="00FB0AA1"/>
    <w:rsid w:val="00FB54DC"/>
    <w:rsid w:val="00FB6C4A"/>
    <w:rsid w:val="00FB72ED"/>
    <w:rsid w:val="00FB748A"/>
    <w:rsid w:val="00FC3298"/>
    <w:rsid w:val="00FC3491"/>
    <w:rsid w:val="00FC529F"/>
    <w:rsid w:val="00FD091C"/>
    <w:rsid w:val="00FD0B2E"/>
    <w:rsid w:val="00FD559A"/>
    <w:rsid w:val="00FD750B"/>
    <w:rsid w:val="00FE074E"/>
    <w:rsid w:val="00FE0D20"/>
    <w:rsid w:val="00FE15DC"/>
    <w:rsid w:val="00FE34F9"/>
    <w:rsid w:val="00FE374B"/>
    <w:rsid w:val="00FE3A2C"/>
    <w:rsid w:val="00FE483C"/>
    <w:rsid w:val="00FE5351"/>
    <w:rsid w:val="00FE7975"/>
    <w:rsid w:val="00FF029D"/>
    <w:rsid w:val="00FF0719"/>
    <w:rsid w:val="00FF123D"/>
    <w:rsid w:val="00FF181E"/>
    <w:rsid w:val="00FF5463"/>
    <w:rsid w:val="00FF6070"/>
    <w:rsid w:val="00FF61AD"/>
    <w:rsid w:val="00FF78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83EFB44"/>
  <w15:docId w15:val="{C87A84F5-F845-4EBA-8E1F-36D978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5E2B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E2B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paragraph" w:styleId="Textoindependiente">
    <w:name w:val="Body Text"/>
    <w:basedOn w:val="Normal"/>
    <w:link w:val="TextoindependienteCar"/>
    <w:rsid w:val="00D42922"/>
    <w:pPr>
      <w:spacing w:after="0" w:line="240" w:lineRule="auto"/>
      <w:jc w:val="both"/>
    </w:pPr>
    <w:rPr>
      <w:rFonts w:ascii="Arial" w:eastAsia="Times New Roman" w:hAnsi="Arial"/>
      <w:sz w:val="24"/>
      <w:szCs w:val="20"/>
      <w:lang w:eastAsia="es-ES"/>
    </w:rPr>
  </w:style>
  <w:style w:type="character" w:customStyle="1" w:styleId="TextoindependienteCar">
    <w:name w:val="Texto independiente Car"/>
    <w:basedOn w:val="Fuentedeprrafopredeter"/>
    <w:link w:val="Textoindependiente"/>
    <w:rsid w:val="00D42922"/>
    <w:rPr>
      <w:rFonts w:ascii="Arial" w:eastAsia="Times New Roman" w:hAnsi="Arial"/>
      <w:sz w:val="24"/>
      <w:lang w:eastAsia="es-ES"/>
    </w:rPr>
  </w:style>
  <w:style w:type="paragraph" w:customStyle="1" w:styleId="texto">
    <w:name w:val="texto"/>
    <w:basedOn w:val="Normal"/>
    <w:rsid w:val="00D42922"/>
    <w:pPr>
      <w:spacing w:after="101" w:line="216" w:lineRule="atLeast"/>
      <w:ind w:firstLine="288"/>
      <w:jc w:val="both"/>
    </w:pPr>
    <w:rPr>
      <w:rFonts w:ascii="Arial" w:eastAsia="Times New Roman" w:hAnsi="Arial" w:cs="Arial"/>
      <w:sz w:val="18"/>
      <w:szCs w:val="20"/>
      <w:lang w:val="es-ES_tradnl" w:eastAsia="es-MX"/>
    </w:rPr>
  </w:style>
  <w:style w:type="table" w:styleId="Tablaconcuadrcula">
    <w:name w:val="Table Grid"/>
    <w:basedOn w:val="Tablanormal"/>
    <w:uiPriority w:val="59"/>
    <w:rsid w:val="00AD3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0">
    <w:name w:val="Texto"/>
    <w:basedOn w:val="Normal"/>
    <w:link w:val="TextoCar"/>
    <w:rsid w:val="00FA364D"/>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0"/>
    <w:locked/>
    <w:rsid w:val="00FA364D"/>
    <w:rPr>
      <w:rFonts w:ascii="Arial" w:eastAsia="Times New Roman" w:hAnsi="Arial" w:cs="Arial"/>
      <w:sz w:val="18"/>
      <w:lang w:val="es-ES" w:eastAsia="es-ES"/>
    </w:rPr>
  </w:style>
  <w:style w:type="character" w:customStyle="1" w:styleId="PrrafodelistaCar">
    <w:name w:val="Párrafo de lista Car"/>
    <w:link w:val="Prrafodelista"/>
    <w:uiPriority w:val="34"/>
    <w:rsid w:val="00E51D49"/>
    <w:rPr>
      <w:rFonts w:ascii="Arial" w:eastAsia="Times New Roman" w:hAnsi="Arial"/>
      <w:sz w:val="24"/>
      <w:lang w:val="es-ES" w:eastAsia="es-ES"/>
    </w:rPr>
  </w:style>
  <w:style w:type="character" w:customStyle="1" w:styleId="Ttulo1Car">
    <w:name w:val="Título 1 Car"/>
    <w:basedOn w:val="Fuentedeprrafopredeter"/>
    <w:link w:val="Ttulo1"/>
    <w:uiPriority w:val="9"/>
    <w:rsid w:val="005E2BCE"/>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5E2BCE"/>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987431">
      <w:bodyDiv w:val="1"/>
      <w:marLeft w:val="0"/>
      <w:marRight w:val="0"/>
      <w:marTop w:val="0"/>
      <w:marBottom w:val="0"/>
      <w:divBdr>
        <w:top w:val="none" w:sz="0" w:space="0" w:color="auto"/>
        <w:left w:val="none" w:sz="0" w:space="0" w:color="auto"/>
        <w:bottom w:val="none" w:sz="0" w:space="0" w:color="auto"/>
        <w:right w:val="none" w:sz="0" w:space="0" w:color="auto"/>
      </w:divBdr>
    </w:div>
    <w:div w:id="1719208233">
      <w:bodyDiv w:val="1"/>
      <w:marLeft w:val="0"/>
      <w:marRight w:val="0"/>
      <w:marTop w:val="0"/>
      <w:marBottom w:val="0"/>
      <w:divBdr>
        <w:top w:val="none" w:sz="0" w:space="0" w:color="auto"/>
        <w:left w:val="none" w:sz="0" w:space="0" w:color="auto"/>
        <w:bottom w:val="none" w:sz="0" w:space="0" w:color="auto"/>
        <w:right w:val="none" w:sz="0" w:space="0" w:color="auto"/>
      </w:divBdr>
    </w:div>
    <w:div w:id="175520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8503A-3E2A-4F82-81D8-ECA50D8D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4038</Words>
  <Characters>22209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Eslava Herrada</dc:creator>
  <cp:lastModifiedBy>Maria del Consuelo Gonzalez Moreno</cp:lastModifiedBy>
  <cp:revision>7</cp:revision>
  <cp:lastPrinted>2015-03-11T21:45:00Z</cp:lastPrinted>
  <dcterms:created xsi:type="dcterms:W3CDTF">2017-01-17T02:42:00Z</dcterms:created>
  <dcterms:modified xsi:type="dcterms:W3CDTF">2017-01-25T00:52:00Z</dcterms:modified>
</cp:coreProperties>
</file>