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58" w:rsidRPr="00853691" w:rsidRDefault="00494DAD" w:rsidP="00853691">
      <w:pPr>
        <w:pStyle w:val="Ttulo1"/>
        <w:keepLines/>
        <w:spacing w:before="240" w:after="240"/>
        <w:jc w:val="both"/>
        <w:rPr>
          <w:rFonts w:ascii="ITC Avant Garde" w:eastAsiaTheme="majorEastAsia" w:hAnsi="ITC Avant Garde" w:cstheme="majorBidi"/>
          <w:color w:val="000000" w:themeColor="text1"/>
          <w:szCs w:val="24"/>
          <w:lang w:val="es-MX" w:eastAsia="es-MX"/>
        </w:rPr>
      </w:pPr>
      <w:bookmarkStart w:id="0" w:name="_GoBack"/>
      <w:r w:rsidRPr="00F47B78">
        <w:rPr>
          <w:rFonts w:ascii="ITC Avant Garde" w:eastAsiaTheme="majorEastAsia" w:hAnsi="ITC Avant Garde" w:cstheme="majorBidi"/>
          <w:color w:val="000000" w:themeColor="text1"/>
          <w:szCs w:val="24"/>
          <w:lang w:val="es-MX" w:eastAsia="es-MX"/>
        </w:rPr>
        <w:t xml:space="preserve">RESOLUCIÓN MEDIANTE LA CUAL EL PLENO DEL INSTITUTO FEDERAL DE TELECOMUNICACIONES AUTORIZA LA CESIÓN DE DERECHOS Y OBLIGACIONES DE LA CONCESIÓN QUE AMPARA EL USO, APROVECHAMIENTO Y EXPLOTACIÓN COMERCIAL DE LA FRECUENCIA </w:t>
      </w:r>
      <w:r w:rsidR="00125B10" w:rsidRPr="00F47B78">
        <w:rPr>
          <w:rFonts w:ascii="ITC Avant Garde" w:eastAsiaTheme="majorEastAsia" w:hAnsi="ITC Avant Garde" w:cstheme="majorBidi"/>
          <w:color w:val="000000" w:themeColor="text1"/>
          <w:szCs w:val="24"/>
          <w:lang w:val="es-MX" w:eastAsia="es-MX"/>
        </w:rPr>
        <w:t>96.1</w:t>
      </w:r>
      <w:r w:rsidR="00C332AE" w:rsidRPr="00F47B78">
        <w:rPr>
          <w:rFonts w:ascii="ITC Avant Garde" w:eastAsiaTheme="majorEastAsia" w:hAnsi="ITC Avant Garde" w:cstheme="majorBidi"/>
          <w:color w:val="000000" w:themeColor="text1"/>
          <w:szCs w:val="24"/>
          <w:lang w:val="es-MX" w:eastAsia="es-MX"/>
        </w:rPr>
        <w:t xml:space="preserve"> </w:t>
      </w:r>
      <w:r w:rsidR="00242203" w:rsidRPr="00F47B78">
        <w:rPr>
          <w:rFonts w:ascii="ITC Avant Garde" w:eastAsiaTheme="majorEastAsia" w:hAnsi="ITC Avant Garde" w:cstheme="majorBidi"/>
          <w:color w:val="000000" w:themeColor="text1"/>
          <w:szCs w:val="24"/>
          <w:lang w:val="es-MX" w:eastAsia="es-MX"/>
        </w:rPr>
        <w:t xml:space="preserve">MHZ </w:t>
      </w:r>
      <w:r w:rsidRPr="00F47B78">
        <w:rPr>
          <w:rFonts w:ascii="ITC Avant Garde" w:eastAsiaTheme="majorEastAsia" w:hAnsi="ITC Avant Garde" w:cstheme="majorBidi"/>
          <w:color w:val="000000" w:themeColor="text1"/>
          <w:szCs w:val="24"/>
          <w:lang w:val="es-MX" w:eastAsia="es-MX"/>
        </w:rPr>
        <w:t xml:space="preserve">DE FM OTORGADA A </w:t>
      </w:r>
      <w:r w:rsidR="00125B10" w:rsidRPr="00F47B78">
        <w:rPr>
          <w:rFonts w:ascii="ITC Avant Garde" w:eastAsiaTheme="majorEastAsia" w:hAnsi="ITC Avant Garde" w:cstheme="majorBidi"/>
          <w:color w:val="000000" w:themeColor="text1"/>
          <w:szCs w:val="24"/>
          <w:lang w:val="es-MX" w:eastAsia="es-MX"/>
        </w:rPr>
        <w:t>FÓRMULA FLORES</w:t>
      </w:r>
      <w:r w:rsidR="00C332AE" w:rsidRPr="00F47B78">
        <w:rPr>
          <w:rFonts w:ascii="ITC Avant Garde" w:eastAsiaTheme="majorEastAsia" w:hAnsi="ITC Avant Garde" w:cstheme="majorBidi"/>
          <w:color w:val="000000" w:themeColor="text1"/>
          <w:szCs w:val="24"/>
          <w:lang w:val="es-MX" w:eastAsia="es-MX"/>
        </w:rPr>
        <w:t>, S.A. DE C.V</w:t>
      </w:r>
      <w:r w:rsidR="00551952" w:rsidRPr="00F47B78">
        <w:rPr>
          <w:rFonts w:ascii="ITC Avant Garde" w:eastAsiaTheme="majorEastAsia" w:hAnsi="ITC Avant Garde" w:cstheme="majorBidi"/>
          <w:color w:val="000000" w:themeColor="text1"/>
          <w:szCs w:val="24"/>
          <w:lang w:val="es-MX" w:eastAsia="es-MX"/>
        </w:rPr>
        <w:t>.</w:t>
      </w:r>
      <w:r w:rsidR="00746697" w:rsidRPr="00F47B78">
        <w:rPr>
          <w:rFonts w:ascii="ITC Avant Garde" w:eastAsiaTheme="majorEastAsia" w:hAnsi="ITC Avant Garde" w:cstheme="majorBidi"/>
          <w:color w:val="000000" w:themeColor="text1"/>
          <w:szCs w:val="24"/>
          <w:lang w:val="es-MX" w:eastAsia="es-MX"/>
        </w:rPr>
        <w:t>,</w:t>
      </w:r>
      <w:r w:rsidRPr="00F47B78">
        <w:rPr>
          <w:rFonts w:ascii="ITC Avant Garde" w:eastAsiaTheme="majorEastAsia" w:hAnsi="ITC Avant Garde" w:cstheme="majorBidi"/>
          <w:color w:val="000000" w:themeColor="text1"/>
          <w:szCs w:val="24"/>
          <w:lang w:val="es-MX" w:eastAsia="es-MX"/>
        </w:rPr>
        <w:t xml:space="preserve"> A FAVOR DE LA SOCIEDAD MERCANTIL </w:t>
      </w:r>
      <w:r w:rsidR="00125B10" w:rsidRPr="00F47B78">
        <w:rPr>
          <w:rFonts w:ascii="ITC Avant Garde" w:eastAsiaTheme="majorEastAsia" w:hAnsi="ITC Avant Garde" w:cstheme="majorBidi"/>
          <w:color w:val="000000" w:themeColor="text1"/>
          <w:szCs w:val="24"/>
          <w:lang w:val="es-MX" w:eastAsia="es-MX"/>
        </w:rPr>
        <w:t>MULTIMEDIOS RADIO</w:t>
      </w:r>
      <w:r w:rsidR="00C332AE" w:rsidRPr="00F47B78">
        <w:rPr>
          <w:rFonts w:ascii="ITC Avant Garde" w:eastAsiaTheme="majorEastAsia" w:hAnsi="ITC Avant Garde" w:cstheme="majorBidi"/>
          <w:color w:val="000000" w:themeColor="text1"/>
          <w:szCs w:val="24"/>
          <w:lang w:val="es-MX" w:eastAsia="es-MX"/>
        </w:rPr>
        <w:t>, S.A.</w:t>
      </w:r>
      <w:r w:rsidR="00125B10" w:rsidRPr="00F47B78">
        <w:rPr>
          <w:rFonts w:ascii="ITC Avant Garde" w:eastAsiaTheme="majorEastAsia" w:hAnsi="ITC Avant Garde" w:cstheme="majorBidi"/>
          <w:color w:val="000000" w:themeColor="text1"/>
          <w:szCs w:val="24"/>
          <w:lang w:val="es-MX" w:eastAsia="es-MX"/>
        </w:rPr>
        <w:t xml:space="preserve"> DE C.V.</w:t>
      </w:r>
    </w:p>
    <w:bookmarkEnd w:id="0"/>
    <w:p w:rsidR="00954758" w:rsidRPr="00F47B78" w:rsidRDefault="00E7125E" w:rsidP="00954758">
      <w:pPr>
        <w:pStyle w:val="Ttulo2"/>
        <w:keepLines/>
        <w:spacing w:before="240" w:after="240" w:line="276" w:lineRule="auto"/>
        <w:ind w:firstLine="0"/>
        <w:jc w:val="center"/>
        <w:rPr>
          <w:rFonts w:ascii="ITC Avant Garde" w:eastAsiaTheme="majorEastAsia" w:hAnsi="ITC Avant Garde" w:cstheme="majorBidi"/>
          <w:color w:val="000000" w:themeColor="text1"/>
          <w:sz w:val="22"/>
          <w:szCs w:val="22"/>
          <w:lang w:eastAsia="en-US"/>
        </w:rPr>
      </w:pPr>
      <w:r w:rsidRPr="00F47B78">
        <w:rPr>
          <w:rFonts w:ascii="ITC Avant Garde" w:eastAsiaTheme="majorEastAsia" w:hAnsi="ITC Avant Garde" w:cstheme="majorBidi"/>
          <w:color w:val="000000" w:themeColor="text1"/>
          <w:sz w:val="22"/>
          <w:szCs w:val="22"/>
          <w:lang w:eastAsia="en-US"/>
        </w:rPr>
        <w:t>ANTE</w:t>
      </w:r>
      <w:r w:rsidR="00465E56" w:rsidRPr="00F47B78">
        <w:rPr>
          <w:rFonts w:ascii="ITC Avant Garde" w:eastAsiaTheme="majorEastAsia" w:hAnsi="ITC Avant Garde" w:cstheme="majorBidi"/>
          <w:color w:val="000000" w:themeColor="text1"/>
          <w:sz w:val="22"/>
          <w:szCs w:val="22"/>
          <w:lang w:eastAsia="en-US"/>
        </w:rPr>
        <w:t>CEDENTE</w:t>
      </w:r>
      <w:r w:rsidRPr="00F47B78">
        <w:rPr>
          <w:rFonts w:ascii="ITC Avant Garde" w:eastAsiaTheme="majorEastAsia" w:hAnsi="ITC Avant Garde" w:cstheme="majorBidi"/>
          <w:color w:val="000000" w:themeColor="text1"/>
          <w:sz w:val="22"/>
          <w:szCs w:val="22"/>
          <w:lang w:eastAsia="en-US"/>
        </w:rPr>
        <w:t>S</w:t>
      </w:r>
    </w:p>
    <w:p w:rsidR="00954758" w:rsidRPr="00F47B78" w:rsidRDefault="00662532" w:rsidP="00954758">
      <w:pPr>
        <w:numPr>
          <w:ilvl w:val="0"/>
          <w:numId w:val="8"/>
        </w:numPr>
        <w:spacing w:before="240" w:after="240" w:line="276" w:lineRule="auto"/>
        <w:jc w:val="both"/>
        <w:rPr>
          <w:rFonts w:ascii="ITC Avant Garde" w:hAnsi="ITC Avant Garde" w:cs="Calibri"/>
          <w:sz w:val="22"/>
          <w:szCs w:val="22"/>
        </w:rPr>
      </w:pPr>
      <w:r w:rsidRPr="00F47B78">
        <w:rPr>
          <w:rFonts w:ascii="ITC Avant Garde" w:hAnsi="ITC Avant Garde" w:cs="Calibri"/>
          <w:b/>
          <w:sz w:val="22"/>
          <w:szCs w:val="22"/>
        </w:rPr>
        <w:t>Refrendo de la Concesión.-</w:t>
      </w:r>
      <w:r w:rsidRPr="00F47B78">
        <w:rPr>
          <w:rFonts w:ascii="ITC Avant Garde" w:hAnsi="ITC Avant Garde" w:cs="Calibri"/>
          <w:sz w:val="22"/>
          <w:szCs w:val="22"/>
        </w:rPr>
        <w:t xml:space="preserve"> El 2</w:t>
      </w:r>
      <w:r w:rsidR="00DA35B2" w:rsidRPr="00F47B78">
        <w:rPr>
          <w:rFonts w:ascii="ITC Avant Garde" w:hAnsi="ITC Avant Garde" w:cs="Calibri"/>
          <w:sz w:val="22"/>
          <w:szCs w:val="22"/>
        </w:rPr>
        <w:t>2</w:t>
      </w:r>
      <w:r w:rsidRPr="00F47B78">
        <w:rPr>
          <w:rFonts w:ascii="ITC Avant Garde" w:hAnsi="ITC Avant Garde" w:cs="Calibri"/>
          <w:sz w:val="22"/>
          <w:szCs w:val="22"/>
        </w:rPr>
        <w:t xml:space="preserve"> de diciembre de 201</w:t>
      </w:r>
      <w:r w:rsidR="00DA35B2" w:rsidRPr="00F47B78">
        <w:rPr>
          <w:rFonts w:ascii="ITC Avant Garde" w:hAnsi="ITC Avant Garde" w:cs="Calibri"/>
          <w:sz w:val="22"/>
          <w:szCs w:val="22"/>
        </w:rPr>
        <w:t>0</w:t>
      </w:r>
      <w:r w:rsidRPr="00F47B78">
        <w:rPr>
          <w:rFonts w:ascii="ITC Avant Garde" w:hAnsi="ITC Avant Garde" w:cs="Calibri"/>
          <w:sz w:val="22"/>
          <w:szCs w:val="22"/>
        </w:rPr>
        <w:t xml:space="preserve">, de conformidad con </w:t>
      </w:r>
      <w:r w:rsidR="00E0772D" w:rsidRPr="00F47B78">
        <w:rPr>
          <w:rFonts w:ascii="ITC Avant Garde" w:hAnsi="ITC Avant Garde" w:cs="Calibri"/>
          <w:sz w:val="22"/>
          <w:szCs w:val="22"/>
        </w:rPr>
        <w:t>lo establecido en</w:t>
      </w:r>
      <w:r w:rsidRPr="00F47B78">
        <w:rPr>
          <w:rFonts w:ascii="ITC Avant Garde" w:hAnsi="ITC Avant Garde" w:cs="Calibri"/>
          <w:sz w:val="22"/>
          <w:szCs w:val="22"/>
        </w:rPr>
        <w:t xml:space="preserve"> la </w:t>
      </w:r>
      <w:r w:rsidR="006A00BA" w:rsidRPr="00F47B78">
        <w:rPr>
          <w:rFonts w:ascii="ITC Avant Garde" w:hAnsi="ITC Avant Garde" w:cs="Calibri"/>
          <w:sz w:val="22"/>
          <w:szCs w:val="22"/>
        </w:rPr>
        <w:t xml:space="preserve">abrogada </w:t>
      </w:r>
      <w:r w:rsidRPr="00F47B78">
        <w:rPr>
          <w:rFonts w:ascii="ITC Avant Garde" w:hAnsi="ITC Avant Garde" w:cs="Calibri"/>
          <w:sz w:val="22"/>
          <w:szCs w:val="22"/>
        </w:rPr>
        <w:t xml:space="preserve">Ley Federal de Radio y Televisión, la extinta Comisión Federal de Telecomunicaciones (en lo sucesivo la “COFETEL”) otorgó el refrendo de la Concesión para instalar, operar y explotar comercialmente la frecuencia </w:t>
      </w:r>
      <w:r w:rsidR="00DA35B2" w:rsidRPr="00F47B78">
        <w:rPr>
          <w:rFonts w:ascii="ITC Avant Garde" w:hAnsi="ITC Avant Garde" w:cs="Calibri"/>
          <w:sz w:val="22"/>
          <w:szCs w:val="22"/>
        </w:rPr>
        <w:t>96.1</w:t>
      </w:r>
      <w:r w:rsidRPr="00F47B78">
        <w:rPr>
          <w:rFonts w:ascii="ITC Avant Garde" w:hAnsi="ITC Avant Garde" w:cs="Calibri"/>
          <w:sz w:val="22"/>
          <w:szCs w:val="22"/>
        </w:rPr>
        <w:t xml:space="preserve"> MHz, con distintivo de llamada XH</w:t>
      </w:r>
      <w:r w:rsidR="00DC5F44" w:rsidRPr="00F47B78">
        <w:rPr>
          <w:rFonts w:ascii="ITC Avant Garde" w:hAnsi="ITC Avant Garde" w:cs="Calibri"/>
          <w:sz w:val="22"/>
          <w:szCs w:val="22"/>
        </w:rPr>
        <w:t>ON</w:t>
      </w:r>
      <w:r w:rsidRPr="00F47B78">
        <w:rPr>
          <w:rFonts w:ascii="ITC Avant Garde" w:hAnsi="ITC Avant Garde" w:cs="Calibri"/>
          <w:sz w:val="22"/>
          <w:szCs w:val="22"/>
        </w:rPr>
        <w:t xml:space="preserve">-FM, en </w:t>
      </w:r>
      <w:r w:rsidR="00DC5F44" w:rsidRPr="00F47B78">
        <w:rPr>
          <w:rFonts w:ascii="ITC Avant Garde" w:hAnsi="ITC Avant Garde" w:cs="Calibri"/>
          <w:sz w:val="22"/>
          <w:szCs w:val="22"/>
        </w:rPr>
        <w:t>Tampico, Tamaulipas</w:t>
      </w:r>
      <w:r w:rsidRPr="00F47B78">
        <w:rPr>
          <w:rFonts w:ascii="ITC Avant Garde" w:hAnsi="ITC Avant Garde" w:cs="Calibri"/>
          <w:sz w:val="22"/>
          <w:szCs w:val="22"/>
        </w:rPr>
        <w:t xml:space="preserve">, (en lo sucesivo la “Concesión”) a favor de </w:t>
      </w:r>
      <w:r w:rsidR="005409AD" w:rsidRPr="00F47B78">
        <w:rPr>
          <w:rFonts w:ascii="ITC Avant Garde" w:hAnsi="ITC Avant Garde" w:cs="Calibri"/>
          <w:sz w:val="22"/>
          <w:szCs w:val="22"/>
        </w:rPr>
        <w:t xml:space="preserve">Fórmula Flores, </w:t>
      </w:r>
      <w:r w:rsidRPr="00F47B78">
        <w:rPr>
          <w:rFonts w:ascii="ITC Avant Garde" w:hAnsi="ITC Avant Garde" w:cs="Calibri"/>
          <w:sz w:val="22"/>
          <w:szCs w:val="22"/>
        </w:rPr>
        <w:t>S.A. de C.V. (en lo sucesivo la “CEDENTE”), para continuar operándola y explotándola comercialmente, con vigencia de 10 (</w:t>
      </w:r>
      <w:r w:rsidR="00432FD0" w:rsidRPr="00F47B78">
        <w:rPr>
          <w:rFonts w:ascii="ITC Avant Garde" w:hAnsi="ITC Avant Garde" w:cs="Calibri"/>
          <w:sz w:val="22"/>
          <w:szCs w:val="22"/>
        </w:rPr>
        <w:t>diez</w:t>
      </w:r>
      <w:r w:rsidRPr="00F47B78">
        <w:rPr>
          <w:rFonts w:ascii="ITC Avant Garde" w:hAnsi="ITC Avant Garde" w:cs="Calibri"/>
          <w:sz w:val="22"/>
          <w:szCs w:val="22"/>
        </w:rPr>
        <w:t xml:space="preserve">) años, contados a partir del </w:t>
      </w:r>
      <w:r w:rsidR="00DC5F44" w:rsidRPr="00F47B78">
        <w:rPr>
          <w:rFonts w:ascii="ITC Avant Garde" w:hAnsi="ITC Avant Garde" w:cs="Calibri"/>
          <w:sz w:val="22"/>
          <w:szCs w:val="22"/>
        </w:rPr>
        <w:t>1</w:t>
      </w:r>
      <w:r w:rsidRPr="00F47B78">
        <w:rPr>
          <w:rFonts w:ascii="ITC Avant Garde" w:hAnsi="ITC Avant Garde" w:cs="Calibri"/>
          <w:sz w:val="22"/>
          <w:szCs w:val="22"/>
        </w:rPr>
        <w:t xml:space="preserve">2 de </w:t>
      </w:r>
      <w:r w:rsidR="00DC5F44" w:rsidRPr="00F47B78">
        <w:rPr>
          <w:rFonts w:ascii="ITC Avant Garde" w:hAnsi="ITC Avant Garde" w:cs="Calibri"/>
          <w:sz w:val="22"/>
          <w:szCs w:val="22"/>
        </w:rPr>
        <w:t>julio</w:t>
      </w:r>
      <w:r w:rsidRPr="00F47B78">
        <w:rPr>
          <w:rFonts w:ascii="ITC Avant Garde" w:hAnsi="ITC Avant Garde" w:cs="Calibri"/>
          <w:sz w:val="22"/>
          <w:szCs w:val="22"/>
        </w:rPr>
        <w:t xml:space="preserve"> de 20</w:t>
      </w:r>
      <w:r w:rsidR="00DC5F44" w:rsidRPr="00F47B78">
        <w:rPr>
          <w:rFonts w:ascii="ITC Avant Garde" w:hAnsi="ITC Avant Garde" w:cs="Calibri"/>
          <w:sz w:val="22"/>
          <w:szCs w:val="22"/>
        </w:rPr>
        <w:t>1</w:t>
      </w:r>
      <w:r w:rsidRPr="00F47B78">
        <w:rPr>
          <w:rFonts w:ascii="ITC Avant Garde" w:hAnsi="ITC Avant Garde" w:cs="Calibri"/>
          <w:sz w:val="22"/>
          <w:szCs w:val="22"/>
        </w:rPr>
        <w:t xml:space="preserve">0 y vencimiento al </w:t>
      </w:r>
      <w:r w:rsidR="00DC5F44" w:rsidRPr="00F47B78">
        <w:rPr>
          <w:rFonts w:ascii="ITC Avant Garde" w:hAnsi="ITC Avant Garde" w:cs="Calibri"/>
          <w:sz w:val="22"/>
          <w:szCs w:val="22"/>
        </w:rPr>
        <w:t>11</w:t>
      </w:r>
      <w:r w:rsidRPr="00F47B78">
        <w:rPr>
          <w:rFonts w:ascii="ITC Avant Garde" w:hAnsi="ITC Avant Garde" w:cs="Calibri"/>
          <w:sz w:val="22"/>
          <w:szCs w:val="22"/>
        </w:rPr>
        <w:t xml:space="preserve"> de </w:t>
      </w:r>
      <w:r w:rsidR="005409AD" w:rsidRPr="00F47B78">
        <w:rPr>
          <w:rFonts w:ascii="ITC Avant Garde" w:hAnsi="ITC Avant Garde" w:cs="Calibri"/>
          <w:sz w:val="22"/>
          <w:szCs w:val="22"/>
        </w:rPr>
        <w:t>julio</w:t>
      </w:r>
      <w:r w:rsidRPr="00F47B78">
        <w:rPr>
          <w:rFonts w:ascii="ITC Avant Garde" w:hAnsi="ITC Avant Garde" w:cs="Calibri"/>
          <w:sz w:val="22"/>
          <w:szCs w:val="22"/>
        </w:rPr>
        <w:t xml:space="preserve"> de 20</w:t>
      </w:r>
      <w:r w:rsidR="00DC5F44" w:rsidRPr="00F47B78">
        <w:rPr>
          <w:rFonts w:ascii="ITC Avant Garde" w:hAnsi="ITC Avant Garde" w:cs="Calibri"/>
          <w:sz w:val="22"/>
          <w:szCs w:val="22"/>
        </w:rPr>
        <w:t>20</w:t>
      </w:r>
      <w:r w:rsidRPr="00F47B78">
        <w:rPr>
          <w:rFonts w:ascii="ITC Avant Garde" w:hAnsi="ITC Avant Garde" w:cs="Calibri"/>
          <w:sz w:val="22"/>
          <w:szCs w:val="22"/>
        </w:rPr>
        <w:t>.</w:t>
      </w:r>
    </w:p>
    <w:p w:rsidR="00954758" w:rsidRPr="00F47B78" w:rsidRDefault="00BD67C3" w:rsidP="00954758">
      <w:pPr>
        <w:pStyle w:val="Prrafodelista"/>
        <w:numPr>
          <w:ilvl w:val="0"/>
          <w:numId w:val="8"/>
        </w:numPr>
        <w:spacing w:before="240" w:after="240" w:line="276" w:lineRule="auto"/>
        <w:jc w:val="both"/>
        <w:rPr>
          <w:rFonts w:ascii="ITC Avant Garde" w:hAnsi="ITC Avant Garde" w:cs="Arial"/>
          <w:kern w:val="1"/>
          <w:sz w:val="22"/>
          <w:szCs w:val="22"/>
          <w:lang w:eastAsia="ar-SA"/>
        </w:rPr>
      </w:pPr>
      <w:r w:rsidRPr="00F47B78">
        <w:rPr>
          <w:rFonts w:ascii="ITC Avant Garde" w:hAnsi="ITC Avant Garde" w:cs="Arial"/>
          <w:b/>
          <w:kern w:val="1"/>
          <w:sz w:val="22"/>
          <w:szCs w:val="22"/>
          <w:lang w:val="es-MX" w:eastAsia="ar-SA"/>
        </w:rPr>
        <w:t xml:space="preserve">Decreto de Reforma Constitucional. </w:t>
      </w:r>
      <w:r w:rsidR="00D66D3C" w:rsidRPr="00F47B78">
        <w:rPr>
          <w:rFonts w:ascii="ITC Avant Garde" w:hAnsi="ITC Avant Garde" w:cs="Arial"/>
          <w:b/>
          <w:kern w:val="1"/>
          <w:sz w:val="22"/>
          <w:szCs w:val="22"/>
          <w:lang w:val="es-MX" w:eastAsia="ar-SA"/>
        </w:rPr>
        <w:t xml:space="preserve">Con fecha </w:t>
      </w:r>
      <w:r w:rsidRPr="00F47B78">
        <w:rPr>
          <w:rFonts w:ascii="ITC Avant Garde" w:hAnsi="ITC Avant Garde" w:cs="Arial"/>
          <w:kern w:val="1"/>
          <w:sz w:val="22"/>
          <w:szCs w:val="22"/>
          <w:lang w:val="es-MX" w:eastAsia="ar-SA"/>
        </w:rPr>
        <w:t xml:space="preserve">11 de junio de 2013, se publicó en el DOF el </w:t>
      </w:r>
      <w:r w:rsidR="001D2C93" w:rsidRPr="00F47B78">
        <w:rPr>
          <w:rFonts w:ascii="ITC Avant Garde" w:hAnsi="ITC Avant Garde" w:cs="Arial"/>
          <w:kern w:val="1"/>
          <w:sz w:val="22"/>
          <w:szCs w:val="22"/>
          <w:lang w:val="es-MX" w:eastAsia="ar-SA"/>
        </w:rPr>
        <w:t>“</w:t>
      </w:r>
      <w:r w:rsidRPr="00F47B78">
        <w:rPr>
          <w:rFonts w:ascii="ITC Avant Garde" w:hAnsi="ITC Avant Garde" w:cs="Arial"/>
          <w:kern w:val="1"/>
          <w:sz w:val="22"/>
          <w:szCs w:val="22"/>
          <w:lang w:val="es-MX" w:eastAsia="ar-SA"/>
        </w:rPr>
        <w:t>Decreto por el que se reforman y adicionan diversas disposiciones de los artículos 6o., 7o., 27, 28, 73, 78, 94 y 105 de la Constitución Política de los Estados Unidos Mexicanos, en materia de telecomunicaciones</w:t>
      </w:r>
      <w:r w:rsidR="001D2C93" w:rsidRPr="00F47B78">
        <w:rPr>
          <w:rFonts w:ascii="ITC Avant Garde" w:hAnsi="ITC Avant Garde" w:cs="Arial"/>
          <w:kern w:val="1"/>
          <w:sz w:val="22"/>
          <w:szCs w:val="22"/>
          <w:lang w:val="es-MX" w:eastAsia="ar-SA"/>
        </w:rPr>
        <w:t>”</w:t>
      </w:r>
      <w:r w:rsidRPr="00F47B78">
        <w:rPr>
          <w:rFonts w:ascii="ITC Avant Garde" w:hAnsi="ITC Avant Garde" w:cs="Arial"/>
          <w:kern w:val="1"/>
          <w:sz w:val="22"/>
          <w:szCs w:val="22"/>
          <w:lang w:val="es-MX" w:eastAsia="ar-SA"/>
        </w:rPr>
        <w:t>, mediante el cual se creó el Instituto</w:t>
      </w:r>
      <w:r w:rsidR="00195A9F" w:rsidRPr="00F47B78">
        <w:rPr>
          <w:rFonts w:ascii="ITC Avant Garde" w:hAnsi="ITC Avant Garde" w:cs="Arial"/>
          <w:kern w:val="1"/>
          <w:sz w:val="22"/>
          <w:szCs w:val="22"/>
          <w:lang w:val="es-MX" w:eastAsia="ar-SA"/>
        </w:rPr>
        <w:t xml:space="preserve"> </w:t>
      </w:r>
      <w:r w:rsidR="00195A9F" w:rsidRPr="00F47B78">
        <w:rPr>
          <w:rFonts w:ascii="ITC Avant Garde" w:hAnsi="ITC Avant Garde" w:cs="Calibri"/>
          <w:sz w:val="22"/>
          <w:szCs w:val="22"/>
        </w:rPr>
        <w:t xml:space="preserve">Federal de Telecomunicaciones, (en lo sucesivo </w:t>
      </w:r>
      <w:r w:rsidR="0082157B" w:rsidRPr="00F47B78">
        <w:rPr>
          <w:rFonts w:ascii="ITC Avant Garde" w:hAnsi="ITC Avant Garde" w:cs="Calibri"/>
          <w:sz w:val="22"/>
          <w:szCs w:val="22"/>
        </w:rPr>
        <w:t xml:space="preserve">el </w:t>
      </w:r>
      <w:r w:rsidR="00195A9F" w:rsidRPr="00F47B78">
        <w:rPr>
          <w:rFonts w:ascii="ITC Avant Garde" w:hAnsi="ITC Avant Garde" w:cs="Calibri"/>
          <w:sz w:val="22"/>
          <w:szCs w:val="22"/>
        </w:rPr>
        <w:t>“Instituto</w:t>
      </w:r>
      <w:r w:rsidR="000E5383" w:rsidRPr="00F47B78">
        <w:rPr>
          <w:rFonts w:ascii="ITC Avant Garde" w:hAnsi="ITC Avant Garde" w:cs="Calibri"/>
          <w:sz w:val="22"/>
          <w:szCs w:val="22"/>
        </w:rPr>
        <w:t>”</w:t>
      </w:r>
      <w:r w:rsidR="00441363" w:rsidRPr="00F47B78">
        <w:rPr>
          <w:rFonts w:ascii="ITC Avant Garde" w:hAnsi="ITC Avant Garde" w:cs="Calibri"/>
          <w:sz w:val="22"/>
          <w:szCs w:val="22"/>
        </w:rPr>
        <w:t>)</w:t>
      </w:r>
      <w:r w:rsidR="00B42A46" w:rsidRPr="00F47B78">
        <w:rPr>
          <w:rFonts w:ascii="ITC Avant Garde" w:hAnsi="ITC Avant Garde" w:cs="Calibri"/>
          <w:sz w:val="22"/>
          <w:szCs w:val="22"/>
        </w:rPr>
        <w:t xml:space="preserve">, </w:t>
      </w:r>
      <w:r w:rsidR="00B42A46" w:rsidRPr="00F47B78">
        <w:rPr>
          <w:rFonts w:ascii="ITC Avant Garde" w:hAnsi="ITC Avant Garde" w:cs="Arial"/>
          <w:kern w:val="1"/>
          <w:sz w:val="22"/>
          <w:szCs w:val="22"/>
          <w:lang w:val="es-MX" w:eastAsia="ar-SA"/>
        </w:rPr>
        <w:t>como un órgano autónomo que tiene por objeto el desarrollo eficiente de la radiodifusión y las telecomunicaciones.</w:t>
      </w:r>
    </w:p>
    <w:p w:rsidR="00954758" w:rsidRPr="00F47B78" w:rsidRDefault="00BD67C3" w:rsidP="00954758">
      <w:pPr>
        <w:pStyle w:val="Prrafodelista"/>
        <w:numPr>
          <w:ilvl w:val="0"/>
          <w:numId w:val="8"/>
        </w:numPr>
        <w:spacing w:before="240" w:after="240" w:line="276" w:lineRule="auto"/>
        <w:jc w:val="both"/>
        <w:rPr>
          <w:rFonts w:ascii="ITC Avant Garde" w:hAnsi="ITC Avant Garde" w:cs="Arial"/>
          <w:kern w:val="1"/>
          <w:sz w:val="22"/>
          <w:szCs w:val="22"/>
          <w:lang w:eastAsia="ar-SA"/>
        </w:rPr>
      </w:pPr>
      <w:r w:rsidRPr="00F47B78">
        <w:rPr>
          <w:rFonts w:ascii="ITC Avant Garde" w:hAnsi="ITC Avant Garde"/>
          <w:b/>
          <w:bCs/>
          <w:color w:val="000000"/>
          <w:sz w:val="22"/>
          <w:szCs w:val="22"/>
          <w:lang w:eastAsia="es-MX"/>
        </w:rPr>
        <w:t>Decreto de Ley</w:t>
      </w:r>
      <w:r w:rsidR="005F1A2E" w:rsidRPr="00F47B78">
        <w:rPr>
          <w:rFonts w:ascii="ITC Avant Garde" w:hAnsi="ITC Avant Garde"/>
          <w:b/>
          <w:kern w:val="1"/>
          <w:sz w:val="22"/>
          <w:szCs w:val="22"/>
          <w:lang w:eastAsia="ar-SA"/>
        </w:rPr>
        <w:t>.</w:t>
      </w:r>
      <w:r w:rsidR="002E1E4B" w:rsidRPr="00F47B78">
        <w:rPr>
          <w:rFonts w:ascii="ITC Avant Garde" w:hAnsi="ITC Avant Garde"/>
          <w:b/>
          <w:kern w:val="1"/>
          <w:sz w:val="22"/>
          <w:szCs w:val="22"/>
          <w:lang w:eastAsia="ar-SA"/>
        </w:rPr>
        <w:t>-</w:t>
      </w:r>
      <w:r w:rsidR="005F1A2E" w:rsidRPr="00F47B78">
        <w:rPr>
          <w:rFonts w:ascii="ITC Avant Garde" w:hAnsi="ITC Avant Garde"/>
          <w:kern w:val="1"/>
          <w:sz w:val="22"/>
          <w:szCs w:val="22"/>
          <w:lang w:eastAsia="ar-SA"/>
        </w:rPr>
        <w:t xml:space="preserve"> E</w:t>
      </w:r>
      <w:r w:rsidR="00D66D3C" w:rsidRPr="00F47B78">
        <w:rPr>
          <w:rFonts w:ascii="ITC Avant Garde" w:hAnsi="ITC Avant Garde"/>
          <w:kern w:val="1"/>
          <w:sz w:val="22"/>
          <w:szCs w:val="22"/>
          <w:lang w:eastAsia="ar-SA"/>
        </w:rPr>
        <w:t>l</w:t>
      </w:r>
      <w:r w:rsidR="005F1A2E" w:rsidRPr="00F47B78">
        <w:rPr>
          <w:rFonts w:ascii="ITC Avant Garde" w:hAnsi="ITC Avant Garde"/>
          <w:kern w:val="1"/>
          <w:sz w:val="22"/>
          <w:szCs w:val="22"/>
          <w:lang w:eastAsia="ar-SA"/>
        </w:rPr>
        <w:t xml:space="preserve">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w:t>
      </w:r>
      <w:r w:rsidR="00CB3E0C" w:rsidRPr="00F47B78">
        <w:rPr>
          <w:rFonts w:ascii="ITC Avant Garde" w:hAnsi="ITC Avant Garde"/>
          <w:bCs/>
          <w:color w:val="000000"/>
          <w:sz w:val="22"/>
          <w:szCs w:val="22"/>
          <w:lang w:eastAsia="es-MX"/>
        </w:rPr>
        <w:t>,</w:t>
      </w:r>
      <w:r w:rsidRPr="00F47B78">
        <w:rPr>
          <w:rFonts w:ascii="ITC Avant Garde" w:hAnsi="ITC Avant Garde"/>
          <w:kern w:val="1"/>
          <w:sz w:val="22"/>
          <w:szCs w:val="22"/>
          <w:lang w:eastAsia="ar-SA"/>
        </w:rPr>
        <w:t xml:space="preserve"> </w:t>
      </w:r>
      <w:r w:rsidR="00E713AA" w:rsidRPr="00F47B78">
        <w:rPr>
          <w:rFonts w:ascii="ITC Avant Garde" w:hAnsi="ITC Avant Garde" w:cs="Arial"/>
          <w:kern w:val="1"/>
          <w:sz w:val="22"/>
          <w:szCs w:val="22"/>
          <w:lang w:eastAsia="ar-SA"/>
        </w:rPr>
        <w:t>el cual entró en vigor el 13 de agosto de 2014.</w:t>
      </w:r>
    </w:p>
    <w:p w:rsidR="00954758" w:rsidRPr="00F47B78" w:rsidRDefault="000E5383" w:rsidP="00954758">
      <w:pPr>
        <w:pStyle w:val="Prrafodelista"/>
        <w:numPr>
          <w:ilvl w:val="0"/>
          <w:numId w:val="8"/>
        </w:numPr>
        <w:spacing w:before="240" w:after="240" w:line="276" w:lineRule="auto"/>
        <w:jc w:val="both"/>
        <w:rPr>
          <w:rFonts w:ascii="ITC Avant Garde" w:hAnsi="ITC Avant Garde" w:cs="Arial"/>
          <w:kern w:val="1"/>
          <w:sz w:val="22"/>
          <w:szCs w:val="22"/>
          <w:lang w:eastAsia="ar-SA"/>
        </w:rPr>
      </w:pPr>
      <w:r w:rsidRPr="00F47B78">
        <w:rPr>
          <w:rFonts w:ascii="ITC Avant Garde" w:hAnsi="ITC Avant Garde" w:cs="Arial"/>
          <w:b/>
          <w:kern w:val="1"/>
          <w:sz w:val="22"/>
          <w:szCs w:val="22"/>
          <w:lang w:eastAsia="ar-SA"/>
        </w:rPr>
        <w:t>Estatuto Orgánico.-</w:t>
      </w:r>
      <w:r w:rsidRPr="00F47B78">
        <w:rPr>
          <w:rFonts w:ascii="ITC Avant Garde" w:hAnsi="ITC Avant Garde"/>
          <w:kern w:val="1"/>
          <w:sz w:val="22"/>
          <w:szCs w:val="22"/>
          <w:lang w:eastAsia="ar-SA"/>
        </w:rPr>
        <w:t xml:space="preserve"> </w:t>
      </w:r>
      <w:r w:rsidR="00611C70" w:rsidRPr="00F47B78">
        <w:rPr>
          <w:rFonts w:ascii="ITC Avant Garde" w:hAnsi="ITC Avant Garde" w:cs="Arial"/>
          <w:kern w:val="1"/>
          <w:sz w:val="22"/>
          <w:szCs w:val="22"/>
          <w:lang w:eastAsia="ar-SA"/>
        </w:rPr>
        <w:t xml:space="preserve">El 4 de septiembre de 2014, se publicó en el DOF, el “Estatuto Orgánico del Instituto Federal de Telecomunicaciones” (en lo sucesivo el “Estatuto Orgánico”), </w:t>
      </w:r>
      <w:r w:rsidR="00AD3CAB" w:rsidRPr="00F47B78">
        <w:rPr>
          <w:rFonts w:ascii="ITC Avant Garde" w:hAnsi="ITC Avant Garde" w:cs="Arial"/>
          <w:kern w:val="1"/>
          <w:sz w:val="22"/>
          <w:szCs w:val="22"/>
          <w:lang w:eastAsia="ar-SA"/>
        </w:rPr>
        <w:t>el cual entró en vigor el 26 de septiembre de 2014 y se modificó a través del “Acuerdo por el que se modifica el Estatuto Orgánico del Instituto Federal de Telecomunicaciones”, publicado en el DOF el 17 de octubre de 2016.</w:t>
      </w:r>
    </w:p>
    <w:p w:rsidR="00954758" w:rsidRPr="00F47B78" w:rsidRDefault="001B0B7F" w:rsidP="00954758">
      <w:pPr>
        <w:numPr>
          <w:ilvl w:val="0"/>
          <w:numId w:val="8"/>
        </w:numPr>
        <w:spacing w:before="240" w:after="240" w:line="276" w:lineRule="auto"/>
        <w:jc w:val="both"/>
        <w:rPr>
          <w:rFonts w:ascii="ITC Avant Garde" w:hAnsi="ITC Avant Garde" w:cs="Calibri"/>
          <w:sz w:val="22"/>
          <w:szCs w:val="22"/>
        </w:rPr>
      </w:pPr>
      <w:r w:rsidRPr="00F47B78">
        <w:rPr>
          <w:rFonts w:ascii="ITC Avant Garde" w:hAnsi="ITC Avant Garde" w:cs="Calibri"/>
          <w:b/>
          <w:sz w:val="22"/>
          <w:szCs w:val="22"/>
        </w:rPr>
        <w:lastRenderedPageBreak/>
        <w:t>Solicitud de Cesión de Derechos.-</w:t>
      </w:r>
      <w:r w:rsidRPr="00F47B78">
        <w:rPr>
          <w:rFonts w:ascii="ITC Avant Garde" w:hAnsi="ITC Avant Garde" w:cs="Calibri"/>
          <w:sz w:val="22"/>
          <w:szCs w:val="22"/>
        </w:rPr>
        <w:t xml:space="preserve"> </w:t>
      </w:r>
      <w:r w:rsidR="0030389B" w:rsidRPr="00F47B78">
        <w:rPr>
          <w:rFonts w:ascii="ITC Avant Garde" w:hAnsi="ITC Avant Garde" w:cs="Calibri"/>
          <w:sz w:val="22"/>
          <w:szCs w:val="22"/>
        </w:rPr>
        <w:t xml:space="preserve">Mediante escrito presentado ante </w:t>
      </w:r>
      <w:r w:rsidR="00D66D3C" w:rsidRPr="00F47B78">
        <w:rPr>
          <w:rFonts w:ascii="ITC Avant Garde" w:hAnsi="ITC Avant Garde" w:cs="Calibri"/>
          <w:sz w:val="22"/>
          <w:szCs w:val="22"/>
        </w:rPr>
        <w:t xml:space="preserve">la </w:t>
      </w:r>
      <w:r w:rsidR="00A5613B" w:rsidRPr="00F47B78">
        <w:rPr>
          <w:rFonts w:ascii="ITC Avant Garde" w:hAnsi="ITC Avant Garde" w:cs="Calibri"/>
          <w:sz w:val="22"/>
          <w:szCs w:val="22"/>
        </w:rPr>
        <w:t>Oficialía</w:t>
      </w:r>
      <w:r w:rsidR="00D66D3C" w:rsidRPr="00F47B78">
        <w:rPr>
          <w:rFonts w:ascii="ITC Avant Garde" w:hAnsi="ITC Avant Garde" w:cs="Calibri"/>
          <w:sz w:val="22"/>
          <w:szCs w:val="22"/>
        </w:rPr>
        <w:t xml:space="preserve"> de Partes d</w:t>
      </w:r>
      <w:r w:rsidR="0030389B" w:rsidRPr="00F47B78">
        <w:rPr>
          <w:rFonts w:ascii="ITC Avant Garde" w:hAnsi="ITC Avant Garde" w:cs="Calibri"/>
          <w:sz w:val="22"/>
          <w:szCs w:val="22"/>
        </w:rPr>
        <w:t xml:space="preserve">el Instituto el </w:t>
      </w:r>
      <w:r w:rsidR="003D5CA3" w:rsidRPr="00F47B78">
        <w:rPr>
          <w:rFonts w:ascii="ITC Avant Garde" w:hAnsi="ITC Avant Garde" w:cs="Calibri"/>
          <w:sz w:val="22"/>
          <w:szCs w:val="22"/>
        </w:rPr>
        <w:t>1</w:t>
      </w:r>
      <w:r w:rsidR="00A95F3A" w:rsidRPr="00F47B78">
        <w:rPr>
          <w:rFonts w:ascii="ITC Avant Garde" w:hAnsi="ITC Avant Garde" w:cs="Calibri"/>
          <w:sz w:val="22"/>
          <w:szCs w:val="22"/>
        </w:rPr>
        <w:t xml:space="preserve"> de </w:t>
      </w:r>
      <w:r w:rsidR="005D2B8C" w:rsidRPr="00F47B78">
        <w:rPr>
          <w:rFonts w:ascii="ITC Avant Garde" w:hAnsi="ITC Avant Garde" w:cs="Calibri"/>
          <w:sz w:val="22"/>
          <w:szCs w:val="22"/>
        </w:rPr>
        <w:t>noviembre</w:t>
      </w:r>
      <w:r w:rsidR="00626450" w:rsidRPr="00F47B78">
        <w:rPr>
          <w:rFonts w:ascii="ITC Avant Garde" w:hAnsi="ITC Avant Garde" w:cs="Calibri"/>
          <w:sz w:val="22"/>
          <w:szCs w:val="22"/>
        </w:rPr>
        <w:t xml:space="preserve"> </w:t>
      </w:r>
      <w:r w:rsidR="0030389B" w:rsidRPr="00F47B78">
        <w:rPr>
          <w:rFonts w:ascii="ITC Avant Garde" w:hAnsi="ITC Avant Garde" w:cs="Calibri"/>
          <w:sz w:val="22"/>
          <w:szCs w:val="22"/>
        </w:rPr>
        <w:t>de 20</w:t>
      </w:r>
      <w:r w:rsidR="002C542F" w:rsidRPr="00F47B78">
        <w:rPr>
          <w:rFonts w:ascii="ITC Avant Garde" w:hAnsi="ITC Avant Garde" w:cs="Calibri"/>
          <w:sz w:val="22"/>
          <w:szCs w:val="22"/>
        </w:rPr>
        <w:t>1</w:t>
      </w:r>
      <w:r w:rsidR="000F3A9A" w:rsidRPr="00F47B78">
        <w:rPr>
          <w:rFonts w:ascii="ITC Avant Garde" w:hAnsi="ITC Avant Garde" w:cs="Calibri"/>
          <w:sz w:val="22"/>
          <w:szCs w:val="22"/>
        </w:rPr>
        <w:t>6</w:t>
      </w:r>
      <w:r w:rsidR="00B028DA" w:rsidRPr="00F47B78">
        <w:rPr>
          <w:rFonts w:ascii="ITC Avant Garde" w:hAnsi="ITC Avant Garde" w:cs="Calibri"/>
          <w:sz w:val="22"/>
          <w:szCs w:val="22"/>
        </w:rPr>
        <w:t>,</w:t>
      </w:r>
      <w:r w:rsidR="0030389B" w:rsidRPr="00F47B78">
        <w:rPr>
          <w:rFonts w:ascii="ITC Avant Garde" w:hAnsi="ITC Avant Garde" w:cs="Calibri"/>
          <w:sz w:val="22"/>
          <w:szCs w:val="22"/>
        </w:rPr>
        <w:t xml:space="preserve"> l</w:t>
      </w:r>
      <w:r w:rsidR="001A61B3" w:rsidRPr="00F47B78">
        <w:rPr>
          <w:rFonts w:ascii="ITC Avant Garde" w:hAnsi="ITC Avant Garde" w:cs="Calibri"/>
          <w:sz w:val="22"/>
          <w:szCs w:val="22"/>
        </w:rPr>
        <w:t>a</w:t>
      </w:r>
      <w:r w:rsidR="0030389B" w:rsidRPr="00F47B78">
        <w:rPr>
          <w:rFonts w:ascii="ITC Avant Garde" w:hAnsi="ITC Avant Garde" w:cs="Calibri"/>
          <w:sz w:val="22"/>
          <w:szCs w:val="22"/>
        </w:rPr>
        <w:t xml:space="preserve"> CEDENTE solicitó autorización para llevar a cabo la cesión total de los derechos y obligaciones establecidos en la Concesión </w:t>
      </w:r>
      <w:r w:rsidR="001E7FB1" w:rsidRPr="00F47B78">
        <w:rPr>
          <w:rFonts w:ascii="ITC Avant Garde" w:hAnsi="ITC Avant Garde" w:cs="Calibri"/>
          <w:sz w:val="22"/>
          <w:szCs w:val="22"/>
        </w:rPr>
        <w:t xml:space="preserve">(en lo sucesivo la “Solicitud de Cesión”) </w:t>
      </w:r>
      <w:r w:rsidR="0030389B" w:rsidRPr="00F47B78">
        <w:rPr>
          <w:rFonts w:ascii="ITC Avant Garde" w:hAnsi="ITC Avant Garde" w:cs="Calibri"/>
          <w:sz w:val="22"/>
          <w:szCs w:val="22"/>
        </w:rPr>
        <w:t>a favor de</w:t>
      </w:r>
      <w:r w:rsidR="00C37A4E" w:rsidRPr="00F47B78">
        <w:rPr>
          <w:rFonts w:ascii="ITC Avant Garde" w:hAnsi="ITC Avant Garde" w:cs="Calibri"/>
          <w:sz w:val="22"/>
          <w:szCs w:val="22"/>
        </w:rPr>
        <w:t xml:space="preserve"> </w:t>
      </w:r>
      <w:r w:rsidR="005D2B8C" w:rsidRPr="00F47B78">
        <w:rPr>
          <w:rFonts w:ascii="ITC Avant Garde" w:hAnsi="ITC Avant Garde" w:cs="Calibri"/>
          <w:sz w:val="22"/>
          <w:szCs w:val="22"/>
        </w:rPr>
        <w:t xml:space="preserve">Multimedios </w:t>
      </w:r>
      <w:r w:rsidR="00BB6117" w:rsidRPr="00F47B78">
        <w:rPr>
          <w:rFonts w:ascii="ITC Avant Garde" w:hAnsi="ITC Avant Garde" w:cs="Calibri"/>
          <w:sz w:val="22"/>
          <w:szCs w:val="22"/>
        </w:rPr>
        <w:t>Radio, S.A.</w:t>
      </w:r>
      <w:r w:rsidR="005D2B8C" w:rsidRPr="00F47B78">
        <w:rPr>
          <w:rFonts w:ascii="ITC Avant Garde" w:hAnsi="ITC Avant Garde" w:cs="Calibri"/>
          <w:sz w:val="22"/>
          <w:szCs w:val="22"/>
        </w:rPr>
        <w:t xml:space="preserve"> de C.V.</w:t>
      </w:r>
      <w:r w:rsidR="0030389B" w:rsidRPr="00F47B78">
        <w:rPr>
          <w:rFonts w:ascii="ITC Avant Garde" w:hAnsi="ITC Avant Garde" w:cs="Calibri"/>
          <w:sz w:val="22"/>
          <w:szCs w:val="22"/>
        </w:rPr>
        <w:t>, (en lo sucesivo la “CESIONARIA”)</w:t>
      </w:r>
      <w:r w:rsidRPr="00F47B78">
        <w:rPr>
          <w:rFonts w:ascii="ITC Avant Garde" w:hAnsi="ITC Avant Garde" w:cs="Calibri"/>
          <w:sz w:val="22"/>
          <w:szCs w:val="22"/>
        </w:rPr>
        <w:t>.</w:t>
      </w:r>
    </w:p>
    <w:p w:rsidR="00954758" w:rsidRPr="00F47B78" w:rsidRDefault="0094547D" w:rsidP="00954758">
      <w:pPr>
        <w:spacing w:before="240" w:after="240" w:line="276" w:lineRule="auto"/>
        <w:ind w:left="720"/>
        <w:jc w:val="both"/>
        <w:rPr>
          <w:rFonts w:ascii="ITC Avant Garde" w:hAnsi="ITC Avant Garde" w:cs="Arial"/>
          <w:kern w:val="2"/>
          <w:sz w:val="22"/>
          <w:szCs w:val="22"/>
          <w:lang w:eastAsia="ar-SA"/>
        </w:rPr>
      </w:pPr>
      <w:r w:rsidRPr="00F47B78">
        <w:rPr>
          <w:rFonts w:ascii="ITC Avant Garde" w:hAnsi="ITC Avant Garde" w:cs="Calibri"/>
          <w:sz w:val="22"/>
          <w:szCs w:val="22"/>
        </w:rPr>
        <w:t xml:space="preserve">Asimismo, </w:t>
      </w:r>
      <w:r w:rsidR="00D23732" w:rsidRPr="00F47B78">
        <w:rPr>
          <w:rFonts w:ascii="ITC Avant Garde" w:hAnsi="ITC Avant Garde" w:cs="Calibri"/>
          <w:sz w:val="22"/>
          <w:szCs w:val="22"/>
        </w:rPr>
        <w:t>la CEDENTE adjuntó la</w:t>
      </w:r>
      <w:r w:rsidRPr="00F47B78">
        <w:rPr>
          <w:rFonts w:ascii="ITC Avant Garde" w:hAnsi="ITC Avant Garde" w:cs="Arial"/>
          <w:kern w:val="2"/>
          <w:sz w:val="22"/>
          <w:szCs w:val="22"/>
          <w:lang w:eastAsia="ar-SA"/>
        </w:rPr>
        <w:t xml:space="preserve"> carta compromiso </w:t>
      </w:r>
      <w:r w:rsidR="0082157B" w:rsidRPr="00F47B78">
        <w:rPr>
          <w:rFonts w:ascii="ITC Avant Garde" w:hAnsi="ITC Avant Garde" w:cs="Arial"/>
          <w:kern w:val="2"/>
          <w:sz w:val="22"/>
          <w:szCs w:val="22"/>
          <w:lang w:eastAsia="ar-SA"/>
        </w:rPr>
        <w:t xml:space="preserve">de fecha </w:t>
      </w:r>
      <w:r w:rsidR="00B75FBF" w:rsidRPr="00F47B78">
        <w:rPr>
          <w:rFonts w:ascii="ITC Avant Garde" w:hAnsi="ITC Avant Garde" w:cs="Arial"/>
          <w:kern w:val="2"/>
          <w:sz w:val="22"/>
          <w:szCs w:val="22"/>
          <w:lang w:eastAsia="ar-SA"/>
        </w:rPr>
        <w:t>2</w:t>
      </w:r>
      <w:r w:rsidR="007E28CD" w:rsidRPr="00F47B78">
        <w:rPr>
          <w:rFonts w:ascii="ITC Avant Garde" w:hAnsi="ITC Avant Garde" w:cs="Arial"/>
          <w:kern w:val="2"/>
          <w:sz w:val="22"/>
          <w:szCs w:val="22"/>
          <w:lang w:eastAsia="ar-SA"/>
        </w:rPr>
        <w:t>4</w:t>
      </w:r>
      <w:r w:rsidR="00B75FBF" w:rsidRPr="00F47B78">
        <w:rPr>
          <w:rFonts w:ascii="ITC Avant Garde" w:hAnsi="ITC Avant Garde" w:cs="Arial"/>
          <w:kern w:val="2"/>
          <w:sz w:val="22"/>
          <w:szCs w:val="22"/>
          <w:lang w:eastAsia="ar-SA"/>
        </w:rPr>
        <w:t xml:space="preserve"> </w:t>
      </w:r>
      <w:r w:rsidR="0082157B" w:rsidRPr="00F47B78">
        <w:rPr>
          <w:rFonts w:ascii="ITC Avant Garde" w:hAnsi="ITC Avant Garde" w:cs="Arial"/>
          <w:kern w:val="2"/>
          <w:sz w:val="22"/>
          <w:szCs w:val="22"/>
          <w:lang w:eastAsia="ar-SA"/>
        </w:rPr>
        <w:t xml:space="preserve">de </w:t>
      </w:r>
      <w:r w:rsidR="007E28CD" w:rsidRPr="00F47B78">
        <w:rPr>
          <w:rFonts w:ascii="ITC Avant Garde" w:hAnsi="ITC Avant Garde" w:cs="Arial"/>
          <w:kern w:val="2"/>
          <w:sz w:val="22"/>
          <w:szCs w:val="22"/>
          <w:lang w:eastAsia="ar-SA"/>
        </w:rPr>
        <w:t>octubre</w:t>
      </w:r>
      <w:r w:rsidR="0082157B" w:rsidRPr="00F47B78">
        <w:rPr>
          <w:rFonts w:ascii="ITC Avant Garde" w:hAnsi="ITC Avant Garde" w:cs="Arial"/>
          <w:kern w:val="2"/>
          <w:sz w:val="22"/>
          <w:szCs w:val="22"/>
          <w:lang w:eastAsia="ar-SA"/>
        </w:rPr>
        <w:t xml:space="preserve"> de 201</w:t>
      </w:r>
      <w:r w:rsidR="009A3C17" w:rsidRPr="00F47B78">
        <w:rPr>
          <w:rFonts w:ascii="ITC Avant Garde" w:hAnsi="ITC Avant Garde" w:cs="Arial"/>
          <w:kern w:val="2"/>
          <w:sz w:val="22"/>
          <w:szCs w:val="22"/>
          <w:lang w:eastAsia="ar-SA"/>
        </w:rPr>
        <w:t>6</w:t>
      </w:r>
      <w:r w:rsidR="00831FC8" w:rsidRPr="00F47B78">
        <w:rPr>
          <w:rFonts w:ascii="ITC Avant Garde" w:hAnsi="ITC Avant Garde" w:cs="Arial"/>
          <w:kern w:val="2"/>
          <w:sz w:val="22"/>
          <w:szCs w:val="22"/>
          <w:lang w:eastAsia="ar-SA"/>
        </w:rPr>
        <w:t>,</w:t>
      </w:r>
      <w:r w:rsidR="0082157B" w:rsidRPr="00F47B78">
        <w:rPr>
          <w:rFonts w:ascii="ITC Avant Garde" w:hAnsi="ITC Avant Garde" w:cs="Arial"/>
          <w:kern w:val="2"/>
          <w:sz w:val="22"/>
          <w:szCs w:val="22"/>
          <w:lang w:eastAsia="ar-SA"/>
        </w:rPr>
        <w:t xml:space="preserve"> </w:t>
      </w:r>
      <w:r w:rsidRPr="00F47B78">
        <w:rPr>
          <w:rFonts w:ascii="ITC Avant Garde" w:hAnsi="ITC Avant Garde" w:cs="Arial"/>
          <w:kern w:val="2"/>
          <w:sz w:val="22"/>
          <w:szCs w:val="22"/>
          <w:lang w:eastAsia="ar-SA"/>
        </w:rPr>
        <w:t xml:space="preserve">mediante la cual la CESIONARIA se compromete a cumplir con las obligaciones que se encuentren pendientes y </w:t>
      </w:r>
      <w:r w:rsidR="003176A6" w:rsidRPr="00F47B78">
        <w:rPr>
          <w:rFonts w:ascii="ITC Avant Garde" w:hAnsi="ITC Avant Garde" w:cs="Arial"/>
          <w:kern w:val="2"/>
          <w:sz w:val="22"/>
          <w:szCs w:val="22"/>
          <w:lang w:eastAsia="ar-SA"/>
        </w:rPr>
        <w:t xml:space="preserve">a </w:t>
      </w:r>
      <w:r w:rsidRPr="00F47B78">
        <w:rPr>
          <w:rFonts w:ascii="ITC Avant Garde" w:hAnsi="ITC Avant Garde" w:cs="Arial"/>
          <w:kern w:val="2"/>
          <w:sz w:val="22"/>
          <w:szCs w:val="22"/>
          <w:lang w:eastAsia="ar-SA"/>
        </w:rPr>
        <w:t>asumir las condiciones que al efecto establezca el Instituto.</w:t>
      </w:r>
    </w:p>
    <w:p w:rsidR="00954758" w:rsidRPr="00F47B78" w:rsidRDefault="00993550" w:rsidP="00954758">
      <w:pPr>
        <w:spacing w:before="240" w:after="240" w:line="276" w:lineRule="auto"/>
        <w:ind w:left="720"/>
        <w:jc w:val="both"/>
        <w:rPr>
          <w:rFonts w:ascii="ITC Avant Garde" w:hAnsi="ITC Avant Garde" w:cs="Arial"/>
          <w:kern w:val="2"/>
          <w:sz w:val="22"/>
          <w:szCs w:val="22"/>
          <w:lang w:eastAsia="ar-SA"/>
        </w:rPr>
      </w:pPr>
      <w:r w:rsidRPr="00F47B78">
        <w:rPr>
          <w:rFonts w:ascii="ITC Avant Garde" w:hAnsi="ITC Avant Garde" w:cs="Calibri"/>
          <w:sz w:val="22"/>
          <w:szCs w:val="22"/>
        </w:rPr>
        <w:t>Posteriormente</w:t>
      </w:r>
      <w:r w:rsidR="00AF3ACA" w:rsidRPr="00F47B78">
        <w:rPr>
          <w:rFonts w:ascii="ITC Avant Garde" w:hAnsi="ITC Avant Garde" w:cs="Calibri"/>
          <w:sz w:val="22"/>
          <w:szCs w:val="22"/>
        </w:rPr>
        <w:t>,</w:t>
      </w:r>
      <w:r w:rsidRPr="00F47B78">
        <w:rPr>
          <w:rFonts w:ascii="ITC Avant Garde" w:hAnsi="ITC Avant Garde" w:cs="Calibri"/>
          <w:sz w:val="22"/>
          <w:szCs w:val="22"/>
        </w:rPr>
        <w:t xml:space="preserve"> mediante escrito recibido en el Instituto el 1</w:t>
      </w:r>
      <w:r w:rsidR="00F74181" w:rsidRPr="00F47B78">
        <w:rPr>
          <w:rFonts w:ascii="ITC Avant Garde" w:hAnsi="ITC Avant Garde" w:cs="Calibri"/>
          <w:sz w:val="22"/>
          <w:szCs w:val="22"/>
        </w:rPr>
        <w:t>9</w:t>
      </w:r>
      <w:r w:rsidRPr="00F47B78">
        <w:rPr>
          <w:rFonts w:ascii="ITC Avant Garde" w:hAnsi="ITC Avant Garde" w:cs="Calibri"/>
          <w:sz w:val="22"/>
          <w:szCs w:val="22"/>
        </w:rPr>
        <w:t xml:space="preserve"> de </w:t>
      </w:r>
      <w:r w:rsidR="00F74181" w:rsidRPr="00F47B78">
        <w:rPr>
          <w:rFonts w:ascii="ITC Avant Garde" w:hAnsi="ITC Avant Garde" w:cs="Calibri"/>
          <w:sz w:val="22"/>
          <w:szCs w:val="22"/>
        </w:rPr>
        <w:t>diciembre</w:t>
      </w:r>
      <w:r w:rsidRPr="00F47B78">
        <w:rPr>
          <w:rFonts w:ascii="ITC Avant Garde" w:hAnsi="ITC Avant Garde" w:cs="Calibri"/>
          <w:sz w:val="22"/>
          <w:szCs w:val="22"/>
        </w:rPr>
        <w:t xml:space="preserve"> de 201</w:t>
      </w:r>
      <w:r w:rsidR="00F74181" w:rsidRPr="00F47B78">
        <w:rPr>
          <w:rFonts w:ascii="ITC Avant Garde" w:hAnsi="ITC Avant Garde" w:cs="Calibri"/>
          <w:sz w:val="22"/>
          <w:szCs w:val="22"/>
        </w:rPr>
        <w:t>6</w:t>
      </w:r>
      <w:r w:rsidRPr="00F47B78">
        <w:rPr>
          <w:rFonts w:ascii="ITC Avant Garde" w:hAnsi="ITC Avant Garde" w:cs="Calibri"/>
          <w:sz w:val="22"/>
          <w:szCs w:val="22"/>
        </w:rPr>
        <w:t>, el representante legal de la CEDENTE en alcance a la Solicitud de Cesión presentó información adicional</w:t>
      </w:r>
      <w:r w:rsidR="00F74181" w:rsidRPr="00F47B78">
        <w:rPr>
          <w:rFonts w:ascii="ITC Avant Garde" w:hAnsi="ITC Avant Garde" w:cs="Calibri"/>
          <w:sz w:val="22"/>
          <w:szCs w:val="22"/>
        </w:rPr>
        <w:t>.</w:t>
      </w:r>
    </w:p>
    <w:p w:rsidR="00954758" w:rsidRPr="00F47B78" w:rsidRDefault="00EB346C" w:rsidP="00954758">
      <w:pPr>
        <w:numPr>
          <w:ilvl w:val="0"/>
          <w:numId w:val="8"/>
        </w:numPr>
        <w:spacing w:before="240" w:after="240" w:line="276" w:lineRule="auto"/>
        <w:jc w:val="both"/>
        <w:rPr>
          <w:rFonts w:ascii="ITC Avant Garde" w:hAnsi="ITC Avant Garde" w:cs="Calibri"/>
          <w:sz w:val="22"/>
          <w:szCs w:val="22"/>
        </w:rPr>
      </w:pPr>
      <w:r w:rsidRPr="00F47B78">
        <w:rPr>
          <w:rFonts w:ascii="ITC Avant Garde" w:hAnsi="ITC Avant Garde" w:cs="Arial"/>
          <w:b/>
          <w:kern w:val="1"/>
          <w:sz w:val="22"/>
          <w:szCs w:val="22"/>
          <w:lang w:eastAsia="ar-SA"/>
        </w:rPr>
        <w:t>Solicitud de Opinión en materia de Competencia Económica.</w:t>
      </w:r>
      <w:r w:rsidRPr="00F47B78">
        <w:rPr>
          <w:rFonts w:ascii="ITC Avant Garde" w:hAnsi="ITC Avant Garde" w:cs="Calibri"/>
          <w:sz w:val="22"/>
          <w:szCs w:val="22"/>
        </w:rPr>
        <w:t xml:space="preserve">- </w:t>
      </w:r>
      <w:r w:rsidRPr="00F47B78">
        <w:rPr>
          <w:rFonts w:ascii="ITC Avant Garde" w:hAnsi="ITC Avant Garde" w:cs="Arial"/>
          <w:kern w:val="1"/>
          <w:sz w:val="22"/>
          <w:szCs w:val="22"/>
          <w:lang w:eastAsia="ar-SA"/>
        </w:rPr>
        <w:t xml:space="preserve">La Dirección General de Concesiones de Radiodifusión (en lo sucesivo “DGCR”), adscrita a la </w:t>
      </w:r>
      <w:r w:rsidR="00F80A39" w:rsidRPr="00F47B78">
        <w:rPr>
          <w:rFonts w:ascii="ITC Avant Garde" w:hAnsi="ITC Avant Garde" w:cs="Arial"/>
          <w:kern w:val="1"/>
          <w:sz w:val="22"/>
          <w:szCs w:val="22"/>
          <w:lang w:eastAsia="ar-SA"/>
        </w:rPr>
        <w:t>Unidad de Concesiones y Servicios (en lo sucesivo la “UCS”) a</w:t>
      </w:r>
      <w:r w:rsidRPr="00F47B78">
        <w:rPr>
          <w:rFonts w:ascii="ITC Avant Garde" w:hAnsi="ITC Avant Garde" w:cs="Arial"/>
          <w:kern w:val="1"/>
          <w:sz w:val="22"/>
          <w:szCs w:val="22"/>
          <w:lang w:eastAsia="ar-SA"/>
        </w:rPr>
        <w:t xml:space="preserve"> </w:t>
      </w:r>
      <w:r w:rsidRPr="00F47B78">
        <w:rPr>
          <w:rFonts w:ascii="ITC Avant Garde" w:hAnsi="ITC Avant Garde" w:cs="Calibri"/>
          <w:sz w:val="22"/>
          <w:szCs w:val="22"/>
        </w:rPr>
        <w:t>través del oficio IFT/223/UCS/DG-CRAD/3700/2016, notificado el 16 de noviembre de 2016, a la Unidad de Competencia Económica del Instituto (en lo sucesivo la “UCE”), solicitó la opinión en materia de competencia económica respecto de la Solicitud de Cesión.</w:t>
      </w:r>
    </w:p>
    <w:p w:rsidR="00954758" w:rsidRPr="00F47B78" w:rsidRDefault="009D07C3" w:rsidP="00954758">
      <w:pPr>
        <w:numPr>
          <w:ilvl w:val="0"/>
          <w:numId w:val="8"/>
        </w:numPr>
        <w:spacing w:before="240" w:after="240" w:line="276" w:lineRule="auto"/>
        <w:jc w:val="both"/>
        <w:rPr>
          <w:rFonts w:ascii="ITC Avant Garde" w:hAnsi="ITC Avant Garde" w:cs="Calibri"/>
          <w:sz w:val="22"/>
          <w:szCs w:val="22"/>
        </w:rPr>
      </w:pPr>
      <w:r w:rsidRPr="00F47B78">
        <w:rPr>
          <w:rFonts w:ascii="ITC Avant Garde" w:hAnsi="ITC Avant Garde" w:cs="Arial"/>
          <w:b/>
          <w:kern w:val="2"/>
          <w:sz w:val="22"/>
          <w:szCs w:val="22"/>
          <w:lang w:eastAsia="ar-SA"/>
        </w:rPr>
        <w:t>Solicitud de Opinión del Secretario de Comunicaciones y Transportes.-</w:t>
      </w:r>
      <w:r w:rsidRPr="00F47B78">
        <w:rPr>
          <w:rFonts w:ascii="ITC Avant Garde" w:hAnsi="ITC Avant Garde" w:cs="Arial"/>
          <w:kern w:val="1"/>
          <w:sz w:val="22"/>
          <w:szCs w:val="22"/>
          <w:lang w:eastAsia="ar-SA"/>
        </w:rPr>
        <w:t xml:space="preserve"> Mediante oficio IFT/223/UCS/</w:t>
      </w:r>
      <w:r w:rsidR="007E28CD" w:rsidRPr="00F47B78">
        <w:rPr>
          <w:rFonts w:ascii="ITC Avant Garde" w:hAnsi="ITC Avant Garde" w:cs="Arial"/>
          <w:kern w:val="1"/>
          <w:sz w:val="22"/>
          <w:szCs w:val="22"/>
          <w:lang w:eastAsia="ar-SA"/>
        </w:rPr>
        <w:t>2248</w:t>
      </w:r>
      <w:r w:rsidRPr="00F47B78">
        <w:rPr>
          <w:rFonts w:ascii="ITC Avant Garde" w:hAnsi="ITC Avant Garde" w:cs="Arial"/>
          <w:kern w:val="1"/>
          <w:sz w:val="22"/>
          <w:szCs w:val="22"/>
          <w:lang w:eastAsia="ar-SA"/>
        </w:rPr>
        <w:t>/20</w:t>
      </w:r>
      <w:r w:rsidR="00AE4330" w:rsidRPr="00F47B78">
        <w:rPr>
          <w:rFonts w:ascii="ITC Avant Garde" w:hAnsi="ITC Avant Garde" w:cs="Arial"/>
          <w:kern w:val="1"/>
          <w:sz w:val="22"/>
          <w:szCs w:val="22"/>
          <w:lang w:eastAsia="ar-SA"/>
        </w:rPr>
        <w:t>1</w:t>
      </w:r>
      <w:r w:rsidR="009A3C17" w:rsidRPr="00F47B78">
        <w:rPr>
          <w:rFonts w:ascii="ITC Avant Garde" w:hAnsi="ITC Avant Garde" w:cs="Arial"/>
          <w:kern w:val="1"/>
          <w:sz w:val="22"/>
          <w:szCs w:val="22"/>
          <w:lang w:eastAsia="ar-SA"/>
        </w:rPr>
        <w:t>6</w:t>
      </w:r>
      <w:r w:rsidRPr="00F47B78">
        <w:rPr>
          <w:rFonts w:ascii="ITC Avant Garde" w:hAnsi="ITC Avant Garde" w:cs="Arial"/>
          <w:kern w:val="1"/>
          <w:sz w:val="22"/>
          <w:szCs w:val="22"/>
          <w:lang w:eastAsia="ar-SA"/>
        </w:rPr>
        <w:t xml:space="preserve"> notificado el </w:t>
      </w:r>
      <w:r w:rsidR="007E28CD" w:rsidRPr="00F47B78">
        <w:rPr>
          <w:rFonts w:ascii="ITC Avant Garde" w:hAnsi="ITC Avant Garde" w:cs="Arial"/>
          <w:kern w:val="1"/>
          <w:sz w:val="22"/>
          <w:szCs w:val="22"/>
          <w:lang w:eastAsia="ar-SA"/>
        </w:rPr>
        <w:t>17</w:t>
      </w:r>
      <w:r w:rsidR="00FA0970" w:rsidRPr="00F47B78">
        <w:rPr>
          <w:rFonts w:ascii="ITC Avant Garde" w:hAnsi="ITC Avant Garde" w:cs="Arial"/>
          <w:kern w:val="1"/>
          <w:sz w:val="22"/>
          <w:szCs w:val="22"/>
          <w:lang w:eastAsia="ar-SA"/>
        </w:rPr>
        <w:t xml:space="preserve"> de </w:t>
      </w:r>
      <w:r w:rsidR="007E28CD" w:rsidRPr="00F47B78">
        <w:rPr>
          <w:rFonts w:ascii="ITC Avant Garde" w:hAnsi="ITC Avant Garde" w:cs="Arial"/>
          <w:kern w:val="1"/>
          <w:sz w:val="22"/>
          <w:szCs w:val="22"/>
          <w:lang w:eastAsia="ar-SA"/>
        </w:rPr>
        <w:t>noviembre</w:t>
      </w:r>
      <w:r w:rsidRPr="00F47B78">
        <w:rPr>
          <w:rFonts w:ascii="ITC Avant Garde" w:hAnsi="ITC Avant Garde" w:cs="Arial"/>
          <w:kern w:val="1"/>
          <w:sz w:val="22"/>
          <w:szCs w:val="22"/>
          <w:lang w:eastAsia="ar-SA"/>
        </w:rPr>
        <w:t xml:space="preserve"> de 20</w:t>
      </w:r>
      <w:r w:rsidR="00AE4330" w:rsidRPr="00F47B78">
        <w:rPr>
          <w:rFonts w:ascii="ITC Avant Garde" w:hAnsi="ITC Avant Garde" w:cs="Arial"/>
          <w:kern w:val="1"/>
          <w:sz w:val="22"/>
          <w:szCs w:val="22"/>
          <w:lang w:eastAsia="ar-SA"/>
        </w:rPr>
        <w:t>1</w:t>
      </w:r>
      <w:r w:rsidR="009A3C17" w:rsidRPr="00F47B78">
        <w:rPr>
          <w:rFonts w:ascii="ITC Avant Garde" w:hAnsi="ITC Avant Garde" w:cs="Arial"/>
          <w:kern w:val="1"/>
          <w:sz w:val="22"/>
          <w:szCs w:val="22"/>
          <w:lang w:eastAsia="ar-SA"/>
        </w:rPr>
        <w:t>6</w:t>
      </w:r>
      <w:r w:rsidRPr="00F47B78">
        <w:rPr>
          <w:rFonts w:ascii="ITC Avant Garde" w:hAnsi="ITC Avant Garde" w:cs="Arial"/>
          <w:kern w:val="1"/>
          <w:sz w:val="22"/>
          <w:szCs w:val="22"/>
          <w:lang w:eastAsia="ar-SA"/>
        </w:rPr>
        <w:t xml:space="preserve">, el Instituto, a través de la UCS, solicitó a la </w:t>
      </w:r>
      <w:r w:rsidRPr="00F47B78">
        <w:rPr>
          <w:rFonts w:ascii="ITC Avant Garde" w:hAnsi="ITC Avant Garde" w:cs="Calibri"/>
          <w:sz w:val="22"/>
          <w:szCs w:val="22"/>
        </w:rPr>
        <w:t>Secretaría</w:t>
      </w:r>
      <w:r w:rsidRPr="00F47B78">
        <w:rPr>
          <w:rFonts w:ascii="ITC Avant Garde" w:hAnsi="ITC Avant Garde" w:cs="Arial"/>
          <w:kern w:val="1"/>
          <w:sz w:val="22"/>
          <w:szCs w:val="22"/>
          <w:lang w:eastAsia="ar-SA"/>
        </w:rPr>
        <w:t xml:space="preserve"> </w:t>
      </w:r>
      <w:r w:rsidR="00A5613B" w:rsidRPr="00F47B78">
        <w:rPr>
          <w:rFonts w:ascii="ITC Avant Garde" w:hAnsi="ITC Avant Garde" w:cs="Arial"/>
          <w:kern w:val="1"/>
          <w:sz w:val="22"/>
          <w:szCs w:val="22"/>
          <w:lang w:eastAsia="ar-SA"/>
        </w:rPr>
        <w:t xml:space="preserve">de Comunicaciones y Transportes (en lo sucesivo la “Secretaría”) </w:t>
      </w:r>
      <w:r w:rsidRPr="00F47B78">
        <w:rPr>
          <w:rFonts w:ascii="ITC Avant Garde" w:hAnsi="ITC Avant Garde" w:cs="Arial"/>
          <w:kern w:val="1"/>
          <w:sz w:val="22"/>
          <w:szCs w:val="22"/>
          <w:lang w:eastAsia="ar-SA"/>
        </w:rPr>
        <w:t xml:space="preserve">la opinión técnica </w:t>
      </w:r>
      <w:r w:rsidR="00AE2A41" w:rsidRPr="00F47B78">
        <w:rPr>
          <w:rFonts w:ascii="ITC Avant Garde" w:hAnsi="ITC Avant Garde" w:cs="Arial"/>
          <w:kern w:val="1"/>
          <w:sz w:val="22"/>
          <w:szCs w:val="22"/>
          <w:lang w:eastAsia="ar-SA"/>
        </w:rPr>
        <w:t>respecto</w:t>
      </w:r>
      <w:r w:rsidRPr="00F47B78">
        <w:rPr>
          <w:rFonts w:ascii="ITC Avant Garde" w:hAnsi="ITC Avant Garde" w:cs="Arial"/>
          <w:kern w:val="1"/>
          <w:sz w:val="22"/>
          <w:szCs w:val="22"/>
          <w:lang w:eastAsia="ar-SA"/>
        </w:rPr>
        <w:t xml:space="preserve"> a la Solicitud de Cesión, de conformidad con lo establecido por el artículo 28, párrafo décimo séptimo de la Constitución Política de los Estados Unidos Mexicanos (en lo sucesivo la “Constitución</w:t>
      </w:r>
      <w:r w:rsidR="00053678" w:rsidRPr="00F47B78">
        <w:rPr>
          <w:rFonts w:ascii="ITC Avant Garde" w:hAnsi="ITC Avant Garde" w:cs="Arial"/>
          <w:kern w:val="1"/>
          <w:sz w:val="22"/>
          <w:szCs w:val="22"/>
          <w:lang w:eastAsia="ar-SA"/>
        </w:rPr>
        <w:t>”).</w:t>
      </w:r>
    </w:p>
    <w:p w:rsidR="00954758" w:rsidRPr="00F47B78" w:rsidRDefault="007727DD" w:rsidP="00954758">
      <w:pPr>
        <w:numPr>
          <w:ilvl w:val="0"/>
          <w:numId w:val="8"/>
        </w:numPr>
        <w:spacing w:before="240" w:after="240" w:line="276" w:lineRule="auto"/>
        <w:jc w:val="both"/>
        <w:rPr>
          <w:rFonts w:ascii="ITC Avant Garde" w:hAnsi="ITC Avant Garde" w:cs="Calibri"/>
          <w:sz w:val="22"/>
          <w:szCs w:val="22"/>
        </w:rPr>
      </w:pPr>
      <w:r w:rsidRPr="00F47B78">
        <w:rPr>
          <w:rFonts w:ascii="ITC Avant Garde" w:hAnsi="ITC Avant Garde" w:cs="Arial"/>
          <w:b/>
          <w:kern w:val="2"/>
          <w:sz w:val="22"/>
          <w:szCs w:val="22"/>
          <w:lang w:eastAsia="ar-SA"/>
        </w:rPr>
        <w:t>Opinión del Secretario de Comunicaciones y Transportes.-</w:t>
      </w:r>
      <w:r w:rsidRPr="00F47B78">
        <w:rPr>
          <w:rFonts w:ascii="ITC Avant Garde" w:hAnsi="ITC Avant Garde" w:cs="Arial"/>
          <w:kern w:val="1"/>
          <w:sz w:val="22"/>
          <w:szCs w:val="22"/>
          <w:lang w:eastAsia="ar-SA"/>
        </w:rPr>
        <w:t xml:space="preserve"> Mediante oficio 2.1.-</w:t>
      </w:r>
      <w:r w:rsidR="001A41A8" w:rsidRPr="00F47B78">
        <w:rPr>
          <w:rFonts w:ascii="ITC Avant Garde" w:hAnsi="ITC Avant Garde" w:cs="Arial"/>
          <w:kern w:val="1"/>
          <w:sz w:val="22"/>
          <w:szCs w:val="22"/>
          <w:lang w:eastAsia="ar-SA"/>
        </w:rPr>
        <w:t>718</w:t>
      </w:r>
      <w:r w:rsidRPr="00F47B78">
        <w:rPr>
          <w:rFonts w:ascii="ITC Avant Garde" w:hAnsi="ITC Avant Garde" w:cs="Arial"/>
          <w:kern w:val="1"/>
          <w:sz w:val="22"/>
          <w:szCs w:val="22"/>
          <w:lang w:eastAsia="ar-SA"/>
        </w:rPr>
        <w:t>/2016 de fecha 2</w:t>
      </w:r>
      <w:r w:rsidR="001A41A8" w:rsidRPr="00F47B78">
        <w:rPr>
          <w:rFonts w:ascii="ITC Avant Garde" w:hAnsi="ITC Avant Garde" w:cs="Arial"/>
          <w:kern w:val="1"/>
          <w:sz w:val="22"/>
          <w:szCs w:val="22"/>
          <w:lang w:eastAsia="ar-SA"/>
        </w:rPr>
        <w:t>1</w:t>
      </w:r>
      <w:r w:rsidRPr="00F47B78">
        <w:rPr>
          <w:rFonts w:ascii="ITC Avant Garde" w:hAnsi="ITC Avant Garde" w:cs="Arial"/>
          <w:kern w:val="1"/>
          <w:sz w:val="22"/>
          <w:szCs w:val="22"/>
          <w:lang w:eastAsia="ar-SA"/>
        </w:rPr>
        <w:t xml:space="preserve"> de </w:t>
      </w:r>
      <w:r w:rsidR="001A41A8" w:rsidRPr="00F47B78">
        <w:rPr>
          <w:rFonts w:ascii="ITC Avant Garde" w:hAnsi="ITC Avant Garde" w:cs="Arial"/>
          <w:kern w:val="1"/>
          <w:sz w:val="22"/>
          <w:szCs w:val="22"/>
          <w:lang w:eastAsia="ar-SA"/>
        </w:rPr>
        <w:t>diciembre</w:t>
      </w:r>
      <w:r w:rsidRPr="00F47B78">
        <w:rPr>
          <w:rFonts w:ascii="ITC Avant Garde" w:hAnsi="ITC Avant Garde" w:cs="Arial"/>
          <w:kern w:val="1"/>
          <w:sz w:val="22"/>
          <w:szCs w:val="22"/>
          <w:lang w:eastAsia="ar-SA"/>
        </w:rPr>
        <w:t xml:space="preserve"> de 2016, recibido en el Instituto el </w:t>
      </w:r>
      <w:r w:rsidR="001A41A8" w:rsidRPr="00F47B78">
        <w:rPr>
          <w:rFonts w:ascii="ITC Avant Garde" w:hAnsi="ITC Avant Garde" w:cs="Arial"/>
          <w:kern w:val="1"/>
          <w:sz w:val="22"/>
          <w:szCs w:val="22"/>
          <w:lang w:eastAsia="ar-SA"/>
        </w:rPr>
        <w:t>mismo día</w:t>
      </w:r>
      <w:r w:rsidRPr="00F47B78">
        <w:rPr>
          <w:rFonts w:ascii="ITC Avant Garde" w:hAnsi="ITC Avant Garde" w:cs="Arial"/>
          <w:kern w:val="1"/>
          <w:sz w:val="22"/>
          <w:szCs w:val="22"/>
          <w:lang w:eastAsia="ar-SA"/>
        </w:rPr>
        <w:t xml:space="preserve">, la Dirección General de Política de Telecomunicaciones y de Radiodifusión de la </w:t>
      </w:r>
      <w:r w:rsidRPr="00F47B78">
        <w:rPr>
          <w:rFonts w:ascii="ITC Avant Garde" w:hAnsi="ITC Avant Garde" w:cs="Calibri"/>
          <w:sz w:val="22"/>
          <w:szCs w:val="22"/>
        </w:rPr>
        <w:t>Secretaría</w:t>
      </w:r>
      <w:r w:rsidRPr="00F47B78">
        <w:rPr>
          <w:rFonts w:ascii="ITC Avant Garde" w:hAnsi="ITC Avant Garde" w:cs="Arial"/>
          <w:kern w:val="1"/>
          <w:sz w:val="22"/>
          <w:szCs w:val="22"/>
          <w:lang w:eastAsia="ar-SA"/>
        </w:rPr>
        <w:t>, remitió la opinión favorable a la Solicitud</w:t>
      </w:r>
      <w:r w:rsidR="00A5613B" w:rsidRPr="00F47B78">
        <w:rPr>
          <w:rFonts w:ascii="ITC Avant Garde" w:hAnsi="ITC Avant Garde" w:cs="Arial"/>
          <w:kern w:val="1"/>
          <w:sz w:val="22"/>
          <w:szCs w:val="22"/>
          <w:lang w:eastAsia="ar-SA"/>
        </w:rPr>
        <w:t xml:space="preserve"> de</w:t>
      </w:r>
      <w:r w:rsidRPr="00F47B78">
        <w:rPr>
          <w:rFonts w:ascii="ITC Avant Garde" w:hAnsi="ITC Avant Garde" w:cs="Arial"/>
          <w:kern w:val="1"/>
          <w:sz w:val="22"/>
          <w:szCs w:val="22"/>
          <w:lang w:eastAsia="ar-SA"/>
        </w:rPr>
        <w:t xml:space="preserve"> Cesión, contenida en el diverso oficio número 1.- </w:t>
      </w:r>
      <w:r w:rsidR="001A41A8" w:rsidRPr="00F47B78">
        <w:rPr>
          <w:rFonts w:ascii="ITC Avant Garde" w:hAnsi="ITC Avant Garde" w:cs="Arial"/>
          <w:kern w:val="1"/>
          <w:sz w:val="22"/>
          <w:szCs w:val="22"/>
          <w:lang w:eastAsia="ar-SA"/>
        </w:rPr>
        <w:t>32</w:t>
      </w:r>
      <w:r w:rsidRPr="00F47B78">
        <w:rPr>
          <w:rFonts w:ascii="ITC Avant Garde" w:hAnsi="ITC Avant Garde" w:cs="Arial"/>
          <w:kern w:val="1"/>
          <w:sz w:val="22"/>
          <w:szCs w:val="22"/>
          <w:lang w:eastAsia="ar-SA"/>
        </w:rPr>
        <w:t>2</w:t>
      </w:r>
      <w:r w:rsidR="00BE434B" w:rsidRPr="00F47B78">
        <w:rPr>
          <w:rFonts w:ascii="ITC Avant Garde" w:hAnsi="ITC Avant Garde" w:cs="Arial"/>
          <w:kern w:val="1"/>
          <w:sz w:val="22"/>
          <w:szCs w:val="22"/>
          <w:lang w:eastAsia="ar-SA"/>
        </w:rPr>
        <w:t xml:space="preserve"> </w:t>
      </w:r>
      <w:r w:rsidRPr="00F47B78">
        <w:rPr>
          <w:rFonts w:ascii="ITC Avant Garde" w:hAnsi="ITC Avant Garde" w:cs="Arial"/>
          <w:kern w:val="1"/>
          <w:sz w:val="22"/>
          <w:szCs w:val="22"/>
          <w:lang w:eastAsia="ar-SA"/>
        </w:rPr>
        <w:t xml:space="preserve">de fecha </w:t>
      </w:r>
      <w:r w:rsidR="001A41A8" w:rsidRPr="00F47B78">
        <w:rPr>
          <w:rFonts w:ascii="ITC Avant Garde" w:hAnsi="ITC Avant Garde" w:cs="Arial"/>
          <w:kern w:val="1"/>
          <w:sz w:val="22"/>
          <w:szCs w:val="22"/>
          <w:lang w:eastAsia="ar-SA"/>
        </w:rPr>
        <w:t>16</w:t>
      </w:r>
      <w:r w:rsidRPr="00F47B78">
        <w:rPr>
          <w:rFonts w:ascii="ITC Avant Garde" w:hAnsi="ITC Avant Garde" w:cs="Arial"/>
          <w:kern w:val="1"/>
          <w:sz w:val="22"/>
          <w:szCs w:val="22"/>
          <w:lang w:eastAsia="ar-SA"/>
        </w:rPr>
        <w:t xml:space="preserve"> de </w:t>
      </w:r>
      <w:r w:rsidR="001A41A8" w:rsidRPr="00F47B78">
        <w:rPr>
          <w:rFonts w:ascii="ITC Avant Garde" w:hAnsi="ITC Avant Garde" w:cs="Arial"/>
          <w:kern w:val="1"/>
          <w:sz w:val="22"/>
          <w:szCs w:val="22"/>
          <w:lang w:eastAsia="ar-SA"/>
        </w:rPr>
        <w:t xml:space="preserve">diciembre </w:t>
      </w:r>
      <w:r w:rsidRPr="00F47B78">
        <w:rPr>
          <w:rFonts w:ascii="ITC Avant Garde" w:hAnsi="ITC Avant Garde" w:cs="Arial"/>
          <w:kern w:val="1"/>
          <w:sz w:val="22"/>
          <w:szCs w:val="22"/>
          <w:lang w:eastAsia="ar-SA"/>
        </w:rPr>
        <w:t>de 2016, suscrito por la Subsecretaria de Comunicaciones.</w:t>
      </w:r>
    </w:p>
    <w:p w:rsidR="00954758" w:rsidRPr="00F47B78" w:rsidRDefault="001A41A8" w:rsidP="00954758">
      <w:pPr>
        <w:pStyle w:val="Prrafodelista"/>
        <w:numPr>
          <w:ilvl w:val="0"/>
          <w:numId w:val="8"/>
        </w:numPr>
        <w:spacing w:before="240" w:after="240" w:line="276" w:lineRule="auto"/>
        <w:jc w:val="both"/>
        <w:rPr>
          <w:rFonts w:ascii="ITC Avant Garde" w:hAnsi="ITC Avant Garde" w:cs="Arial"/>
          <w:kern w:val="1"/>
          <w:sz w:val="22"/>
          <w:szCs w:val="22"/>
          <w:lang w:eastAsia="ar-SA"/>
        </w:rPr>
      </w:pPr>
      <w:r w:rsidRPr="00F47B78">
        <w:rPr>
          <w:rFonts w:ascii="ITC Avant Garde" w:hAnsi="ITC Avant Garde" w:cs="Arial"/>
          <w:b/>
          <w:kern w:val="1"/>
          <w:sz w:val="22"/>
          <w:szCs w:val="22"/>
          <w:lang w:eastAsia="ar-SA"/>
        </w:rPr>
        <w:t xml:space="preserve">Opinión en Materia de Competencia Económica.- </w:t>
      </w:r>
      <w:r w:rsidRPr="00F47B78">
        <w:rPr>
          <w:rFonts w:ascii="ITC Avant Garde" w:hAnsi="ITC Avant Garde" w:cs="Arial"/>
          <w:kern w:val="1"/>
          <w:sz w:val="22"/>
          <w:szCs w:val="22"/>
          <w:lang w:eastAsia="ar-SA"/>
        </w:rPr>
        <w:t xml:space="preserve">El 5 de enero de 2017, la UCE, a través de la Dirección General de Concentraciones y Concesiones, </w:t>
      </w:r>
      <w:r w:rsidRPr="00F47B78">
        <w:rPr>
          <w:rFonts w:ascii="ITC Avant Garde" w:hAnsi="ITC Avant Garde"/>
          <w:bCs/>
          <w:color w:val="000000"/>
          <w:sz w:val="22"/>
          <w:szCs w:val="22"/>
          <w:lang w:eastAsia="es-MX"/>
        </w:rPr>
        <w:t xml:space="preserve">mediante </w:t>
      </w:r>
      <w:r w:rsidRPr="00F47B78">
        <w:rPr>
          <w:rFonts w:ascii="ITC Avant Garde" w:hAnsi="ITC Avant Garde"/>
          <w:bCs/>
          <w:color w:val="000000"/>
          <w:sz w:val="22"/>
          <w:szCs w:val="22"/>
          <w:lang w:eastAsia="es-MX"/>
        </w:rPr>
        <w:lastRenderedPageBreak/>
        <w:t xml:space="preserve">oficio IFT/226/UCE/DG-CCON/002/2017 notificó a la UCS, su opinión en materia de competencia económica, respecto de la </w:t>
      </w:r>
      <w:r w:rsidRPr="00F47B78">
        <w:rPr>
          <w:rFonts w:ascii="ITC Avant Garde" w:hAnsi="ITC Avant Garde" w:cs="Arial"/>
          <w:kern w:val="1"/>
          <w:sz w:val="22"/>
          <w:szCs w:val="22"/>
          <w:lang w:eastAsia="ar-SA"/>
        </w:rPr>
        <w:t>Solicitud de Cesión.</w:t>
      </w:r>
    </w:p>
    <w:p w:rsidR="00954758" w:rsidRPr="00F47B78" w:rsidRDefault="00581C2A" w:rsidP="00954758">
      <w:pPr>
        <w:spacing w:before="240" w:after="240" w:line="276" w:lineRule="auto"/>
        <w:jc w:val="both"/>
        <w:rPr>
          <w:rFonts w:ascii="ITC Avant Garde" w:hAnsi="ITC Avant Garde"/>
          <w:bCs/>
          <w:color w:val="000000"/>
          <w:sz w:val="22"/>
          <w:szCs w:val="22"/>
          <w:lang w:eastAsia="es-MX"/>
        </w:rPr>
      </w:pPr>
      <w:r w:rsidRPr="00F47B78">
        <w:rPr>
          <w:rFonts w:ascii="ITC Avant Garde" w:hAnsi="ITC Avant Garde"/>
          <w:bCs/>
          <w:color w:val="000000"/>
          <w:sz w:val="22"/>
          <w:szCs w:val="22"/>
          <w:lang w:eastAsia="es-MX"/>
        </w:rPr>
        <w:t>En virtud de los Ante</w:t>
      </w:r>
      <w:r w:rsidR="001F2A56" w:rsidRPr="00F47B78">
        <w:rPr>
          <w:rFonts w:ascii="ITC Avant Garde" w:hAnsi="ITC Avant Garde"/>
          <w:bCs/>
          <w:color w:val="000000"/>
          <w:sz w:val="22"/>
          <w:szCs w:val="22"/>
          <w:lang w:eastAsia="es-MX"/>
        </w:rPr>
        <w:t>cedente</w:t>
      </w:r>
      <w:r w:rsidRPr="00F47B78">
        <w:rPr>
          <w:rFonts w:ascii="ITC Avant Garde" w:hAnsi="ITC Avant Garde"/>
          <w:bCs/>
          <w:color w:val="000000"/>
          <w:sz w:val="22"/>
          <w:szCs w:val="22"/>
          <w:lang w:eastAsia="es-MX"/>
        </w:rPr>
        <w:t>s referidos y,</w:t>
      </w:r>
    </w:p>
    <w:p w:rsidR="00954758" w:rsidRPr="00F47B78" w:rsidRDefault="00736D9B" w:rsidP="00954758">
      <w:pPr>
        <w:pStyle w:val="Ttulo2"/>
        <w:keepLines/>
        <w:spacing w:before="240" w:after="240" w:line="276" w:lineRule="auto"/>
        <w:ind w:firstLine="0"/>
        <w:jc w:val="center"/>
        <w:rPr>
          <w:rFonts w:ascii="ITC Avant Garde" w:eastAsiaTheme="majorEastAsia" w:hAnsi="ITC Avant Garde" w:cstheme="majorBidi"/>
          <w:color w:val="000000" w:themeColor="text1"/>
          <w:sz w:val="22"/>
          <w:szCs w:val="22"/>
          <w:lang w:eastAsia="en-US"/>
        </w:rPr>
      </w:pPr>
      <w:r w:rsidRPr="00F47B78">
        <w:rPr>
          <w:rFonts w:ascii="ITC Avant Garde" w:eastAsiaTheme="majorEastAsia" w:hAnsi="ITC Avant Garde" w:cstheme="majorBidi"/>
          <w:color w:val="000000" w:themeColor="text1"/>
          <w:sz w:val="22"/>
          <w:szCs w:val="22"/>
          <w:lang w:eastAsia="en-US"/>
        </w:rPr>
        <w:t>CONSIDERANDO</w:t>
      </w:r>
    </w:p>
    <w:p w:rsidR="00954758" w:rsidRPr="00F47B78" w:rsidRDefault="00736D9B" w:rsidP="00954758">
      <w:pPr>
        <w:suppressAutoHyphens/>
        <w:spacing w:before="240" w:after="240" w:line="276" w:lineRule="auto"/>
        <w:ind w:right="-62"/>
        <w:jc w:val="both"/>
        <w:rPr>
          <w:rFonts w:ascii="ITC Avant Garde" w:hAnsi="ITC Avant Garde"/>
          <w:kern w:val="1"/>
          <w:sz w:val="22"/>
          <w:szCs w:val="22"/>
          <w:lang w:eastAsia="ar-SA"/>
        </w:rPr>
      </w:pPr>
      <w:r w:rsidRPr="00F47B78">
        <w:rPr>
          <w:rFonts w:ascii="ITC Avant Garde" w:hAnsi="ITC Avant Garde" w:cs="Calibri"/>
          <w:b/>
          <w:bCs/>
          <w:sz w:val="22"/>
          <w:szCs w:val="22"/>
        </w:rPr>
        <w:t xml:space="preserve">Primero.- </w:t>
      </w:r>
      <w:r w:rsidR="00617AA4" w:rsidRPr="00F47B78">
        <w:rPr>
          <w:rFonts w:ascii="ITC Avant Garde" w:hAnsi="ITC Avant Garde"/>
          <w:b/>
          <w:kern w:val="1"/>
          <w:sz w:val="22"/>
          <w:szCs w:val="22"/>
          <w:lang w:eastAsia="ar-SA"/>
        </w:rPr>
        <w:t xml:space="preserve">Competencia del Instituto. </w:t>
      </w:r>
      <w:r w:rsidR="007727DD" w:rsidRPr="00F47B78">
        <w:rPr>
          <w:rFonts w:ascii="ITC Avant Garde" w:hAnsi="ITC Avant Garde"/>
          <w:kern w:val="1"/>
          <w:sz w:val="22"/>
          <w:szCs w:val="22"/>
          <w:lang w:eastAsia="ar-SA"/>
        </w:rPr>
        <w:t xml:space="preserve">Conforme lo dispone </w:t>
      </w:r>
      <w:r w:rsidR="00617AA4" w:rsidRPr="00F47B78">
        <w:rPr>
          <w:rFonts w:ascii="ITC Avant Garde" w:hAnsi="ITC Avant Garde"/>
          <w:kern w:val="1"/>
          <w:sz w:val="22"/>
          <w:szCs w:val="22"/>
          <w:lang w:eastAsia="ar-SA"/>
        </w:rPr>
        <w:t>el artículo 28, párrafo décimo quinto</w:t>
      </w:r>
      <w:r w:rsidR="0058286B" w:rsidRPr="00F47B78">
        <w:rPr>
          <w:rFonts w:ascii="ITC Avant Garde" w:hAnsi="ITC Avant Garde"/>
          <w:kern w:val="1"/>
          <w:sz w:val="22"/>
          <w:szCs w:val="22"/>
          <w:lang w:eastAsia="ar-SA"/>
        </w:rPr>
        <w:t xml:space="preserve"> y</w:t>
      </w:r>
      <w:r w:rsidR="00D3772F" w:rsidRPr="00F47B78">
        <w:rPr>
          <w:rFonts w:ascii="ITC Avant Garde" w:hAnsi="ITC Avant Garde"/>
          <w:kern w:val="1"/>
          <w:sz w:val="22"/>
          <w:szCs w:val="22"/>
          <w:lang w:eastAsia="ar-SA"/>
        </w:rPr>
        <w:t xml:space="preserve"> décimo sexto</w:t>
      </w:r>
      <w:r w:rsidR="00DB527E" w:rsidRPr="00F47B78">
        <w:rPr>
          <w:rFonts w:ascii="ITC Avant Garde" w:hAnsi="ITC Avant Garde"/>
          <w:kern w:val="1"/>
          <w:sz w:val="22"/>
          <w:szCs w:val="22"/>
          <w:lang w:eastAsia="ar-SA"/>
        </w:rPr>
        <w:t xml:space="preserve"> </w:t>
      </w:r>
      <w:r w:rsidR="00617AA4" w:rsidRPr="00F47B78">
        <w:rPr>
          <w:rFonts w:ascii="ITC Avant Garde" w:hAnsi="ITC Avant Garde"/>
          <w:kern w:val="1"/>
          <w:sz w:val="22"/>
          <w:szCs w:val="22"/>
          <w:lang w:eastAsia="ar-SA"/>
        </w:rPr>
        <w:t xml:space="preserve">de la </w:t>
      </w:r>
      <w:r w:rsidR="00247D8B" w:rsidRPr="00F47B78">
        <w:rPr>
          <w:rFonts w:ascii="ITC Avant Garde" w:hAnsi="ITC Avant Garde"/>
          <w:kern w:val="1"/>
          <w:sz w:val="22"/>
          <w:szCs w:val="22"/>
          <w:lang w:eastAsia="ar-SA"/>
        </w:rPr>
        <w:t>Constitución</w:t>
      </w:r>
      <w:r w:rsidR="00617AA4" w:rsidRPr="00F47B78">
        <w:rPr>
          <w:rFonts w:ascii="ITC Avant Garde" w:hAnsi="ITC Avant Garde"/>
          <w:kern w:val="1"/>
          <w:sz w:val="22"/>
          <w:szCs w:val="22"/>
          <w:lang w:eastAsia="ar-SA"/>
        </w:rPr>
        <w:t>,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rsidR="00954758" w:rsidRPr="00F47B78" w:rsidRDefault="0058286B" w:rsidP="00954758">
      <w:pPr>
        <w:suppressAutoHyphens/>
        <w:spacing w:before="240" w:after="240" w:line="276" w:lineRule="auto"/>
        <w:ind w:right="-62"/>
        <w:jc w:val="both"/>
        <w:rPr>
          <w:rFonts w:ascii="ITC Avant Garde" w:hAnsi="ITC Avant Garde"/>
          <w:kern w:val="1"/>
          <w:sz w:val="22"/>
          <w:szCs w:val="22"/>
          <w:lang w:eastAsia="ar-SA"/>
        </w:rPr>
      </w:pPr>
      <w:r w:rsidRPr="00F47B78">
        <w:rPr>
          <w:rFonts w:ascii="ITC Avant Garde" w:hAnsi="ITC Avant Garde"/>
          <w:bCs/>
          <w:sz w:val="22"/>
          <w:szCs w:val="22"/>
        </w:rPr>
        <w:t>Por su parte, el párrafo décimo séptimo del artículo 28 de la Constitución dispone que corresponde al Instituto el otorgamiento, la revocación, así como la autorización de cesiones o cambios de control accionario, titularidad u operación de sociedades relacionadas con concesiones en materia de radiodifusión y telecomunicaciones.</w:t>
      </w:r>
    </w:p>
    <w:p w:rsidR="00954758" w:rsidRPr="00F47B78" w:rsidRDefault="007274BE" w:rsidP="00954758">
      <w:pPr>
        <w:suppressAutoHyphens/>
        <w:spacing w:before="240" w:after="240" w:line="276" w:lineRule="auto"/>
        <w:ind w:right="-62"/>
        <w:jc w:val="both"/>
        <w:rPr>
          <w:rFonts w:ascii="ITC Avant Garde" w:hAnsi="ITC Avant Garde"/>
          <w:bCs/>
          <w:sz w:val="22"/>
          <w:szCs w:val="22"/>
        </w:rPr>
      </w:pPr>
      <w:r w:rsidRPr="00F47B78">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w:t>
      </w:r>
      <w:r w:rsidR="005A4BD8" w:rsidRPr="00F47B78">
        <w:rPr>
          <w:rFonts w:ascii="ITC Avant Garde" w:hAnsi="ITC Avant Garde"/>
          <w:bCs/>
          <w:sz w:val="22"/>
          <w:szCs w:val="22"/>
        </w:rPr>
        <w:t xml:space="preserve">a la concentración, </w:t>
      </w:r>
      <w:r w:rsidRPr="00F47B78">
        <w:rPr>
          <w:rFonts w:ascii="ITC Avant Garde" w:hAnsi="ITC Avant Garde"/>
          <w:bCs/>
          <w:sz w:val="22"/>
          <w:szCs w:val="22"/>
        </w:rPr>
        <w:t xml:space="preserve">al </w:t>
      </w:r>
      <w:proofErr w:type="spellStart"/>
      <w:r w:rsidRPr="00F47B78">
        <w:rPr>
          <w:rFonts w:ascii="ITC Avant Garde" w:hAnsi="ITC Avant Garde"/>
          <w:bCs/>
          <w:sz w:val="22"/>
          <w:szCs w:val="22"/>
        </w:rPr>
        <w:t>concesionamiento</w:t>
      </w:r>
      <w:proofErr w:type="spellEnd"/>
      <w:r w:rsidRPr="00F47B78">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w:t>
      </w:r>
      <w:r w:rsidR="0083445E" w:rsidRPr="00F47B78">
        <w:rPr>
          <w:rFonts w:ascii="ITC Avant Garde" w:hAnsi="ITC Avant Garde"/>
          <w:bCs/>
          <w:sz w:val="22"/>
          <w:szCs w:val="22"/>
        </w:rPr>
        <w:t>.</w:t>
      </w:r>
    </w:p>
    <w:p w:rsidR="00954758" w:rsidRPr="00F47B78" w:rsidRDefault="00F12540" w:rsidP="00954758">
      <w:pPr>
        <w:suppressAutoHyphens/>
        <w:spacing w:before="240" w:after="240" w:line="276" w:lineRule="auto"/>
        <w:ind w:right="-62"/>
        <w:jc w:val="both"/>
        <w:rPr>
          <w:rFonts w:ascii="ITC Avant Garde" w:hAnsi="ITC Avant Garde"/>
          <w:kern w:val="1"/>
          <w:sz w:val="22"/>
          <w:szCs w:val="22"/>
          <w:lang w:eastAsia="ar-SA"/>
        </w:rPr>
      </w:pPr>
      <w:r w:rsidRPr="00F47B78">
        <w:rPr>
          <w:rFonts w:ascii="ITC Avant Garde" w:hAnsi="ITC Avant Garde" w:cs="Tahoma"/>
          <w:bCs/>
          <w:sz w:val="22"/>
          <w:szCs w:val="22"/>
          <w:lang w:eastAsia="es-MX"/>
        </w:rPr>
        <w:t xml:space="preserve">Igualmente, corresponde al Pleno del Instituto, conforme a lo establecido en los artículos 7, 15 fracción IV y 17 fracción I de la </w:t>
      </w:r>
      <w:r w:rsidRPr="00F47B78">
        <w:rPr>
          <w:rFonts w:ascii="ITC Avant Garde" w:hAnsi="ITC Avant Garde"/>
          <w:bCs/>
          <w:sz w:val="22"/>
          <w:szCs w:val="22"/>
          <w:lang w:eastAsia="es-MX"/>
        </w:rPr>
        <w:t>Ley</w:t>
      </w:r>
      <w:r w:rsidR="00B412AC" w:rsidRPr="00F47B78">
        <w:rPr>
          <w:rFonts w:ascii="ITC Avant Garde" w:hAnsi="ITC Avant Garde"/>
          <w:bCs/>
          <w:sz w:val="22"/>
          <w:szCs w:val="22"/>
          <w:lang w:eastAsia="es-MX"/>
        </w:rPr>
        <w:t xml:space="preserve"> Federal de Telecomunicaciones y Radiodifusión (en lo sucesivo la “</w:t>
      </w:r>
      <w:r w:rsidR="00FD0702" w:rsidRPr="00F47B78">
        <w:rPr>
          <w:rFonts w:ascii="ITC Avant Garde" w:hAnsi="ITC Avant Garde"/>
          <w:bCs/>
          <w:sz w:val="22"/>
          <w:szCs w:val="22"/>
          <w:lang w:eastAsia="es-MX"/>
        </w:rPr>
        <w:t>L</w:t>
      </w:r>
      <w:r w:rsidR="00B412AC" w:rsidRPr="00F47B78">
        <w:rPr>
          <w:rFonts w:ascii="ITC Avant Garde" w:hAnsi="ITC Avant Garde"/>
          <w:bCs/>
          <w:sz w:val="22"/>
          <w:szCs w:val="22"/>
          <w:lang w:eastAsia="es-MX"/>
        </w:rPr>
        <w:t xml:space="preserve">ey”) </w:t>
      </w:r>
      <w:r w:rsidRPr="00F47B78">
        <w:rPr>
          <w:rFonts w:ascii="ITC Avant Garde" w:hAnsi="ITC Avant Garde"/>
          <w:bCs/>
          <w:sz w:val="22"/>
          <w:szCs w:val="22"/>
          <w:lang w:eastAsia="es-MX"/>
        </w:rPr>
        <w:t xml:space="preserve">y </w:t>
      </w:r>
      <w:r w:rsidRPr="00F47B78">
        <w:rPr>
          <w:rFonts w:ascii="ITC Avant Garde" w:hAnsi="ITC Avant Garde" w:cs="Tahoma"/>
          <w:bCs/>
          <w:sz w:val="22"/>
          <w:szCs w:val="22"/>
          <w:lang w:eastAsia="es-MX"/>
        </w:rPr>
        <w:t>6</w:t>
      </w:r>
      <w:r w:rsidR="001F4052" w:rsidRPr="00F47B78">
        <w:rPr>
          <w:rFonts w:ascii="ITC Avant Garde" w:hAnsi="ITC Avant Garde" w:cs="Tahoma"/>
          <w:bCs/>
          <w:sz w:val="22"/>
          <w:szCs w:val="22"/>
          <w:lang w:eastAsia="es-MX"/>
        </w:rPr>
        <w:t xml:space="preserve"> fracciones I y XXXVII</w:t>
      </w:r>
      <w:r w:rsidRPr="00F47B78">
        <w:rPr>
          <w:rFonts w:ascii="ITC Avant Garde" w:hAnsi="ITC Avant Garde" w:cs="Tahoma"/>
          <w:bCs/>
          <w:sz w:val="22"/>
          <w:szCs w:val="22"/>
          <w:lang w:eastAsia="es-MX"/>
        </w:rPr>
        <w:t xml:space="preserve"> del Estatuto Orgánico</w:t>
      </w:r>
      <w:r w:rsidRPr="00F47B78">
        <w:rPr>
          <w:rFonts w:ascii="ITC Avant Garde" w:hAnsi="ITC Avant Garde"/>
          <w:bCs/>
          <w:sz w:val="22"/>
          <w:szCs w:val="22"/>
          <w:lang w:eastAsia="es-MX"/>
        </w:rPr>
        <w:t>,</w:t>
      </w:r>
      <w:r w:rsidRPr="00F47B78">
        <w:rPr>
          <w:rFonts w:ascii="ITC Avant Garde" w:hAnsi="ITC Avant Garde" w:cs="Tahoma"/>
          <w:bCs/>
          <w:sz w:val="22"/>
          <w:szCs w:val="22"/>
          <w:lang w:eastAsia="es-MX"/>
        </w:rPr>
        <w:t xml:space="preserve"> </w:t>
      </w:r>
      <w:r w:rsidRPr="00F47B78">
        <w:rPr>
          <w:rFonts w:ascii="ITC Avant Garde" w:hAnsi="ITC Avant Garde" w:cs="Tahoma"/>
          <w:bCs/>
          <w:sz w:val="22"/>
          <w:szCs w:val="22"/>
          <w:lang w:val="es-ES_tradnl" w:eastAsia="es-MX"/>
        </w:rPr>
        <w:t>autorizar cesiones o cambios de control accionario, titularidad u operación de sociedades relacionadas con concesiones</w:t>
      </w:r>
      <w:r w:rsidRPr="00F47B78">
        <w:rPr>
          <w:rFonts w:ascii="ITC Avant Garde" w:hAnsi="ITC Avant Garde" w:cs="Tahoma"/>
          <w:bCs/>
          <w:sz w:val="22"/>
          <w:szCs w:val="22"/>
          <w:lang w:eastAsia="es-MX"/>
        </w:rPr>
        <w:t>.</w:t>
      </w:r>
    </w:p>
    <w:p w:rsidR="00954758" w:rsidRPr="00F47B78" w:rsidRDefault="00950B21" w:rsidP="00954758">
      <w:pPr>
        <w:autoSpaceDE w:val="0"/>
        <w:autoSpaceDN w:val="0"/>
        <w:adjustRightInd w:val="0"/>
        <w:spacing w:before="240" w:after="240" w:line="276" w:lineRule="auto"/>
        <w:jc w:val="both"/>
        <w:rPr>
          <w:rFonts w:ascii="ITC Avant Garde" w:hAnsi="ITC Avant Garde"/>
          <w:bCs/>
          <w:kern w:val="1"/>
          <w:sz w:val="22"/>
          <w:szCs w:val="22"/>
          <w:lang w:val="es-MX" w:eastAsia="ar-SA"/>
        </w:rPr>
      </w:pPr>
      <w:r w:rsidRPr="00F47B78">
        <w:rPr>
          <w:rFonts w:ascii="ITC Avant Garde" w:hAnsi="ITC Avant Garde"/>
          <w:bCs/>
          <w:kern w:val="1"/>
          <w:sz w:val="22"/>
          <w:szCs w:val="22"/>
          <w:lang w:val="es-MX" w:eastAsia="ar-SA"/>
        </w:rPr>
        <w:t>En este sentido, conforme al artículo 32 del Estatuto Orgánico, corresponden originariamente a</w:t>
      </w:r>
      <w:r w:rsidR="00F40A4A" w:rsidRPr="00F47B78">
        <w:rPr>
          <w:rFonts w:ascii="ITC Avant Garde" w:hAnsi="ITC Avant Garde"/>
          <w:bCs/>
          <w:kern w:val="1"/>
          <w:sz w:val="22"/>
          <w:szCs w:val="22"/>
          <w:lang w:val="es-MX" w:eastAsia="ar-SA"/>
        </w:rPr>
        <w:t>l Titular de</w:t>
      </w:r>
      <w:r w:rsidRPr="00F47B78">
        <w:rPr>
          <w:rFonts w:ascii="ITC Avant Garde" w:hAnsi="ITC Avant Garde"/>
          <w:bCs/>
          <w:kern w:val="1"/>
          <w:sz w:val="22"/>
          <w:szCs w:val="22"/>
          <w:lang w:val="es-MX" w:eastAsia="ar-SA"/>
        </w:rPr>
        <w:t xml:space="preserve"> la </w:t>
      </w:r>
      <w:r w:rsidR="00EF2E62" w:rsidRPr="00F47B78">
        <w:rPr>
          <w:rFonts w:ascii="ITC Avant Garde" w:hAnsi="ITC Avant Garde"/>
          <w:bCs/>
          <w:kern w:val="1"/>
          <w:sz w:val="22"/>
          <w:szCs w:val="22"/>
          <w:lang w:val="es-MX" w:eastAsia="ar-SA"/>
        </w:rPr>
        <w:t>UCS</w:t>
      </w:r>
      <w:r w:rsidRPr="00F47B78">
        <w:rPr>
          <w:rFonts w:ascii="ITC Avant Garde" w:hAnsi="ITC Avant Garde"/>
          <w:bCs/>
          <w:kern w:val="1"/>
          <w:sz w:val="22"/>
          <w:szCs w:val="22"/>
          <w:lang w:val="es-MX" w:eastAsia="ar-SA"/>
        </w:rPr>
        <w:t xml:space="preserve"> las atribuciones conferidas a la</w:t>
      </w:r>
      <w:r w:rsidR="00E43553" w:rsidRPr="00F47B78">
        <w:rPr>
          <w:rFonts w:ascii="ITC Avant Garde" w:hAnsi="ITC Avant Garde"/>
          <w:bCs/>
          <w:kern w:val="1"/>
          <w:sz w:val="22"/>
          <w:szCs w:val="22"/>
          <w:lang w:val="es-MX" w:eastAsia="ar-SA"/>
        </w:rPr>
        <w:t xml:space="preserve"> DGCR</w:t>
      </w:r>
      <w:r w:rsidR="001F4052" w:rsidRPr="00F47B78">
        <w:rPr>
          <w:rFonts w:ascii="ITC Avant Garde" w:hAnsi="ITC Avant Garde"/>
          <w:bCs/>
          <w:kern w:val="1"/>
          <w:sz w:val="22"/>
          <w:szCs w:val="22"/>
          <w:lang w:val="es-MX" w:eastAsia="ar-SA"/>
        </w:rPr>
        <w:t>;</w:t>
      </w:r>
      <w:r w:rsidRPr="00F47B78">
        <w:rPr>
          <w:rFonts w:ascii="ITC Avant Garde" w:hAnsi="ITC Avant Garde"/>
          <w:bCs/>
          <w:kern w:val="1"/>
          <w:sz w:val="22"/>
          <w:szCs w:val="22"/>
          <w:lang w:val="es-MX" w:eastAsia="ar-SA"/>
        </w:rPr>
        <w:t xml:space="preserve"> </w:t>
      </w:r>
      <w:r w:rsidR="00F40A4A" w:rsidRPr="00F47B78">
        <w:rPr>
          <w:rFonts w:ascii="ITC Avant Garde" w:hAnsi="ITC Avant Garde"/>
          <w:bCs/>
          <w:kern w:val="1"/>
          <w:sz w:val="22"/>
          <w:szCs w:val="22"/>
          <w:lang w:val="es-MX" w:eastAsia="ar-SA"/>
        </w:rPr>
        <w:t xml:space="preserve">en este sentido </w:t>
      </w:r>
      <w:r w:rsidRPr="00F47B78">
        <w:rPr>
          <w:rFonts w:ascii="ITC Avant Garde" w:hAnsi="ITC Avant Garde"/>
          <w:bCs/>
          <w:kern w:val="1"/>
          <w:sz w:val="22"/>
          <w:szCs w:val="22"/>
          <w:lang w:val="es-MX" w:eastAsia="ar-SA"/>
        </w:rPr>
        <w:t>en términos del artículo 34</w:t>
      </w:r>
      <w:r w:rsidR="007F4728" w:rsidRPr="00F47B78">
        <w:rPr>
          <w:rFonts w:ascii="ITC Avant Garde" w:hAnsi="ITC Avant Garde"/>
          <w:bCs/>
          <w:kern w:val="1"/>
          <w:sz w:val="22"/>
          <w:szCs w:val="22"/>
          <w:lang w:val="es-MX" w:eastAsia="ar-SA"/>
        </w:rPr>
        <w:t>,</w:t>
      </w:r>
      <w:r w:rsidRPr="00F47B78">
        <w:rPr>
          <w:rFonts w:ascii="ITC Avant Garde" w:hAnsi="ITC Avant Garde"/>
          <w:bCs/>
          <w:kern w:val="1"/>
          <w:sz w:val="22"/>
          <w:szCs w:val="22"/>
          <w:lang w:val="es-MX" w:eastAsia="ar-SA"/>
        </w:rPr>
        <w:t xml:space="preserve"> fracción II del ordenamiento jurídico en cita, </w:t>
      </w:r>
      <w:r w:rsidRPr="00F47B78">
        <w:rPr>
          <w:rFonts w:ascii="ITC Avant Garde" w:hAnsi="ITC Avant Garde"/>
          <w:bCs/>
          <w:kern w:val="1"/>
          <w:sz w:val="22"/>
          <w:szCs w:val="22"/>
          <w:lang w:val="es-ES_tradnl" w:eastAsia="ar-SA"/>
        </w:rPr>
        <w:t>tramitar y evaluar las solicitudes de cesión o modificación de las concesiones en materia de radiodifusión para someterlas a consideración del Pleno</w:t>
      </w:r>
      <w:r w:rsidRPr="00F47B78">
        <w:rPr>
          <w:rFonts w:ascii="ITC Avant Garde" w:hAnsi="ITC Avant Garde"/>
          <w:bCs/>
          <w:kern w:val="1"/>
          <w:sz w:val="22"/>
          <w:szCs w:val="22"/>
          <w:lang w:val="es-MX" w:eastAsia="ar-SA"/>
        </w:rPr>
        <w:t>.</w:t>
      </w:r>
    </w:p>
    <w:p w:rsidR="00954758" w:rsidRPr="00F47B78" w:rsidRDefault="00646F49" w:rsidP="00954758">
      <w:pPr>
        <w:autoSpaceDE w:val="0"/>
        <w:autoSpaceDN w:val="0"/>
        <w:adjustRightInd w:val="0"/>
        <w:spacing w:before="240" w:after="240" w:line="276" w:lineRule="auto"/>
        <w:jc w:val="both"/>
        <w:rPr>
          <w:rFonts w:ascii="ITC Avant Garde" w:hAnsi="ITC Avant Garde"/>
          <w:bCs/>
          <w:kern w:val="1"/>
          <w:sz w:val="22"/>
          <w:szCs w:val="22"/>
          <w:lang w:val="es-MX" w:eastAsia="ar-SA"/>
        </w:rPr>
      </w:pPr>
      <w:r w:rsidRPr="00F47B78">
        <w:rPr>
          <w:rFonts w:ascii="ITC Avant Garde" w:hAnsi="ITC Avant Garde"/>
          <w:bCs/>
          <w:kern w:val="1"/>
          <w:sz w:val="22"/>
          <w:szCs w:val="22"/>
          <w:lang w:val="es-MX" w:eastAsia="ar-SA"/>
        </w:rPr>
        <w:lastRenderedPageBreak/>
        <w:t xml:space="preserve">Con respecto a lo planteado </w:t>
      </w:r>
      <w:r w:rsidR="00950B21" w:rsidRPr="00F47B78">
        <w:rPr>
          <w:rFonts w:ascii="ITC Avant Garde" w:hAnsi="ITC Avant Garde"/>
          <w:bCs/>
          <w:kern w:val="1"/>
          <w:sz w:val="22"/>
          <w:szCs w:val="22"/>
          <w:lang w:val="es-MX" w:eastAsia="ar-SA"/>
        </w:rPr>
        <w:t xml:space="preserve">y considerando que el Instituto tiene a su cargo la regulación, promoción y supervisión de las telecomunicaciones y la radiodifusión, así como la facultad de autorizar las </w:t>
      </w:r>
      <w:r w:rsidR="00A0212F" w:rsidRPr="00F47B78">
        <w:rPr>
          <w:rFonts w:ascii="ITC Avant Garde" w:hAnsi="ITC Avant Garde"/>
          <w:bCs/>
          <w:kern w:val="1"/>
          <w:sz w:val="22"/>
          <w:szCs w:val="22"/>
          <w:lang w:eastAsia="ar-SA"/>
        </w:rPr>
        <w:t>cesiones relacionadas con concesiones en materia de radiodifusión y telecomunicaciones</w:t>
      </w:r>
      <w:r w:rsidR="00950B21" w:rsidRPr="00F47B78">
        <w:rPr>
          <w:rFonts w:ascii="ITC Avant Garde" w:hAnsi="ITC Avant Garde"/>
          <w:bCs/>
          <w:kern w:val="1"/>
          <w:sz w:val="22"/>
          <w:szCs w:val="22"/>
          <w:lang w:val="es-MX" w:eastAsia="ar-SA"/>
        </w:rPr>
        <w:t>, el Pleno, como órgano máximo de gobierno y decisión del Instituto, se encuentra plenamente facultado para resolver la Solicitud de Cesión que nos ocupa</w:t>
      </w:r>
      <w:r w:rsidR="000855E3" w:rsidRPr="00F47B78">
        <w:rPr>
          <w:rFonts w:ascii="ITC Avant Garde" w:hAnsi="ITC Avant Garde"/>
          <w:bCs/>
          <w:kern w:val="1"/>
          <w:sz w:val="22"/>
          <w:szCs w:val="22"/>
          <w:lang w:val="es-MX" w:eastAsia="ar-SA"/>
        </w:rPr>
        <w:t>.</w:t>
      </w:r>
    </w:p>
    <w:p w:rsidR="00954758" w:rsidRPr="00F47B78" w:rsidRDefault="00736D9B" w:rsidP="00954758">
      <w:pPr>
        <w:pStyle w:val="Textoindependiente"/>
        <w:tabs>
          <w:tab w:val="left" w:pos="9480"/>
        </w:tabs>
        <w:spacing w:before="240" w:after="240" w:line="276" w:lineRule="auto"/>
        <w:ind w:right="42"/>
        <w:rPr>
          <w:rFonts w:ascii="ITC Avant Garde" w:hAnsi="ITC Avant Garde" w:cs="Calibri"/>
          <w:sz w:val="22"/>
          <w:szCs w:val="22"/>
        </w:rPr>
      </w:pPr>
      <w:r w:rsidRPr="00F47B78">
        <w:rPr>
          <w:rFonts w:ascii="ITC Avant Garde" w:hAnsi="ITC Avant Garde" w:cs="Calibri"/>
          <w:b/>
          <w:bCs/>
          <w:sz w:val="22"/>
          <w:szCs w:val="22"/>
        </w:rPr>
        <w:t xml:space="preserve">Segundo.- </w:t>
      </w:r>
      <w:r w:rsidR="00617AA4" w:rsidRPr="00F47B78">
        <w:rPr>
          <w:rFonts w:ascii="ITC Avant Garde" w:hAnsi="ITC Avant Garde"/>
          <w:b/>
          <w:kern w:val="1"/>
          <w:sz w:val="22"/>
          <w:szCs w:val="22"/>
          <w:lang w:eastAsia="ar-SA"/>
        </w:rPr>
        <w:t>Marco Legal aplicable de la Cesión de Derechos y Obligaciones</w:t>
      </w:r>
      <w:r w:rsidRPr="00F47B78">
        <w:rPr>
          <w:rFonts w:ascii="ITC Avant Garde" w:hAnsi="ITC Avant Garde" w:cs="Calibri"/>
          <w:b/>
          <w:sz w:val="22"/>
          <w:szCs w:val="22"/>
        </w:rPr>
        <w:t>.</w:t>
      </w:r>
      <w:r w:rsidRPr="00F47B78">
        <w:rPr>
          <w:rFonts w:ascii="ITC Avant Garde" w:hAnsi="ITC Avant Garde" w:cs="Calibri"/>
          <w:sz w:val="22"/>
          <w:szCs w:val="22"/>
        </w:rPr>
        <w:t xml:space="preserve"> </w:t>
      </w:r>
      <w:r w:rsidR="00CC612F" w:rsidRPr="00F47B78">
        <w:rPr>
          <w:rFonts w:ascii="ITC Avant Garde" w:hAnsi="ITC Avant Garde" w:cs="Calibri"/>
          <w:sz w:val="22"/>
          <w:szCs w:val="22"/>
        </w:rPr>
        <w:t xml:space="preserve">La normatividad aplicable que establece los requisitos de procedencia para solicitar y, en su caso, obtener </w:t>
      </w:r>
      <w:r w:rsidR="004C53A8" w:rsidRPr="00F47B78">
        <w:rPr>
          <w:rFonts w:ascii="ITC Avant Garde" w:hAnsi="ITC Avant Garde" w:cs="Calibri"/>
          <w:sz w:val="22"/>
          <w:szCs w:val="22"/>
        </w:rPr>
        <w:t xml:space="preserve">de este Instituto </w:t>
      </w:r>
      <w:r w:rsidR="00CC612F" w:rsidRPr="00F47B78">
        <w:rPr>
          <w:rFonts w:ascii="ITC Avant Garde" w:hAnsi="ITC Avant Garde" w:cs="Calibri"/>
          <w:sz w:val="22"/>
          <w:szCs w:val="22"/>
        </w:rPr>
        <w:t xml:space="preserve">la autorización </w:t>
      </w:r>
      <w:r w:rsidR="004C53A8" w:rsidRPr="00F47B78">
        <w:rPr>
          <w:rFonts w:ascii="ITC Avant Garde" w:hAnsi="ITC Avant Garde" w:cs="Calibri"/>
          <w:sz w:val="22"/>
          <w:szCs w:val="22"/>
        </w:rPr>
        <w:t>para ceder los</w:t>
      </w:r>
      <w:r w:rsidR="00CC612F" w:rsidRPr="00F47B78">
        <w:rPr>
          <w:rFonts w:ascii="ITC Avant Garde" w:hAnsi="ITC Avant Garde" w:cs="Calibri"/>
          <w:sz w:val="22"/>
          <w:szCs w:val="22"/>
        </w:rPr>
        <w:t xml:space="preserve"> derechos</w:t>
      </w:r>
      <w:r w:rsidR="004C53A8" w:rsidRPr="00F47B78">
        <w:rPr>
          <w:rFonts w:ascii="ITC Avant Garde" w:hAnsi="ITC Avant Garde" w:cs="Calibri"/>
          <w:sz w:val="22"/>
          <w:szCs w:val="22"/>
        </w:rPr>
        <w:t xml:space="preserve"> y obligaciones de los títulos de </w:t>
      </w:r>
      <w:r w:rsidR="00465E56" w:rsidRPr="00F47B78">
        <w:rPr>
          <w:rFonts w:ascii="ITC Avant Garde" w:hAnsi="ITC Avant Garde" w:cs="Calibri"/>
          <w:sz w:val="22"/>
          <w:szCs w:val="22"/>
        </w:rPr>
        <w:t>Concesión</w:t>
      </w:r>
      <w:r w:rsidR="004C53A8" w:rsidRPr="00F47B78">
        <w:rPr>
          <w:rFonts w:ascii="ITC Avant Garde" w:hAnsi="ITC Avant Garde" w:cs="Calibri"/>
          <w:sz w:val="22"/>
          <w:szCs w:val="22"/>
        </w:rPr>
        <w:t xml:space="preserve"> en mat</w:t>
      </w:r>
      <w:r w:rsidR="00FF543E" w:rsidRPr="00F47B78">
        <w:rPr>
          <w:rFonts w:ascii="ITC Avant Garde" w:hAnsi="ITC Avant Garde" w:cs="Calibri"/>
          <w:sz w:val="22"/>
          <w:szCs w:val="22"/>
        </w:rPr>
        <w:t>eri</w:t>
      </w:r>
      <w:r w:rsidR="004C53A8" w:rsidRPr="00F47B78">
        <w:rPr>
          <w:rFonts w:ascii="ITC Avant Garde" w:hAnsi="ITC Avant Garde" w:cs="Calibri"/>
          <w:sz w:val="22"/>
          <w:szCs w:val="22"/>
        </w:rPr>
        <w:t>a de radiodifusión</w:t>
      </w:r>
      <w:r w:rsidR="00CC612F" w:rsidRPr="00F47B78">
        <w:rPr>
          <w:rFonts w:ascii="ITC Avant Garde" w:hAnsi="ITC Avant Garde" w:cs="Calibri"/>
          <w:sz w:val="22"/>
          <w:szCs w:val="22"/>
        </w:rPr>
        <w:t>, se encuentra</w:t>
      </w:r>
      <w:r w:rsidR="004C53A8" w:rsidRPr="00F47B78">
        <w:rPr>
          <w:rFonts w:ascii="ITC Avant Garde" w:hAnsi="ITC Avant Garde" w:cs="Calibri"/>
          <w:sz w:val="22"/>
          <w:szCs w:val="22"/>
        </w:rPr>
        <w:t>n</w:t>
      </w:r>
      <w:r w:rsidR="00CC612F" w:rsidRPr="00F47B78">
        <w:rPr>
          <w:rFonts w:ascii="ITC Avant Garde" w:hAnsi="ITC Avant Garde" w:cs="Calibri"/>
          <w:sz w:val="22"/>
          <w:szCs w:val="22"/>
        </w:rPr>
        <w:t xml:space="preserve"> </w:t>
      </w:r>
      <w:r w:rsidR="004C53A8" w:rsidRPr="00F47B78">
        <w:rPr>
          <w:rFonts w:ascii="ITC Avant Garde" w:hAnsi="ITC Avant Garde" w:cs="Calibri"/>
          <w:sz w:val="22"/>
          <w:szCs w:val="22"/>
        </w:rPr>
        <w:t xml:space="preserve">regulados </w:t>
      </w:r>
      <w:r w:rsidR="00CC612F" w:rsidRPr="00F47B78">
        <w:rPr>
          <w:rFonts w:ascii="ITC Avant Garde" w:hAnsi="ITC Avant Garde" w:cs="Calibri"/>
          <w:sz w:val="22"/>
          <w:szCs w:val="22"/>
        </w:rPr>
        <w:t>por la Constitución,</w:t>
      </w:r>
      <w:r w:rsidR="00720E6C" w:rsidRPr="00F47B78">
        <w:rPr>
          <w:rFonts w:ascii="ITC Avant Garde" w:hAnsi="ITC Avant Garde" w:cs="Calibri"/>
          <w:sz w:val="22"/>
          <w:szCs w:val="22"/>
        </w:rPr>
        <w:t xml:space="preserve"> la Ley,</w:t>
      </w:r>
      <w:r w:rsidR="00CC612F" w:rsidRPr="00F47B78">
        <w:rPr>
          <w:rFonts w:ascii="ITC Avant Garde" w:hAnsi="ITC Avant Garde" w:cs="Calibri"/>
          <w:sz w:val="22"/>
          <w:szCs w:val="22"/>
        </w:rPr>
        <w:t xml:space="preserve"> la Ley F</w:t>
      </w:r>
      <w:r w:rsidR="00E21A57" w:rsidRPr="00F47B78">
        <w:rPr>
          <w:rFonts w:ascii="ITC Avant Garde" w:hAnsi="ITC Avant Garde" w:cs="Calibri"/>
          <w:sz w:val="22"/>
          <w:szCs w:val="22"/>
        </w:rPr>
        <w:t>ederal de Derechos,</w:t>
      </w:r>
      <w:r w:rsidR="00CC612F" w:rsidRPr="00F47B78">
        <w:rPr>
          <w:rFonts w:ascii="ITC Avant Garde" w:hAnsi="ITC Avant Garde" w:cs="Calibri"/>
          <w:sz w:val="22"/>
          <w:szCs w:val="22"/>
        </w:rPr>
        <w:t xml:space="preserve"> y el Estatuto Orgánico.</w:t>
      </w:r>
    </w:p>
    <w:p w:rsidR="00954758" w:rsidRPr="00F47B78" w:rsidRDefault="00CC612F" w:rsidP="00954758">
      <w:pPr>
        <w:shd w:val="clear" w:color="auto" w:fill="FFFFFF"/>
        <w:spacing w:before="240" w:after="240" w:line="276" w:lineRule="auto"/>
        <w:jc w:val="both"/>
        <w:rPr>
          <w:rFonts w:ascii="ITC Avant Garde" w:hAnsi="ITC Avant Garde" w:cs="Arial"/>
          <w:color w:val="222222"/>
          <w:sz w:val="22"/>
          <w:szCs w:val="22"/>
          <w:lang w:val="es-MX" w:eastAsia="es-MX"/>
        </w:rPr>
      </w:pPr>
      <w:r w:rsidRPr="00F47B78">
        <w:rPr>
          <w:rFonts w:ascii="ITC Avant Garde" w:hAnsi="ITC Avant Garde" w:cs="Calibri"/>
          <w:sz w:val="22"/>
          <w:szCs w:val="22"/>
          <w:lang w:val="es-MX"/>
        </w:rPr>
        <w:t>En efecto, el párrafo décimo séptimo del artículo 28 de la Constitución dota de facultades al Instituto para autorizar las cesiones en materia de radi</w:t>
      </w:r>
      <w:r w:rsidR="00586901" w:rsidRPr="00F47B78">
        <w:rPr>
          <w:rFonts w:ascii="ITC Avant Garde" w:hAnsi="ITC Avant Garde" w:cs="Calibri"/>
          <w:sz w:val="22"/>
          <w:szCs w:val="22"/>
          <w:lang w:val="es-MX"/>
        </w:rPr>
        <w:t xml:space="preserve">odifusión y telecomunicaciones, asimismo señala que </w:t>
      </w:r>
      <w:r w:rsidR="002E1E4B" w:rsidRPr="00F47B78">
        <w:rPr>
          <w:rFonts w:ascii="ITC Avant Garde" w:hAnsi="ITC Avant Garde" w:cs="Calibri"/>
          <w:sz w:val="22"/>
          <w:szCs w:val="22"/>
          <w:lang w:val="es-MX"/>
        </w:rPr>
        <w:t>éste</w:t>
      </w:r>
      <w:r w:rsidR="00DA3A43" w:rsidRPr="00F47B78">
        <w:rPr>
          <w:rFonts w:ascii="ITC Avant Garde" w:hAnsi="ITC Avant Garde" w:cs="Calibri"/>
          <w:sz w:val="22"/>
          <w:szCs w:val="22"/>
          <w:lang w:val="es-MX"/>
        </w:rPr>
        <w:t xml:space="preserve"> </w:t>
      </w:r>
      <w:r w:rsidR="004C53A8" w:rsidRPr="00F47B78">
        <w:rPr>
          <w:rFonts w:ascii="ITC Avant Garde" w:hAnsi="ITC Avant Garde" w:cs="Calibri"/>
          <w:sz w:val="22"/>
          <w:szCs w:val="22"/>
          <w:lang w:val="es-MX"/>
        </w:rPr>
        <w:t xml:space="preserve">deberá </w:t>
      </w:r>
      <w:r w:rsidR="00DA3A43" w:rsidRPr="00F47B78">
        <w:rPr>
          <w:rFonts w:ascii="ITC Avant Garde" w:hAnsi="ITC Avant Garde" w:cs="Calibri"/>
          <w:sz w:val="22"/>
          <w:szCs w:val="22"/>
          <w:lang w:val="es-MX"/>
        </w:rPr>
        <w:t xml:space="preserve">notificar al Secretario del ramo previo a su determinación, </w:t>
      </w:r>
      <w:r w:rsidR="004C53A8" w:rsidRPr="00F47B78">
        <w:rPr>
          <w:rFonts w:ascii="ITC Avant Garde" w:hAnsi="ITC Avant Garde" w:cs="Calibri"/>
          <w:sz w:val="22"/>
          <w:szCs w:val="22"/>
          <w:lang w:val="es-MX"/>
        </w:rPr>
        <w:t xml:space="preserve">la solicitud de cesión </w:t>
      </w:r>
      <w:r w:rsidR="00DA3A43" w:rsidRPr="00F47B78">
        <w:rPr>
          <w:rFonts w:ascii="ITC Avant Garde" w:hAnsi="ITC Avant Garde" w:cs="Calibri"/>
          <w:sz w:val="22"/>
          <w:szCs w:val="22"/>
          <w:lang w:val="es-MX"/>
        </w:rPr>
        <w:t>quien podrá emitir</w:t>
      </w:r>
      <w:r w:rsidR="00345CD8" w:rsidRPr="00F47B78">
        <w:rPr>
          <w:rFonts w:ascii="ITC Avant Garde" w:hAnsi="ITC Avant Garde" w:cs="Calibri"/>
          <w:sz w:val="22"/>
          <w:szCs w:val="22"/>
          <w:lang w:val="es-MX"/>
        </w:rPr>
        <w:t xml:space="preserve"> su</w:t>
      </w:r>
      <w:r w:rsidR="00DA3A43" w:rsidRPr="00F47B78">
        <w:rPr>
          <w:rFonts w:ascii="ITC Avant Garde" w:hAnsi="ITC Avant Garde" w:cs="Calibri"/>
          <w:sz w:val="22"/>
          <w:szCs w:val="22"/>
          <w:lang w:val="es-MX"/>
        </w:rPr>
        <w:t xml:space="preserve"> opinión técnica no vinculante</w:t>
      </w:r>
      <w:r w:rsidR="004C53A8" w:rsidRPr="00F47B78">
        <w:rPr>
          <w:rFonts w:ascii="ITC Avant Garde" w:hAnsi="ITC Avant Garde" w:cs="Calibri"/>
          <w:sz w:val="22"/>
          <w:szCs w:val="22"/>
          <w:lang w:val="es-MX"/>
        </w:rPr>
        <w:t xml:space="preserve"> en un</w:t>
      </w:r>
      <w:r w:rsidR="00C9788C" w:rsidRPr="00F47B78">
        <w:rPr>
          <w:rFonts w:ascii="ITC Avant Garde" w:hAnsi="ITC Avant Garde" w:cs="Calibri"/>
          <w:sz w:val="22"/>
          <w:szCs w:val="22"/>
          <w:lang w:val="es-MX"/>
        </w:rPr>
        <w:t xml:space="preserve"> </w:t>
      </w:r>
      <w:r w:rsidR="004C53A8" w:rsidRPr="00F47B78">
        <w:rPr>
          <w:rFonts w:ascii="ITC Avant Garde" w:hAnsi="ITC Avant Garde" w:cs="Calibri"/>
          <w:sz w:val="22"/>
          <w:szCs w:val="22"/>
          <w:lang w:val="es-MX"/>
        </w:rPr>
        <w:t xml:space="preserve">plazo de 30 </w:t>
      </w:r>
      <w:r w:rsidR="00432FD0" w:rsidRPr="00F47B78">
        <w:rPr>
          <w:rFonts w:ascii="ITC Avant Garde" w:hAnsi="ITC Avant Garde" w:cs="Calibri"/>
          <w:sz w:val="22"/>
          <w:szCs w:val="22"/>
          <w:lang w:val="es-MX"/>
        </w:rPr>
        <w:t xml:space="preserve">(treinta) </w:t>
      </w:r>
      <w:r w:rsidR="004C53A8" w:rsidRPr="00F47B78">
        <w:rPr>
          <w:rFonts w:ascii="ITC Avant Garde" w:hAnsi="ITC Avant Garde" w:cs="Calibri"/>
          <w:sz w:val="22"/>
          <w:szCs w:val="22"/>
          <w:lang w:val="es-MX"/>
        </w:rPr>
        <w:t>días naturales.</w:t>
      </w:r>
    </w:p>
    <w:p w:rsidR="00954758" w:rsidRPr="00F47B78" w:rsidRDefault="00DA3A43" w:rsidP="00954758">
      <w:pPr>
        <w:pStyle w:val="Textoindependiente"/>
        <w:spacing w:before="240" w:after="240" w:line="276" w:lineRule="auto"/>
        <w:ind w:right="49"/>
        <w:rPr>
          <w:rFonts w:ascii="ITC Avant Garde" w:hAnsi="ITC Avant Garde" w:cs="Calibri"/>
          <w:sz w:val="22"/>
          <w:szCs w:val="22"/>
          <w:lang w:val="es-ES_tradnl"/>
        </w:rPr>
      </w:pPr>
      <w:r w:rsidRPr="00F47B78">
        <w:rPr>
          <w:rFonts w:ascii="ITC Avant Garde" w:hAnsi="ITC Avant Garde" w:cs="Calibri"/>
          <w:sz w:val="22"/>
          <w:szCs w:val="22"/>
          <w:lang w:val="es-ES_tradnl"/>
        </w:rPr>
        <w:t>Por su parte,</w:t>
      </w:r>
      <w:r w:rsidR="00CC612F" w:rsidRPr="00F47B78">
        <w:rPr>
          <w:rFonts w:ascii="ITC Avant Garde" w:hAnsi="ITC Avant Garde" w:cs="Calibri"/>
          <w:sz w:val="22"/>
          <w:szCs w:val="22"/>
          <w:lang w:val="es-ES_tradnl"/>
        </w:rPr>
        <w:t xml:space="preserve"> el artículo </w:t>
      </w:r>
      <w:r w:rsidR="00D853DD" w:rsidRPr="00F47B78">
        <w:rPr>
          <w:rFonts w:ascii="ITC Avant Garde" w:hAnsi="ITC Avant Garde" w:cs="Calibri"/>
          <w:sz w:val="22"/>
          <w:szCs w:val="22"/>
          <w:lang w:val="es-ES_tradnl"/>
        </w:rPr>
        <w:t>110</w:t>
      </w:r>
      <w:r w:rsidR="009E390A" w:rsidRPr="00F47B78">
        <w:rPr>
          <w:rFonts w:ascii="ITC Avant Garde" w:hAnsi="ITC Avant Garde" w:cs="Calibri"/>
          <w:sz w:val="22"/>
          <w:szCs w:val="22"/>
          <w:lang w:val="es-ES_tradnl"/>
        </w:rPr>
        <w:t xml:space="preserve"> de la Ley</w:t>
      </w:r>
      <w:r w:rsidR="00CC612F" w:rsidRPr="00F47B78">
        <w:rPr>
          <w:rFonts w:ascii="ITC Avant Garde" w:hAnsi="ITC Avant Garde" w:cs="Calibri"/>
          <w:sz w:val="22"/>
          <w:szCs w:val="22"/>
          <w:lang w:val="es-ES_tradnl"/>
        </w:rPr>
        <w:t>,</w:t>
      </w:r>
      <w:r w:rsidR="00345CD8" w:rsidRPr="00F47B78">
        <w:rPr>
          <w:rFonts w:ascii="ITC Avant Garde" w:hAnsi="ITC Avant Garde" w:cs="Calibri"/>
          <w:sz w:val="22"/>
          <w:szCs w:val="22"/>
          <w:lang w:val="es-ES_tradnl"/>
        </w:rPr>
        <w:t xml:space="preserve"> </w:t>
      </w:r>
      <w:r w:rsidR="00CC612F" w:rsidRPr="00F47B78">
        <w:rPr>
          <w:rFonts w:ascii="ITC Avant Garde" w:hAnsi="ITC Avant Garde" w:cs="Calibri"/>
          <w:sz w:val="22"/>
          <w:szCs w:val="22"/>
          <w:lang w:val="es-ES_tradnl"/>
        </w:rPr>
        <w:t>establece</w:t>
      </w:r>
      <w:r w:rsidR="00345CD8" w:rsidRPr="00F47B78">
        <w:rPr>
          <w:rFonts w:ascii="ITC Avant Garde" w:hAnsi="ITC Avant Garde" w:cs="Calibri"/>
          <w:sz w:val="22"/>
          <w:szCs w:val="22"/>
          <w:lang w:val="es-ES_tradnl"/>
        </w:rPr>
        <w:t xml:space="preserve"> textualmente lo siguiente</w:t>
      </w:r>
      <w:r w:rsidR="00CC612F" w:rsidRPr="00F47B78">
        <w:rPr>
          <w:rFonts w:ascii="ITC Avant Garde" w:hAnsi="ITC Avant Garde" w:cs="Calibri"/>
          <w:sz w:val="22"/>
          <w:szCs w:val="22"/>
          <w:lang w:val="es-ES_tradnl"/>
        </w:rPr>
        <w:t>:</w:t>
      </w:r>
    </w:p>
    <w:p w:rsidR="00954758" w:rsidRPr="00F47B78" w:rsidRDefault="00736D9B" w:rsidP="00954758">
      <w:pPr>
        <w:pStyle w:val="Textoindependiente"/>
        <w:spacing w:before="240" w:after="240"/>
        <w:ind w:left="567" w:right="899"/>
        <w:rPr>
          <w:rFonts w:ascii="ITC Avant Garde" w:hAnsi="ITC Avant Garde" w:cs="Calibri"/>
          <w:sz w:val="20"/>
        </w:rPr>
      </w:pPr>
      <w:r w:rsidRPr="00F47B78">
        <w:rPr>
          <w:rFonts w:ascii="ITC Avant Garde" w:hAnsi="ITC Avant Garde" w:cs="Calibri"/>
          <w:sz w:val="20"/>
        </w:rPr>
        <w:t>“</w:t>
      </w:r>
      <w:r w:rsidR="00972D1C" w:rsidRPr="00F47B78">
        <w:rPr>
          <w:rFonts w:ascii="ITC Avant Garde" w:hAnsi="ITC Avant Garde" w:cs="Calibri"/>
          <w:sz w:val="20"/>
        </w:rPr>
        <w:t xml:space="preserve">Artículo </w:t>
      </w:r>
      <w:r w:rsidR="00D853DD" w:rsidRPr="00F47B78">
        <w:rPr>
          <w:rFonts w:ascii="ITC Avant Garde" w:hAnsi="ITC Avant Garde" w:cs="Calibri"/>
          <w:sz w:val="20"/>
          <w:lang w:val="es-MX"/>
        </w:rPr>
        <w:t>110</w:t>
      </w:r>
      <w:r w:rsidR="00972D1C" w:rsidRPr="00F47B78">
        <w:rPr>
          <w:rFonts w:ascii="ITC Avant Garde" w:hAnsi="ITC Avant Garde" w:cs="Calibri"/>
          <w:sz w:val="20"/>
        </w:rPr>
        <w:t>. Sólo</w:t>
      </w:r>
      <w:r w:rsidR="00D853DD" w:rsidRPr="00F47B78">
        <w:rPr>
          <w:rFonts w:ascii="ITC Avant Garde" w:hAnsi="ITC Avant Garde" w:cs="Calibri"/>
          <w:sz w:val="20"/>
          <w:lang w:val="es-MX"/>
        </w:rPr>
        <w:t xml:space="preserve"> las concesiones para uso comercial o privad</w:t>
      </w:r>
      <w:r w:rsidR="005A34D1" w:rsidRPr="00F47B78">
        <w:rPr>
          <w:rFonts w:ascii="ITC Avant Garde" w:hAnsi="ITC Avant Garde" w:cs="Calibri"/>
          <w:sz w:val="20"/>
          <w:lang w:val="es-MX"/>
        </w:rPr>
        <w:t>o</w:t>
      </w:r>
      <w:r w:rsidR="00D853DD" w:rsidRPr="00F47B78">
        <w:rPr>
          <w:rFonts w:ascii="ITC Avant Garde" w:hAnsi="ITC Avant Garde" w:cs="Calibri"/>
          <w:sz w:val="20"/>
          <w:lang w:val="es-MX"/>
        </w:rPr>
        <w:t>, esta última con propósitos de comunicación privada, podrán cederse previa autorización del Instituto en los términos previstos en esta Ley</w:t>
      </w:r>
      <w:r w:rsidRPr="00F47B78">
        <w:rPr>
          <w:rFonts w:ascii="ITC Avant Garde" w:hAnsi="ITC Avant Garde" w:cs="Calibri"/>
          <w:sz w:val="20"/>
        </w:rPr>
        <w:t>.</w:t>
      </w:r>
    </w:p>
    <w:p w:rsidR="00954758" w:rsidRPr="00F47B78" w:rsidRDefault="00D853DD" w:rsidP="00954758">
      <w:pPr>
        <w:pStyle w:val="Textoindependiente"/>
        <w:spacing w:before="240" w:after="240"/>
        <w:ind w:left="567" w:right="899"/>
        <w:rPr>
          <w:rFonts w:ascii="ITC Avant Garde" w:hAnsi="ITC Avant Garde" w:cs="Calibri"/>
          <w:sz w:val="20"/>
          <w:lang w:val="es-MX"/>
        </w:rPr>
      </w:pPr>
      <w:r w:rsidRPr="00F47B78">
        <w:rPr>
          <w:rFonts w:ascii="ITC Avant Garde" w:hAnsi="ITC Avant Garde" w:cs="Calibri"/>
          <w:sz w:val="20"/>
          <w:lang w:val="es-MX"/>
        </w:rPr>
        <w:t>El Instituto podrá autorizar</w:t>
      </w:r>
      <w:r w:rsidR="0083445E" w:rsidRPr="00F47B78">
        <w:rPr>
          <w:rFonts w:ascii="ITC Avant Garde" w:hAnsi="ITC Avant Garde" w:cs="Calibri"/>
          <w:sz w:val="20"/>
          <w:lang w:val="es-ES"/>
        </w:rPr>
        <w:t xml:space="preserve"> dentro de un plazo de noventa días naturales, contados a partir de la presentación de la solicitud,</w:t>
      </w:r>
      <w:r w:rsidR="00BA2A0E" w:rsidRPr="00F47B78">
        <w:rPr>
          <w:rFonts w:ascii="ITC Avant Garde" w:hAnsi="ITC Avant Garde" w:cs="Calibri"/>
          <w:sz w:val="20"/>
          <w:lang w:val="es-MX"/>
        </w:rPr>
        <w:t xml:space="preserve"> </w:t>
      </w:r>
      <w:r w:rsidRPr="00F47B78">
        <w:rPr>
          <w:rFonts w:ascii="ITC Avant Garde" w:hAnsi="ITC Avant Garde" w:cs="Calibri"/>
          <w:sz w:val="20"/>
          <w:lang w:val="es-MX"/>
        </w:rPr>
        <w:t>la cesión parcial o total de los derechos y obligaciones establecidos en las concesiones, siempre que el cesionario se comprometa a cumplir con las obligaciones que se encuentren pendientes y asuman las condiciones que al efecto establezca el Instituto.</w:t>
      </w:r>
    </w:p>
    <w:p w:rsidR="00954758" w:rsidRPr="00F47B78" w:rsidRDefault="00D853DD" w:rsidP="00954758">
      <w:pPr>
        <w:pStyle w:val="Textoindependiente"/>
        <w:spacing w:before="240" w:after="240"/>
        <w:ind w:left="567" w:right="899"/>
        <w:rPr>
          <w:rFonts w:ascii="ITC Avant Garde" w:hAnsi="ITC Avant Garde" w:cs="Calibri"/>
          <w:sz w:val="20"/>
          <w:lang w:val="es-MX"/>
        </w:rPr>
      </w:pPr>
      <w:r w:rsidRPr="00F47B78">
        <w:rPr>
          <w:rFonts w:ascii="ITC Avant Garde" w:hAnsi="ITC Avant Garde" w:cs="Calibri"/>
          <w:sz w:val="20"/>
          <w:lang w:val="es-MX"/>
        </w:rPr>
        <w:t xml:space="preserve">La autorización previa de la cesión a que se refiere este artículo podrá solicitarse siempre y cuando haya transcurrido un plazo de tres años contados a partir del otorgamiento de la </w:t>
      </w:r>
      <w:r w:rsidR="00FF1042" w:rsidRPr="00F47B78">
        <w:rPr>
          <w:rFonts w:ascii="ITC Avant Garde" w:hAnsi="ITC Avant Garde" w:cs="Calibri"/>
          <w:sz w:val="20"/>
          <w:lang w:val="es-MX"/>
        </w:rPr>
        <w:t>c</w:t>
      </w:r>
      <w:r w:rsidR="00465E56" w:rsidRPr="00F47B78">
        <w:rPr>
          <w:rFonts w:ascii="ITC Avant Garde" w:hAnsi="ITC Avant Garde" w:cs="Calibri"/>
          <w:sz w:val="20"/>
          <w:lang w:val="es-MX"/>
        </w:rPr>
        <w:t>oncesión</w:t>
      </w:r>
      <w:r w:rsidR="00BA2A0E" w:rsidRPr="00F47B78">
        <w:rPr>
          <w:rFonts w:ascii="ITC Avant Garde" w:hAnsi="ITC Avant Garde" w:cs="Calibri"/>
          <w:sz w:val="20"/>
          <w:lang w:val="es-MX"/>
        </w:rPr>
        <w:t>.</w:t>
      </w:r>
    </w:p>
    <w:p w:rsidR="00954758" w:rsidRPr="00F47B78" w:rsidRDefault="00C87F83" w:rsidP="00954758">
      <w:pPr>
        <w:autoSpaceDE w:val="0"/>
        <w:autoSpaceDN w:val="0"/>
        <w:adjustRightInd w:val="0"/>
        <w:spacing w:before="240" w:after="240"/>
        <w:ind w:left="567" w:right="899"/>
        <w:jc w:val="both"/>
        <w:rPr>
          <w:rFonts w:ascii="ITC Avant Garde" w:hAnsi="ITC Avant Garde"/>
          <w:bCs/>
          <w:sz w:val="20"/>
        </w:rPr>
      </w:pPr>
      <w:r w:rsidRPr="00F47B78">
        <w:rPr>
          <w:rFonts w:ascii="ITC Avant Garde" w:hAnsi="ITC Avant Garde"/>
          <w:bCs/>
          <w:sz w:val="20"/>
        </w:rPr>
        <w:t>No se requerirá autorización por parte del Instituto en los casos de cesión de la concesión por fusión de empresas, escisiones o reestructura corporativas, siempre que dichos actos sean dentro del mismo grupo de control o agente económico.</w:t>
      </w:r>
    </w:p>
    <w:p w:rsidR="00954758" w:rsidRPr="00F47B78" w:rsidRDefault="00C87F83" w:rsidP="00954758">
      <w:pPr>
        <w:autoSpaceDE w:val="0"/>
        <w:autoSpaceDN w:val="0"/>
        <w:adjustRightInd w:val="0"/>
        <w:spacing w:before="240" w:after="240"/>
        <w:ind w:left="567" w:right="899"/>
        <w:jc w:val="both"/>
        <w:rPr>
          <w:rFonts w:ascii="ITC Avant Garde" w:hAnsi="ITC Avant Garde"/>
          <w:bCs/>
          <w:sz w:val="20"/>
        </w:rPr>
      </w:pPr>
      <w:r w:rsidRPr="00F47B78">
        <w:rPr>
          <w:rFonts w:ascii="ITC Avant Garde" w:hAnsi="ITC Avant Garde"/>
          <w:bCs/>
          <w:sz w:val="20"/>
        </w:rPr>
        <w:t>A tal efecto, se deberá notificar la operación al Instituto dentro de los 30 días naturales siguientes a su realización.</w:t>
      </w:r>
    </w:p>
    <w:p w:rsidR="00954758" w:rsidRPr="00F47B78" w:rsidRDefault="00BA2A0E" w:rsidP="00954758">
      <w:pPr>
        <w:pStyle w:val="Textoindependiente"/>
        <w:spacing w:before="240" w:after="240"/>
        <w:ind w:left="567" w:right="899"/>
        <w:rPr>
          <w:rFonts w:ascii="ITC Avant Garde" w:hAnsi="ITC Avant Garde" w:cs="Calibri"/>
          <w:sz w:val="20"/>
          <w:lang w:val="es-MX"/>
        </w:rPr>
      </w:pPr>
      <w:r w:rsidRPr="00F47B78">
        <w:rPr>
          <w:rFonts w:ascii="ITC Avant Garde" w:hAnsi="ITC Avant Garde" w:cs="Calibri"/>
          <w:sz w:val="20"/>
          <w:lang w:val="es-MX"/>
        </w:rPr>
        <w:t xml:space="preserve">En los casos en que la cesión tenga por objeto transferir los derechos y obligaciones establecidos en las concesiones a otro concesionario que preste servicios similares en la misma zona geográfica, el Instituto podrá autorizar la </w:t>
      </w:r>
      <w:r w:rsidRPr="00F47B78">
        <w:rPr>
          <w:rFonts w:ascii="ITC Avant Garde" w:hAnsi="ITC Avant Garde" w:cs="Calibri"/>
          <w:sz w:val="20"/>
          <w:lang w:val="es-MX"/>
        </w:rPr>
        <w:lastRenderedPageBreak/>
        <w:t>cesión, previo análisis que realice sobre los efectos que dicho acto tenga o pueda tener para la libre competencia y concurrencia en el mercado correspondiente.</w:t>
      </w:r>
    </w:p>
    <w:p w:rsidR="00954758" w:rsidRPr="00F47B78" w:rsidRDefault="00354B1A" w:rsidP="00954758">
      <w:pPr>
        <w:autoSpaceDE w:val="0"/>
        <w:autoSpaceDN w:val="0"/>
        <w:adjustRightInd w:val="0"/>
        <w:spacing w:before="240" w:after="240"/>
        <w:ind w:left="567" w:right="899"/>
        <w:jc w:val="both"/>
        <w:rPr>
          <w:rFonts w:ascii="ITC Avant Garde" w:hAnsi="ITC Avant Garde"/>
          <w:bCs/>
          <w:sz w:val="20"/>
        </w:rPr>
      </w:pPr>
      <w:r w:rsidRPr="00F47B78">
        <w:rPr>
          <w:rFonts w:ascii="ITC Avant Garde" w:hAnsi="ITC Avant Garde"/>
          <w:bCs/>
          <w:sz w:val="20"/>
        </w:rPr>
        <w:t>Si la cesión actualizara la obligación de notificar una concentración conforme lo previsto en la Ley Federal de Competencia Económica, el Instituto resolverá dentro del plazo previsto para dicho procedimiento, adicionando las consideraciones señaladas en este capítulo.</w:t>
      </w:r>
    </w:p>
    <w:p w:rsidR="00954758" w:rsidRPr="00F47B78" w:rsidRDefault="00B701CC" w:rsidP="00954758">
      <w:pPr>
        <w:autoSpaceDE w:val="0"/>
        <w:autoSpaceDN w:val="0"/>
        <w:adjustRightInd w:val="0"/>
        <w:spacing w:before="240" w:after="240"/>
        <w:ind w:left="567" w:right="899"/>
        <w:jc w:val="both"/>
        <w:rPr>
          <w:rFonts w:ascii="ITC Avant Garde" w:hAnsi="ITC Avant Garde"/>
          <w:bCs/>
          <w:sz w:val="20"/>
        </w:rPr>
      </w:pPr>
      <w:r w:rsidRPr="00F47B78">
        <w:rPr>
          <w:rFonts w:ascii="ITC Avant Garde" w:hAnsi="ITC Avant Garde"/>
          <w:bCs/>
          <w:sz w:val="20"/>
        </w:rPr>
        <w:t>Las autoridades jurisdiccionales, previamente a adjudicar a cualquier persona la transmisión de los derechos concesionados, deberán solicitar opinión al Instituto respecto del cumplimiento de los requisitos que establece la presente Ley.</w:t>
      </w:r>
    </w:p>
    <w:p w:rsidR="00954758" w:rsidRPr="00F47B78" w:rsidRDefault="00B701CC" w:rsidP="00954758">
      <w:pPr>
        <w:autoSpaceDE w:val="0"/>
        <w:autoSpaceDN w:val="0"/>
        <w:adjustRightInd w:val="0"/>
        <w:spacing w:before="240" w:after="240"/>
        <w:ind w:left="567" w:right="899"/>
        <w:jc w:val="both"/>
        <w:rPr>
          <w:rFonts w:ascii="ITC Avant Garde" w:hAnsi="ITC Avant Garde"/>
          <w:bCs/>
          <w:sz w:val="20"/>
        </w:rPr>
      </w:pPr>
      <w:r w:rsidRPr="00F47B78">
        <w:rPr>
          <w:rFonts w:ascii="ITC Avant Garde" w:hAnsi="ITC Avant Garde"/>
          <w:bCs/>
          <w:sz w:val="20"/>
        </w:rPr>
        <w:t>Las concesiones de uso público o comercial cuyos titulares sean los Poderes de la Unión, de los Estados, los órganos de Gobierno del Distrito Federal, los Municipios y los órganos constitucionales autónomos, se podrán ceder a entes de carácter público incluso bajo esquemas de asociación público-privado, previa autorización del Instituto”</w:t>
      </w:r>
    </w:p>
    <w:p w:rsidR="0068494A" w:rsidRPr="00F47B78" w:rsidRDefault="004C53A8" w:rsidP="00954758">
      <w:pPr>
        <w:pStyle w:val="Textoindependiente"/>
        <w:spacing w:before="240" w:after="240" w:line="276" w:lineRule="auto"/>
        <w:ind w:right="49"/>
        <w:rPr>
          <w:rFonts w:ascii="ITC Avant Garde" w:hAnsi="ITC Avant Garde" w:cs="Calibri"/>
          <w:sz w:val="22"/>
          <w:szCs w:val="22"/>
        </w:rPr>
      </w:pPr>
      <w:r w:rsidRPr="00F47B78">
        <w:rPr>
          <w:rFonts w:ascii="ITC Avant Garde" w:hAnsi="ITC Avant Garde" w:cs="Calibri"/>
          <w:sz w:val="22"/>
          <w:szCs w:val="22"/>
        </w:rPr>
        <w:t>En esa tesitura</w:t>
      </w:r>
      <w:r w:rsidR="00A472CB" w:rsidRPr="00F47B78">
        <w:rPr>
          <w:rFonts w:ascii="ITC Avant Garde" w:hAnsi="ITC Avant Garde" w:cs="Calibri"/>
          <w:sz w:val="22"/>
          <w:szCs w:val="22"/>
        </w:rPr>
        <w:t>,</w:t>
      </w:r>
      <w:r w:rsidR="00736D9B" w:rsidRPr="00F47B78">
        <w:rPr>
          <w:rFonts w:ascii="ITC Avant Garde" w:hAnsi="ITC Avant Garde" w:cs="Calibri"/>
          <w:sz w:val="22"/>
          <w:szCs w:val="22"/>
        </w:rPr>
        <w:t xml:space="preserve"> se desprende que los supuestos que deben cumplimentarse para que se autorice </w:t>
      </w:r>
      <w:r w:rsidR="00A472CB" w:rsidRPr="00F47B78">
        <w:rPr>
          <w:rFonts w:ascii="ITC Avant Garde" w:hAnsi="ITC Avant Garde" w:cs="Calibri"/>
          <w:sz w:val="22"/>
          <w:szCs w:val="22"/>
        </w:rPr>
        <w:t xml:space="preserve">la </w:t>
      </w:r>
      <w:r w:rsidR="00736D9B" w:rsidRPr="00F47B78">
        <w:rPr>
          <w:rFonts w:ascii="ITC Avant Garde" w:hAnsi="ITC Avant Garde" w:cs="Calibri"/>
          <w:sz w:val="22"/>
          <w:szCs w:val="22"/>
        </w:rPr>
        <w:t xml:space="preserve">cesión de derechos de una </w:t>
      </w:r>
      <w:r w:rsidR="00465E56" w:rsidRPr="00F47B78">
        <w:rPr>
          <w:rFonts w:ascii="ITC Avant Garde" w:hAnsi="ITC Avant Garde" w:cs="Calibri"/>
          <w:sz w:val="22"/>
          <w:szCs w:val="22"/>
        </w:rPr>
        <w:t>Concesión</w:t>
      </w:r>
      <w:r w:rsidR="00445921" w:rsidRPr="00F47B78">
        <w:rPr>
          <w:rFonts w:ascii="ITC Avant Garde" w:hAnsi="ITC Avant Garde" w:cs="Calibri"/>
          <w:sz w:val="22"/>
          <w:szCs w:val="22"/>
        </w:rPr>
        <w:t xml:space="preserve"> </w:t>
      </w:r>
      <w:r w:rsidR="00736D9B" w:rsidRPr="00F47B78">
        <w:rPr>
          <w:rFonts w:ascii="ITC Avant Garde" w:hAnsi="ITC Avant Garde" w:cs="Calibri"/>
          <w:sz w:val="22"/>
          <w:szCs w:val="22"/>
        </w:rPr>
        <w:t xml:space="preserve">en materia de </w:t>
      </w:r>
      <w:r w:rsidR="00A51E07" w:rsidRPr="00F47B78">
        <w:rPr>
          <w:rFonts w:ascii="ITC Avant Garde" w:hAnsi="ITC Avant Garde" w:cs="Calibri"/>
          <w:sz w:val="22"/>
          <w:szCs w:val="22"/>
        </w:rPr>
        <w:t xml:space="preserve">radiodifusión </w:t>
      </w:r>
      <w:r w:rsidR="00736D9B" w:rsidRPr="00F47B78">
        <w:rPr>
          <w:rFonts w:ascii="ITC Avant Garde" w:hAnsi="ITC Avant Garde" w:cs="Calibri"/>
          <w:sz w:val="22"/>
          <w:szCs w:val="22"/>
        </w:rPr>
        <w:t xml:space="preserve">son: (i) que </w:t>
      </w:r>
      <w:r w:rsidR="009E390A" w:rsidRPr="00F47B78">
        <w:rPr>
          <w:rFonts w:ascii="ITC Avant Garde" w:hAnsi="ITC Avant Garde" w:cs="Calibri"/>
          <w:sz w:val="22"/>
          <w:szCs w:val="22"/>
        </w:rPr>
        <w:t xml:space="preserve">la </w:t>
      </w:r>
      <w:r w:rsidR="0029709A" w:rsidRPr="00F47B78">
        <w:rPr>
          <w:rFonts w:ascii="ITC Avant Garde" w:hAnsi="ITC Avant Garde" w:cs="Calibri"/>
          <w:sz w:val="22"/>
          <w:szCs w:val="22"/>
          <w:lang w:val="es-MX"/>
        </w:rPr>
        <w:t>cesionaria</w:t>
      </w:r>
      <w:r w:rsidR="0029709A" w:rsidRPr="00F47B78">
        <w:rPr>
          <w:rFonts w:ascii="ITC Avant Garde" w:hAnsi="ITC Avant Garde" w:cs="Calibri"/>
          <w:sz w:val="22"/>
          <w:szCs w:val="22"/>
        </w:rPr>
        <w:t xml:space="preserve"> </w:t>
      </w:r>
      <w:r w:rsidR="009E390A" w:rsidRPr="00F47B78">
        <w:rPr>
          <w:rFonts w:ascii="ITC Avant Garde" w:hAnsi="ITC Avant Garde" w:cs="Calibri"/>
          <w:sz w:val="22"/>
          <w:szCs w:val="22"/>
        </w:rPr>
        <w:t xml:space="preserve">persona física o moral de orden privado o público, </w:t>
      </w:r>
      <w:r w:rsidR="00B31235" w:rsidRPr="00F47B78">
        <w:rPr>
          <w:rFonts w:ascii="ITC Avant Garde" w:hAnsi="ITC Avant Garde" w:cs="Calibri"/>
          <w:sz w:val="22"/>
          <w:szCs w:val="22"/>
          <w:lang w:val="es-MX"/>
        </w:rPr>
        <w:t>se comprometa a cumplir con las obligaciones que se encuentren pendientes</w:t>
      </w:r>
      <w:r w:rsidR="009462DE" w:rsidRPr="00F47B78">
        <w:rPr>
          <w:rFonts w:ascii="ITC Avant Garde" w:hAnsi="ITC Avant Garde" w:cs="Calibri"/>
          <w:sz w:val="22"/>
          <w:szCs w:val="22"/>
          <w:lang w:val="es-MX"/>
        </w:rPr>
        <w:t xml:space="preserve"> y asuma las condiciones que al efecto establezca</w:t>
      </w:r>
      <w:r w:rsidR="009E390A" w:rsidRPr="00F47B78">
        <w:rPr>
          <w:rFonts w:ascii="ITC Avant Garde" w:hAnsi="ITC Avant Garde" w:cs="Calibri"/>
          <w:sz w:val="22"/>
          <w:szCs w:val="22"/>
        </w:rPr>
        <w:t xml:space="preserve"> el Instituto</w:t>
      </w:r>
      <w:r w:rsidR="00736D9B" w:rsidRPr="00F47B78">
        <w:rPr>
          <w:rFonts w:ascii="ITC Avant Garde" w:hAnsi="ITC Avant Garde" w:cs="Calibri"/>
          <w:sz w:val="22"/>
          <w:szCs w:val="22"/>
        </w:rPr>
        <w:t xml:space="preserve">; (ii) </w:t>
      </w:r>
      <w:r w:rsidR="0083445E" w:rsidRPr="00F47B78">
        <w:rPr>
          <w:rFonts w:ascii="ITC Avant Garde" w:hAnsi="ITC Avant Garde" w:cs="Calibri"/>
          <w:sz w:val="22"/>
          <w:szCs w:val="22"/>
        </w:rPr>
        <w:t>que la Concesión est</w:t>
      </w:r>
      <w:r w:rsidR="0083445E" w:rsidRPr="00F47B78">
        <w:rPr>
          <w:rFonts w:ascii="ITC Avant Garde" w:hAnsi="ITC Avant Garde" w:cs="Calibri"/>
          <w:sz w:val="22"/>
          <w:szCs w:val="22"/>
          <w:lang w:val="es-MX"/>
        </w:rPr>
        <w:t>é</w:t>
      </w:r>
      <w:r w:rsidR="0083445E" w:rsidRPr="00F47B78">
        <w:rPr>
          <w:rFonts w:ascii="ITC Avant Garde" w:hAnsi="ITC Avant Garde" w:cs="Calibri"/>
          <w:sz w:val="22"/>
          <w:szCs w:val="22"/>
        </w:rPr>
        <w:t xml:space="preserve"> vigente</w:t>
      </w:r>
      <w:r w:rsidR="0083445E" w:rsidRPr="00F47B78">
        <w:rPr>
          <w:rFonts w:ascii="ITC Avant Garde" w:hAnsi="ITC Avant Garde" w:cs="Calibri"/>
          <w:sz w:val="22"/>
          <w:szCs w:val="22"/>
          <w:lang w:val="es-MX"/>
        </w:rPr>
        <w:t>, y haya transcurrido un plazo</w:t>
      </w:r>
      <w:r w:rsidR="0083445E" w:rsidRPr="00F47B78">
        <w:rPr>
          <w:rFonts w:ascii="ITC Avant Garde" w:hAnsi="ITC Avant Garde" w:cs="Calibri"/>
          <w:sz w:val="22"/>
          <w:szCs w:val="22"/>
        </w:rPr>
        <w:t xml:space="preserve"> de </w:t>
      </w:r>
      <w:r w:rsidR="00432FD0" w:rsidRPr="00F47B78">
        <w:rPr>
          <w:rFonts w:ascii="ITC Avant Garde" w:hAnsi="ITC Avant Garde" w:cs="Calibri"/>
          <w:sz w:val="22"/>
          <w:szCs w:val="22"/>
          <w:lang w:val="es-MX"/>
        </w:rPr>
        <w:t>3 (</w:t>
      </w:r>
      <w:r w:rsidR="0083445E" w:rsidRPr="00F47B78">
        <w:rPr>
          <w:rFonts w:ascii="ITC Avant Garde" w:hAnsi="ITC Avant Garde" w:cs="Calibri"/>
          <w:sz w:val="22"/>
          <w:szCs w:val="22"/>
        </w:rPr>
        <w:t>tres</w:t>
      </w:r>
      <w:r w:rsidR="00432FD0" w:rsidRPr="00F47B78">
        <w:rPr>
          <w:rFonts w:ascii="ITC Avant Garde" w:hAnsi="ITC Avant Garde" w:cs="Calibri"/>
          <w:sz w:val="22"/>
          <w:szCs w:val="22"/>
          <w:lang w:val="es-MX"/>
        </w:rPr>
        <w:t>)</w:t>
      </w:r>
      <w:r w:rsidR="0083445E" w:rsidRPr="00F47B78">
        <w:rPr>
          <w:rFonts w:ascii="ITC Avant Garde" w:hAnsi="ITC Avant Garde" w:cs="Calibri"/>
          <w:sz w:val="22"/>
          <w:szCs w:val="22"/>
        </w:rPr>
        <w:t xml:space="preserve"> años</w:t>
      </w:r>
      <w:r w:rsidR="0083445E" w:rsidRPr="00F47B78">
        <w:rPr>
          <w:rFonts w:ascii="ITC Avant Garde" w:hAnsi="ITC Avant Garde" w:cs="Calibri"/>
          <w:sz w:val="22"/>
          <w:szCs w:val="22"/>
          <w:lang w:val="es-MX"/>
        </w:rPr>
        <w:t xml:space="preserve"> contados a partir del otorgamiento</w:t>
      </w:r>
      <w:r w:rsidR="0083445E" w:rsidRPr="00F47B78">
        <w:rPr>
          <w:rFonts w:ascii="ITC Avant Garde" w:hAnsi="ITC Avant Garde" w:cs="Calibri"/>
          <w:sz w:val="22"/>
          <w:szCs w:val="22"/>
        </w:rPr>
        <w:t>;</w:t>
      </w:r>
      <w:r w:rsidR="00190ECF" w:rsidRPr="00F47B78">
        <w:rPr>
          <w:rFonts w:ascii="ITC Avant Garde" w:hAnsi="ITC Avant Garde" w:cs="Calibri"/>
          <w:sz w:val="22"/>
          <w:szCs w:val="22"/>
        </w:rPr>
        <w:t xml:space="preserve"> (iii) </w:t>
      </w:r>
      <w:r w:rsidR="00DF0C44" w:rsidRPr="00F47B78">
        <w:rPr>
          <w:rFonts w:ascii="ITC Avant Garde" w:hAnsi="ITC Avant Garde" w:cs="Calibri"/>
          <w:sz w:val="22"/>
          <w:szCs w:val="22"/>
          <w:lang w:val="es-MX"/>
        </w:rPr>
        <w:t>que se cuente</w:t>
      </w:r>
      <w:r w:rsidR="001135E9" w:rsidRPr="00F47B78">
        <w:rPr>
          <w:rFonts w:ascii="ITC Avant Garde" w:hAnsi="ITC Avant Garde" w:cs="Calibri"/>
          <w:sz w:val="22"/>
          <w:szCs w:val="22"/>
          <w:lang w:val="es-MX"/>
        </w:rPr>
        <w:t xml:space="preserve"> con el análisis </w:t>
      </w:r>
      <w:r w:rsidR="00736D9B" w:rsidRPr="00F47B78">
        <w:rPr>
          <w:rFonts w:ascii="ITC Avant Garde" w:hAnsi="ITC Avant Garde" w:cs="Calibri"/>
          <w:sz w:val="22"/>
          <w:szCs w:val="22"/>
        </w:rPr>
        <w:t>en materia de competencia económica</w:t>
      </w:r>
      <w:r w:rsidR="00190ECF" w:rsidRPr="00F47B78">
        <w:rPr>
          <w:rFonts w:ascii="ITC Avant Garde" w:hAnsi="ITC Avant Garde" w:cs="Calibri"/>
          <w:sz w:val="22"/>
          <w:szCs w:val="22"/>
        </w:rPr>
        <w:t xml:space="preserve"> </w:t>
      </w:r>
      <w:r w:rsidR="00DF0C44" w:rsidRPr="00F47B78">
        <w:rPr>
          <w:rFonts w:ascii="ITC Avant Garde" w:hAnsi="ITC Avant Garde" w:cs="Calibri"/>
          <w:sz w:val="22"/>
          <w:szCs w:val="22"/>
          <w:lang w:val="es-MX"/>
        </w:rPr>
        <w:t>en el mercado correspondiente</w:t>
      </w:r>
      <w:r w:rsidR="00B11DF9" w:rsidRPr="00F47B78">
        <w:rPr>
          <w:rFonts w:ascii="ITC Avant Garde" w:hAnsi="ITC Avant Garde" w:cs="Calibri"/>
          <w:sz w:val="22"/>
          <w:szCs w:val="22"/>
          <w:lang w:val="es-MX"/>
        </w:rPr>
        <w:t xml:space="preserve">, cuando la cesión tenga por objeto transferir los derechos y obligaciones establecidos en las concesiones </w:t>
      </w:r>
      <w:r w:rsidR="00B11DF9" w:rsidRPr="00F47B78">
        <w:rPr>
          <w:rFonts w:ascii="ITC Avant Garde" w:hAnsi="ITC Avant Garde" w:cs="Calibri"/>
          <w:b/>
          <w:sz w:val="22"/>
          <w:szCs w:val="22"/>
          <w:u w:val="single"/>
          <w:lang w:val="es-MX"/>
        </w:rPr>
        <w:t>a otro concesionario que preste servicios similares en la misma zona geográfica</w:t>
      </w:r>
      <w:r w:rsidR="0068494A" w:rsidRPr="00F47B78">
        <w:rPr>
          <w:rFonts w:ascii="ITC Avant Garde" w:hAnsi="ITC Avant Garde" w:cs="Calibri"/>
          <w:sz w:val="22"/>
          <w:szCs w:val="22"/>
          <w:lang w:val="es-MX"/>
        </w:rPr>
        <w:t xml:space="preserve"> y (iv) que se cuente con </w:t>
      </w:r>
      <w:r w:rsidR="00220703" w:rsidRPr="00F47B78">
        <w:rPr>
          <w:rFonts w:ascii="ITC Avant Garde" w:hAnsi="ITC Avant Garde" w:cs="Calibri"/>
          <w:sz w:val="22"/>
          <w:szCs w:val="22"/>
          <w:lang w:val="es-MX"/>
        </w:rPr>
        <w:t xml:space="preserve">la </w:t>
      </w:r>
      <w:r w:rsidR="0068494A" w:rsidRPr="00F47B78">
        <w:rPr>
          <w:rFonts w:ascii="ITC Avant Garde" w:hAnsi="ITC Avant Garde" w:cs="Calibri"/>
          <w:sz w:val="22"/>
          <w:szCs w:val="22"/>
          <w:lang w:val="es-MX"/>
        </w:rPr>
        <w:t>opinión técnica no vinculante por parte de la Secretaría.</w:t>
      </w:r>
    </w:p>
    <w:p w:rsidR="00954758" w:rsidRPr="00F47B78" w:rsidRDefault="00A96E13" w:rsidP="00954758">
      <w:pPr>
        <w:pStyle w:val="Textoindependiente"/>
        <w:spacing w:before="240" w:after="240" w:line="276" w:lineRule="auto"/>
        <w:ind w:right="20"/>
        <w:rPr>
          <w:rFonts w:ascii="ITC Avant Garde" w:hAnsi="ITC Avant Garde" w:cs="Calibri"/>
          <w:sz w:val="22"/>
          <w:szCs w:val="22"/>
          <w:lang w:val="es-ES"/>
        </w:rPr>
      </w:pPr>
      <w:r w:rsidRPr="00F47B78">
        <w:rPr>
          <w:rFonts w:ascii="ITC Avant Garde" w:hAnsi="ITC Avant Garde" w:cs="Calibri"/>
          <w:sz w:val="22"/>
          <w:szCs w:val="22"/>
          <w:lang w:val="es-ES"/>
        </w:rPr>
        <w:t>Ahora bien, a</w:t>
      </w:r>
      <w:r w:rsidR="00C03422" w:rsidRPr="00F47B78">
        <w:rPr>
          <w:rFonts w:ascii="ITC Avant Garde" w:hAnsi="ITC Avant Garde" w:cs="Calibri"/>
          <w:sz w:val="22"/>
          <w:szCs w:val="22"/>
          <w:lang w:val="es-ES"/>
        </w:rPr>
        <w:t xml:space="preserve">unado a los preceptos antes señalados, cabe destacar que para este tipo de solicitudes debe acatarse el requisito de procedencia establecido por el artículo </w:t>
      </w:r>
      <w:r w:rsidR="00910FE5" w:rsidRPr="00F47B78">
        <w:rPr>
          <w:rFonts w:ascii="ITC Avant Garde" w:hAnsi="ITC Avant Garde" w:cs="Calibri"/>
          <w:sz w:val="22"/>
          <w:szCs w:val="22"/>
          <w:lang w:val="es-ES"/>
        </w:rPr>
        <w:t xml:space="preserve">174-C, fracción </w:t>
      </w:r>
      <w:r w:rsidR="00C03422" w:rsidRPr="00F47B78">
        <w:rPr>
          <w:rFonts w:ascii="ITC Avant Garde" w:hAnsi="ITC Avant Garde" w:cs="Calibri"/>
          <w:sz w:val="22"/>
          <w:szCs w:val="22"/>
          <w:lang w:val="es-ES"/>
        </w:rPr>
        <w:t>II</w:t>
      </w:r>
      <w:r w:rsidR="007F7576" w:rsidRPr="00F47B78">
        <w:rPr>
          <w:rFonts w:ascii="ITC Avant Garde" w:hAnsi="ITC Avant Garde" w:cs="Calibri"/>
          <w:sz w:val="22"/>
          <w:szCs w:val="22"/>
          <w:lang w:val="es-ES"/>
        </w:rPr>
        <w:t>,</w:t>
      </w:r>
      <w:r w:rsidR="00C03422" w:rsidRPr="00F47B78">
        <w:rPr>
          <w:rFonts w:ascii="ITC Avant Garde" w:hAnsi="ITC Avant Garde" w:cs="Calibri"/>
          <w:sz w:val="22"/>
          <w:szCs w:val="22"/>
          <w:lang w:val="es-ES"/>
        </w:rPr>
        <w:t xml:space="preserve"> de la Ley Federal de Derechos, el cual dispone la obligación de pagar los derechos por el trámite relativo al estudio de solicitud y documentación inherente a la misma, de cambios o modificaciones de características técnicas, administrativas o legales, correspondiente a la titularidad </w:t>
      </w:r>
      <w:r w:rsidR="00910FE5" w:rsidRPr="00F47B78">
        <w:rPr>
          <w:rFonts w:ascii="ITC Avant Garde" w:hAnsi="ITC Avant Garde" w:cs="Calibri"/>
          <w:sz w:val="22"/>
          <w:szCs w:val="22"/>
          <w:lang w:val="es-ES"/>
        </w:rPr>
        <w:t xml:space="preserve">por cesión </w:t>
      </w:r>
      <w:r w:rsidR="00C03422" w:rsidRPr="00F47B78">
        <w:rPr>
          <w:rFonts w:ascii="ITC Avant Garde" w:hAnsi="ITC Avant Garde" w:cs="Calibri"/>
          <w:sz w:val="22"/>
          <w:szCs w:val="22"/>
          <w:lang w:val="es-ES"/>
        </w:rPr>
        <w:t xml:space="preserve">de derechos de </w:t>
      </w:r>
      <w:r w:rsidR="00465E56" w:rsidRPr="00F47B78">
        <w:rPr>
          <w:rFonts w:ascii="ITC Avant Garde" w:hAnsi="ITC Avant Garde" w:cs="Calibri"/>
          <w:sz w:val="22"/>
          <w:szCs w:val="22"/>
          <w:lang w:val="es-ES"/>
        </w:rPr>
        <w:t>Concesión</w:t>
      </w:r>
      <w:r w:rsidR="00C03422" w:rsidRPr="00F47B78">
        <w:rPr>
          <w:rFonts w:ascii="ITC Avant Garde" w:hAnsi="ITC Avant Garde" w:cs="Calibri"/>
          <w:sz w:val="22"/>
          <w:szCs w:val="22"/>
          <w:lang w:val="es-ES"/>
        </w:rPr>
        <w:t>, como es el caso que nos ocupa.</w:t>
      </w:r>
    </w:p>
    <w:p w:rsidR="00954758" w:rsidRPr="00F47B78" w:rsidRDefault="00C03422" w:rsidP="00954758">
      <w:pPr>
        <w:pStyle w:val="Textoindependiente"/>
        <w:spacing w:before="240" w:after="240" w:line="276" w:lineRule="auto"/>
        <w:ind w:right="20"/>
        <w:rPr>
          <w:rFonts w:ascii="ITC Avant Garde" w:hAnsi="ITC Avant Garde" w:cs="Calibri"/>
          <w:sz w:val="22"/>
          <w:szCs w:val="22"/>
          <w:lang w:val="es-ES_tradnl"/>
        </w:rPr>
      </w:pPr>
      <w:r w:rsidRPr="00F47B78">
        <w:rPr>
          <w:rFonts w:ascii="ITC Avant Garde" w:hAnsi="ITC Avant Garde" w:cs="Calibri"/>
          <w:sz w:val="22"/>
          <w:szCs w:val="22"/>
          <w:lang w:val="es-ES"/>
        </w:rPr>
        <w:t>El pago referido en el párrafo que antecede debe acompañarse al escrito con el cual se solicita la cesión de derechos correspondiente, toda vez que el hecho imponible del tributo es el estudio que realice este Instituto con motivo de la misma.</w:t>
      </w:r>
    </w:p>
    <w:p w:rsidR="00954758" w:rsidRPr="00F47B78" w:rsidRDefault="00910FE5" w:rsidP="00954758">
      <w:pPr>
        <w:pStyle w:val="Textoindependiente"/>
        <w:tabs>
          <w:tab w:val="left" w:pos="9480"/>
        </w:tabs>
        <w:spacing w:before="240" w:after="240" w:line="276" w:lineRule="auto"/>
        <w:ind w:right="42"/>
        <w:rPr>
          <w:rFonts w:ascii="ITC Avant Garde" w:hAnsi="ITC Avant Garde" w:cs="Calibri"/>
          <w:sz w:val="22"/>
          <w:szCs w:val="22"/>
        </w:rPr>
      </w:pPr>
      <w:r w:rsidRPr="00F47B78">
        <w:rPr>
          <w:rFonts w:ascii="ITC Avant Garde" w:hAnsi="ITC Avant Garde" w:cs="Calibri"/>
          <w:b/>
          <w:sz w:val="22"/>
          <w:szCs w:val="22"/>
          <w:lang w:val="es-MX"/>
        </w:rPr>
        <w:lastRenderedPageBreak/>
        <w:t>Tercero</w:t>
      </w:r>
      <w:r w:rsidR="005530DF" w:rsidRPr="00F47B78">
        <w:rPr>
          <w:rFonts w:ascii="ITC Avant Garde" w:hAnsi="ITC Avant Garde" w:cs="Calibri"/>
          <w:b/>
          <w:sz w:val="22"/>
          <w:szCs w:val="22"/>
        </w:rPr>
        <w:t>.- Análisis de la Solicitud de C</w:t>
      </w:r>
      <w:r w:rsidR="00736D9B" w:rsidRPr="00F47B78">
        <w:rPr>
          <w:rFonts w:ascii="ITC Avant Garde" w:hAnsi="ITC Avant Garde" w:cs="Calibri"/>
          <w:b/>
          <w:sz w:val="22"/>
          <w:szCs w:val="22"/>
        </w:rPr>
        <w:t xml:space="preserve">esión. </w:t>
      </w:r>
      <w:r w:rsidR="000D36BE" w:rsidRPr="00F47B78">
        <w:rPr>
          <w:rFonts w:ascii="ITC Avant Garde" w:hAnsi="ITC Avant Garde" w:cs="Calibri"/>
          <w:sz w:val="22"/>
          <w:szCs w:val="22"/>
          <w:lang w:val="es-MX"/>
        </w:rPr>
        <w:t xml:space="preserve">Atento a </w:t>
      </w:r>
      <w:r w:rsidR="000D36BE" w:rsidRPr="00F47B78">
        <w:rPr>
          <w:rFonts w:ascii="ITC Avant Garde" w:hAnsi="ITC Avant Garde" w:cs="Calibri"/>
          <w:sz w:val="22"/>
          <w:szCs w:val="22"/>
        </w:rPr>
        <w:t xml:space="preserve">los requisitos legales </w:t>
      </w:r>
      <w:r w:rsidR="000D36BE" w:rsidRPr="00F47B78">
        <w:rPr>
          <w:rFonts w:ascii="ITC Avant Garde" w:hAnsi="ITC Avant Garde" w:cs="Calibri"/>
          <w:sz w:val="22"/>
          <w:szCs w:val="22"/>
          <w:lang w:val="es-MX"/>
        </w:rPr>
        <w:t xml:space="preserve">establecidos </w:t>
      </w:r>
      <w:r w:rsidR="000D36BE" w:rsidRPr="00F47B78">
        <w:rPr>
          <w:rFonts w:ascii="ITC Avant Garde" w:hAnsi="ITC Avant Garde" w:cs="Calibri"/>
          <w:sz w:val="22"/>
          <w:szCs w:val="22"/>
        </w:rPr>
        <w:t>en el Considerando Segundo de</w:t>
      </w:r>
      <w:r w:rsidR="00953589" w:rsidRPr="00F47B78">
        <w:rPr>
          <w:rFonts w:ascii="ITC Avant Garde" w:hAnsi="ITC Avant Garde" w:cs="Calibri"/>
          <w:sz w:val="22"/>
          <w:szCs w:val="22"/>
          <w:lang w:val="es-MX"/>
        </w:rPr>
        <w:t xml:space="preserve"> </w:t>
      </w:r>
      <w:r w:rsidR="000D36BE" w:rsidRPr="00F47B78">
        <w:rPr>
          <w:rFonts w:ascii="ITC Avant Garde" w:hAnsi="ITC Avant Garde" w:cs="Calibri"/>
          <w:sz w:val="22"/>
          <w:szCs w:val="22"/>
        </w:rPr>
        <w:t>l</w:t>
      </w:r>
      <w:r w:rsidR="00953589" w:rsidRPr="00F47B78">
        <w:rPr>
          <w:rFonts w:ascii="ITC Avant Garde" w:hAnsi="ITC Avant Garde" w:cs="Calibri"/>
          <w:sz w:val="22"/>
          <w:szCs w:val="22"/>
          <w:lang w:val="es-MX"/>
        </w:rPr>
        <w:t>a</w:t>
      </w:r>
      <w:r w:rsidR="000D36BE" w:rsidRPr="00F47B78">
        <w:rPr>
          <w:rFonts w:ascii="ITC Avant Garde" w:hAnsi="ITC Avant Garde" w:cs="Calibri"/>
          <w:sz w:val="22"/>
          <w:szCs w:val="22"/>
        </w:rPr>
        <w:t xml:space="preserve"> presente </w:t>
      </w:r>
      <w:r w:rsidR="00953589" w:rsidRPr="00F47B78">
        <w:rPr>
          <w:rFonts w:ascii="ITC Avant Garde" w:hAnsi="ITC Avant Garde" w:cs="Calibri"/>
          <w:sz w:val="22"/>
          <w:szCs w:val="22"/>
          <w:lang w:val="es-MX"/>
        </w:rPr>
        <w:t>Resolución</w:t>
      </w:r>
      <w:r w:rsidR="000D36BE" w:rsidRPr="00F47B78">
        <w:rPr>
          <w:rFonts w:ascii="ITC Avant Garde" w:hAnsi="ITC Avant Garde" w:cs="Calibri"/>
          <w:sz w:val="22"/>
          <w:szCs w:val="22"/>
        </w:rPr>
        <w:t>,</w:t>
      </w:r>
      <w:r w:rsidR="000D36BE" w:rsidRPr="00F47B78">
        <w:rPr>
          <w:rFonts w:ascii="ITC Avant Garde" w:hAnsi="ITC Avant Garde" w:cs="Calibri"/>
          <w:sz w:val="22"/>
          <w:szCs w:val="22"/>
          <w:lang w:val="es-MX"/>
        </w:rPr>
        <w:t xml:space="preserve"> </w:t>
      </w:r>
      <w:r w:rsidR="00FB1659" w:rsidRPr="00F47B78">
        <w:rPr>
          <w:rFonts w:ascii="ITC Avant Garde" w:hAnsi="ITC Avant Garde" w:cs="Calibri"/>
          <w:sz w:val="22"/>
          <w:szCs w:val="22"/>
          <w:lang w:val="es-MX"/>
        </w:rPr>
        <w:t>la</w:t>
      </w:r>
      <w:r w:rsidR="00FB1659" w:rsidRPr="00F47B78">
        <w:rPr>
          <w:rFonts w:ascii="ITC Avant Garde" w:hAnsi="ITC Avant Garde" w:cs="Calibri"/>
          <w:sz w:val="22"/>
          <w:szCs w:val="22"/>
        </w:rPr>
        <w:t xml:space="preserve"> </w:t>
      </w:r>
      <w:r w:rsidR="00EF2E62" w:rsidRPr="00F47B78">
        <w:rPr>
          <w:rFonts w:ascii="ITC Avant Garde" w:hAnsi="ITC Avant Garde" w:cs="Calibri"/>
          <w:sz w:val="22"/>
          <w:szCs w:val="22"/>
        </w:rPr>
        <w:t>UCS</w:t>
      </w:r>
      <w:r w:rsidR="008A668D" w:rsidRPr="00F47B78">
        <w:rPr>
          <w:rFonts w:ascii="ITC Avant Garde" w:hAnsi="ITC Avant Garde" w:cs="Calibri"/>
          <w:sz w:val="22"/>
          <w:szCs w:val="22"/>
        </w:rPr>
        <w:t xml:space="preserve"> realizó el análisis de la Solicitud de Cesión de la </w:t>
      </w:r>
      <w:r w:rsidR="00465E56" w:rsidRPr="00F47B78">
        <w:rPr>
          <w:rFonts w:ascii="ITC Avant Garde" w:hAnsi="ITC Avant Garde" w:cs="Calibri"/>
          <w:sz w:val="22"/>
          <w:szCs w:val="22"/>
          <w:lang w:val="es-MX"/>
        </w:rPr>
        <w:t>Concesión</w:t>
      </w:r>
      <w:r w:rsidR="008A668D" w:rsidRPr="00F47B78">
        <w:rPr>
          <w:rFonts w:ascii="ITC Avant Garde" w:hAnsi="ITC Avant Garde" w:cs="Calibri"/>
          <w:sz w:val="22"/>
          <w:szCs w:val="22"/>
        </w:rPr>
        <w:t xml:space="preserve">, </w:t>
      </w:r>
      <w:r w:rsidR="000D36BE" w:rsidRPr="00F47B78">
        <w:rPr>
          <w:rFonts w:ascii="ITC Avant Garde" w:hAnsi="ITC Avant Garde" w:cs="Calibri"/>
          <w:sz w:val="22"/>
          <w:szCs w:val="22"/>
          <w:lang w:val="es-MX"/>
        </w:rPr>
        <w:t xml:space="preserve">del cual se concluye </w:t>
      </w:r>
      <w:r w:rsidR="0082070B" w:rsidRPr="00F47B78">
        <w:rPr>
          <w:rFonts w:ascii="ITC Avant Garde" w:hAnsi="ITC Avant Garde" w:cs="Calibri"/>
          <w:sz w:val="22"/>
          <w:szCs w:val="22"/>
        </w:rPr>
        <w:t>lo siguiente:</w:t>
      </w:r>
    </w:p>
    <w:p w:rsidR="00954758" w:rsidRPr="00F47B78" w:rsidRDefault="00FB1659" w:rsidP="00954758">
      <w:pPr>
        <w:pStyle w:val="Textoindependiente"/>
        <w:numPr>
          <w:ilvl w:val="0"/>
          <w:numId w:val="14"/>
        </w:numPr>
        <w:spacing w:before="240" w:after="240" w:line="276" w:lineRule="auto"/>
        <w:ind w:right="42"/>
        <w:rPr>
          <w:rFonts w:ascii="ITC Avant Garde" w:hAnsi="ITC Avant Garde" w:cs="Calibri"/>
          <w:sz w:val="22"/>
          <w:szCs w:val="22"/>
        </w:rPr>
      </w:pPr>
      <w:r w:rsidRPr="00F47B78">
        <w:rPr>
          <w:rFonts w:ascii="ITC Avant Garde" w:hAnsi="ITC Avant Garde" w:cs="Calibri"/>
          <w:sz w:val="22"/>
          <w:szCs w:val="22"/>
          <w:lang w:val="es-MX"/>
        </w:rPr>
        <w:t>Por</w:t>
      </w:r>
      <w:r w:rsidRPr="00F47B78">
        <w:rPr>
          <w:rFonts w:ascii="ITC Avant Garde" w:hAnsi="ITC Avant Garde" w:cs="Calibri"/>
          <w:sz w:val="22"/>
          <w:szCs w:val="22"/>
        </w:rPr>
        <w:t xml:space="preserve"> </w:t>
      </w:r>
      <w:r w:rsidR="00B11DF9" w:rsidRPr="00F47B78">
        <w:rPr>
          <w:rFonts w:ascii="ITC Avant Garde" w:hAnsi="ITC Avant Garde" w:cs="Calibri"/>
          <w:sz w:val="22"/>
          <w:szCs w:val="22"/>
        </w:rPr>
        <w:t>cuanto hace a la opinión técnica de la Secretaría, mediante oficio</w:t>
      </w:r>
      <w:r w:rsidR="00B11DF9" w:rsidRPr="00F47B78">
        <w:rPr>
          <w:rFonts w:ascii="ITC Avant Garde" w:hAnsi="ITC Avant Garde" w:cs="Calibri"/>
          <w:sz w:val="22"/>
          <w:szCs w:val="22"/>
          <w:lang w:val="es-MX"/>
        </w:rPr>
        <w:t xml:space="preserve"> </w:t>
      </w:r>
      <w:r w:rsidR="00053678" w:rsidRPr="00F47B78">
        <w:rPr>
          <w:rFonts w:ascii="ITC Avant Garde" w:hAnsi="ITC Avant Garde" w:cs="Arial"/>
          <w:kern w:val="1"/>
          <w:sz w:val="22"/>
          <w:szCs w:val="22"/>
          <w:lang w:eastAsia="ar-SA"/>
        </w:rPr>
        <w:t xml:space="preserve">1.- </w:t>
      </w:r>
      <w:r w:rsidR="001A41A8" w:rsidRPr="00F47B78">
        <w:rPr>
          <w:rFonts w:ascii="ITC Avant Garde" w:hAnsi="ITC Avant Garde" w:cs="Arial"/>
          <w:kern w:val="1"/>
          <w:sz w:val="22"/>
          <w:szCs w:val="22"/>
          <w:lang w:val="es-MX" w:eastAsia="ar-SA"/>
        </w:rPr>
        <w:t>322</w:t>
      </w:r>
      <w:r w:rsidR="00CC212C" w:rsidRPr="00F47B78">
        <w:rPr>
          <w:rFonts w:ascii="ITC Avant Garde" w:hAnsi="ITC Avant Garde" w:cs="Arial"/>
          <w:kern w:val="1"/>
          <w:sz w:val="22"/>
          <w:szCs w:val="22"/>
          <w:lang w:eastAsia="ar-SA"/>
        </w:rPr>
        <w:t xml:space="preserve"> de fecha</w:t>
      </w:r>
      <w:r w:rsidR="00CC212C" w:rsidRPr="00F47B78">
        <w:rPr>
          <w:rFonts w:ascii="ITC Avant Garde" w:hAnsi="ITC Avant Garde" w:cs="Arial"/>
          <w:kern w:val="1"/>
          <w:sz w:val="22"/>
          <w:szCs w:val="22"/>
          <w:lang w:val="es-MX" w:eastAsia="ar-SA"/>
        </w:rPr>
        <w:t xml:space="preserve"> </w:t>
      </w:r>
      <w:r w:rsidR="001A41A8" w:rsidRPr="00F47B78">
        <w:rPr>
          <w:rFonts w:ascii="ITC Avant Garde" w:hAnsi="ITC Avant Garde" w:cs="Arial"/>
          <w:kern w:val="1"/>
          <w:sz w:val="22"/>
          <w:szCs w:val="22"/>
          <w:lang w:val="es-MX" w:eastAsia="ar-SA"/>
        </w:rPr>
        <w:t>16</w:t>
      </w:r>
      <w:r w:rsidR="00E960B7" w:rsidRPr="00F47B78">
        <w:rPr>
          <w:rFonts w:ascii="ITC Avant Garde" w:hAnsi="ITC Avant Garde" w:cs="Arial"/>
          <w:kern w:val="1"/>
          <w:sz w:val="22"/>
          <w:szCs w:val="22"/>
          <w:lang w:val="es-MX" w:eastAsia="ar-SA"/>
        </w:rPr>
        <w:t xml:space="preserve"> de </w:t>
      </w:r>
      <w:r w:rsidR="001A41A8" w:rsidRPr="00F47B78">
        <w:rPr>
          <w:rFonts w:ascii="ITC Avant Garde" w:hAnsi="ITC Avant Garde" w:cs="Arial"/>
          <w:kern w:val="1"/>
          <w:sz w:val="22"/>
          <w:szCs w:val="22"/>
          <w:lang w:val="es-MX" w:eastAsia="ar-SA"/>
        </w:rPr>
        <w:t>diciembre</w:t>
      </w:r>
      <w:r w:rsidR="00053678" w:rsidRPr="00F47B78">
        <w:rPr>
          <w:rFonts w:ascii="ITC Avant Garde" w:hAnsi="ITC Avant Garde" w:cs="Arial"/>
          <w:kern w:val="1"/>
          <w:sz w:val="22"/>
          <w:szCs w:val="22"/>
          <w:lang w:eastAsia="ar-SA"/>
        </w:rPr>
        <w:t xml:space="preserve"> </w:t>
      </w:r>
      <w:r w:rsidR="00302394" w:rsidRPr="00F47B78">
        <w:rPr>
          <w:rFonts w:ascii="ITC Avant Garde" w:hAnsi="ITC Avant Garde" w:cs="Arial"/>
          <w:kern w:val="1"/>
          <w:sz w:val="22"/>
          <w:szCs w:val="22"/>
          <w:lang w:val="es-MX" w:eastAsia="ar-SA"/>
        </w:rPr>
        <w:t>de</w:t>
      </w:r>
      <w:r w:rsidR="00053678" w:rsidRPr="00F47B78">
        <w:rPr>
          <w:rFonts w:ascii="ITC Avant Garde" w:hAnsi="ITC Avant Garde" w:cs="Arial"/>
          <w:kern w:val="1"/>
          <w:sz w:val="22"/>
          <w:szCs w:val="22"/>
          <w:lang w:eastAsia="ar-SA"/>
        </w:rPr>
        <w:t xml:space="preserve"> </w:t>
      </w:r>
      <w:r w:rsidR="00302394" w:rsidRPr="00F47B78">
        <w:rPr>
          <w:rFonts w:ascii="ITC Avant Garde" w:hAnsi="ITC Avant Garde" w:cs="Arial"/>
          <w:kern w:val="1"/>
          <w:sz w:val="22"/>
          <w:szCs w:val="22"/>
          <w:lang w:val="es-MX" w:eastAsia="ar-SA"/>
        </w:rPr>
        <w:t>20</w:t>
      </w:r>
      <w:r w:rsidR="00124D76" w:rsidRPr="00F47B78">
        <w:rPr>
          <w:rFonts w:ascii="ITC Avant Garde" w:hAnsi="ITC Avant Garde" w:cs="Arial"/>
          <w:kern w:val="1"/>
          <w:sz w:val="22"/>
          <w:szCs w:val="22"/>
          <w:lang w:val="es-MX" w:eastAsia="ar-SA"/>
        </w:rPr>
        <w:t>1</w:t>
      </w:r>
      <w:r w:rsidR="008F4E81" w:rsidRPr="00F47B78">
        <w:rPr>
          <w:rFonts w:ascii="ITC Avant Garde" w:hAnsi="ITC Avant Garde" w:cs="Arial"/>
          <w:kern w:val="1"/>
          <w:sz w:val="22"/>
          <w:szCs w:val="22"/>
          <w:lang w:val="es-MX" w:eastAsia="ar-SA"/>
        </w:rPr>
        <w:t>6</w:t>
      </w:r>
      <w:r w:rsidR="00B11DF9" w:rsidRPr="00F47B78">
        <w:rPr>
          <w:rFonts w:ascii="ITC Avant Garde" w:hAnsi="ITC Avant Garde" w:cs="Calibri"/>
          <w:sz w:val="22"/>
          <w:szCs w:val="22"/>
        </w:rPr>
        <w:t xml:space="preserve">, ésta emitió opinión favorable </w:t>
      </w:r>
      <w:r w:rsidR="00B11DF9" w:rsidRPr="00F47B78">
        <w:rPr>
          <w:rFonts w:ascii="ITC Avant Garde" w:hAnsi="ITC Avant Garde" w:cs="Calibri"/>
          <w:sz w:val="22"/>
          <w:szCs w:val="22"/>
          <w:lang w:val="es-MX"/>
        </w:rPr>
        <w:t>respecto de</w:t>
      </w:r>
      <w:r w:rsidR="00B11DF9" w:rsidRPr="00F47B78">
        <w:rPr>
          <w:rFonts w:ascii="ITC Avant Garde" w:hAnsi="ITC Avant Garde" w:cs="Calibri"/>
          <w:sz w:val="22"/>
          <w:szCs w:val="22"/>
        </w:rPr>
        <w:t xml:space="preserve"> la Solicitud de </w:t>
      </w:r>
      <w:r w:rsidR="00B11DF9" w:rsidRPr="00F47B78">
        <w:rPr>
          <w:rFonts w:ascii="ITC Avant Garde" w:hAnsi="ITC Avant Garde" w:cs="Calibri"/>
          <w:sz w:val="22"/>
          <w:szCs w:val="22"/>
          <w:lang w:val="es-MX"/>
        </w:rPr>
        <w:t>Cesión</w:t>
      </w:r>
      <w:r w:rsidR="00B11DF9" w:rsidRPr="00F47B78">
        <w:rPr>
          <w:rFonts w:ascii="ITC Avant Garde" w:hAnsi="ITC Avant Garde" w:cs="Calibri"/>
          <w:sz w:val="22"/>
          <w:szCs w:val="22"/>
        </w:rPr>
        <w:t xml:space="preserve"> presentada por </w:t>
      </w:r>
      <w:r w:rsidR="001D2C93" w:rsidRPr="00F47B78">
        <w:rPr>
          <w:rFonts w:ascii="ITC Avant Garde" w:hAnsi="ITC Avant Garde" w:cs="Calibri"/>
          <w:sz w:val="22"/>
          <w:szCs w:val="22"/>
          <w:lang w:val="es-MX"/>
        </w:rPr>
        <w:t>l</w:t>
      </w:r>
      <w:r w:rsidR="004A265A" w:rsidRPr="00F47B78">
        <w:rPr>
          <w:rFonts w:ascii="ITC Avant Garde" w:hAnsi="ITC Avant Garde" w:cs="Calibri"/>
          <w:sz w:val="22"/>
          <w:szCs w:val="22"/>
          <w:lang w:val="es-MX"/>
        </w:rPr>
        <w:t>a</w:t>
      </w:r>
      <w:r w:rsidR="00B11DF9" w:rsidRPr="00F47B78">
        <w:rPr>
          <w:rFonts w:ascii="ITC Avant Garde" w:hAnsi="ITC Avant Garde" w:cs="Calibri"/>
          <w:sz w:val="22"/>
          <w:szCs w:val="22"/>
          <w:lang w:val="es-MX"/>
        </w:rPr>
        <w:t xml:space="preserve"> </w:t>
      </w:r>
      <w:r w:rsidR="00465E56" w:rsidRPr="00F47B78">
        <w:rPr>
          <w:rFonts w:ascii="ITC Avant Garde" w:hAnsi="ITC Avant Garde" w:cs="Calibri"/>
          <w:sz w:val="22"/>
          <w:szCs w:val="22"/>
          <w:lang w:val="es-MX"/>
        </w:rPr>
        <w:t>CEDENTE</w:t>
      </w:r>
      <w:r w:rsidR="00B11DF9" w:rsidRPr="00F47B78">
        <w:rPr>
          <w:rFonts w:ascii="ITC Avant Garde" w:hAnsi="ITC Avant Garde" w:cs="Calibri"/>
          <w:sz w:val="22"/>
          <w:szCs w:val="22"/>
        </w:rPr>
        <w:t>.</w:t>
      </w:r>
    </w:p>
    <w:p w:rsidR="00954758" w:rsidRPr="00F47B78" w:rsidRDefault="000D36BE" w:rsidP="00954758">
      <w:pPr>
        <w:pStyle w:val="Textoindependiente"/>
        <w:numPr>
          <w:ilvl w:val="0"/>
          <w:numId w:val="14"/>
        </w:numPr>
        <w:spacing w:before="240" w:after="240" w:line="276" w:lineRule="auto"/>
        <w:ind w:right="42"/>
        <w:rPr>
          <w:rFonts w:ascii="ITC Avant Garde" w:hAnsi="ITC Avant Garde" w:cs="Calibri"/>
          <w:sz w:val="22"/>
          <w:szCs w:val="22"/>
        </w:rPr>
      </w:pPr>
      <w:r w:rsidRPr="00F47B78">
        <w:rPr>
          <w:rFonts w:ascii="ITC Avant Garde" w:hAnsi="ITC Avant Garde" w:cs="Calibri"/>
          <w:sz w:val="22"/>
          <w:szCs w:val="22"/>
          <w:lang w:val="es-MX"/>
        </w:rPr>
        <w:t>L</w:t>
      </w:r>
      <w:r w:rsidR="009373EF" w:rsidRPr="00F47B78">
        <w:rPr>
          <w:rFonts w:ascii="ITC Avant Garde" w:hAnsi="ITC Avant Garde" w:cs="Calibri"/>
          <w:sz w:val="22"/>
          <w:szCs w:val="22"/>
        </w:rPr>
        <w:t xml:space="preserve">os requisitos referidos en el artículo </w:t>
      </w:r>
      <w:r w:rsidR="00845153" w:rsidRPr="00F47B78">
        <w:rPr>
          <w:rFonts w:ascii="ITC Avant Garde" w:hAnsi="ITC Avant Garde" w:cs="Calibri"/>
          <w:sz w:val="22"/>
          <w:szCs w:val="22"/>
          <w:lang w:val="es-MX"/>
        </w:rPr>
        <w:t>110</w:t>
      </w:r>
      <w:r w:rsidR="00845153" w:rsidRPr="00F47B78">
        <w:rPr>
          <w:rFonts w:ascii="ITC Avant Garde" w:hAnsi="ITC Avant Garde" w:cs="Calibri"/>
          <w:sz w:val="22"/>
          <w:szCs w:val="22"/>
        </w:rPr>
        <w:t xml:space="preserve"> </w:t>
      </w:r>
      <w:r w:rsidR="009373EF" w:rsidRPr="00F47B78">
        <w:rPr>
          <w:rFonts w:ascii="ITC Avant Garde" w:hAnsi="ITC Avant Garde" w:cs="Calibri"/>
          <w:sz w:val="22"/>
          <w:szCs w:val="22"/>
        </w:rPr>
        <w:t xml:space="preserve">de la </w:t>
      </w:r>
      <w:r w:rsidR="00957AF9" w:rsidRPr="00F47B78">
        <w:rPr>
          <w:rFonts w:ascii="ITC Avant Garde" w:hAnsi="ITC Avant Garde" w:cs="Calibri"/>
          <w:sz w:val="22"/>
          <w:szCs w:val="22"/>
        </w:rPr>
        <w:t>Ley</w:t>
      </w:r>
      <w:r w:rsidR="00190ECF" w:rsidRPr="00F47B78">
        <w:rPr>
          <w:rFonts w:ascii="ITC Avant Garde" w:hAnsi="ITC Avant Garde" w:cs="Calibri"/>
          <w:sz w:val="22"/>
          <w:szCs w:val="22"/>
        </w:rPr>
        <w:t xml:space="preserve"> </w:t>
      </w:r>
      <w:r w:rsidR="00906FE5" w:rsidRPr="00F47B78">
        <w:rPr>
          <w:rFonts w:ascii="ITC Avant Garde" w:hAnsi="ITC Avant Garde" w:cs="Calibri"/>
          <w:sz w:val="22"/>
          <w:szCs w:val="22"/>
        </w:rPr>
        <w:t>fueron</w:t>
      </w:r>
      <w:r w:rsidR="00190ECF" w:rsidRPr="00F47B78">
        <w:rPr>
          <w:rFonts w:ascii="ITC Avant Garde" w:hAnsi="ITC Avant Garde" w:cs="Calibri"/>
          <w:sz w:val="22"/>
          <w:szCs w:val="22"/>
        </w:rPr>
        <w:t xml:space="preserve"> </w:t>
      </w:r>
      <w:r w:rsidR="00906FE5" w:rsidRPr="00F47B78">
        <w:rPr>
          <w:rFonts w:ascii="ITC Avant Garde" w:hAnsi="ITC Avant Garde" w:cs="Calibri"/>
          <w:sz w:val="22"/>
          <w:szCs w:val="22"/>
        </w:rPr>
        <w:t>acreditados</w:t>
      </w:r>
      <w:r w:rsidR="00190ECF" w:rsidRPr="00F47B78">
        <w:rPr>
          <w:rFonts w:ascii="ITC Avant Garde" w:hAnsi="ITC Avant Garde" w:cs="Calibri"/>
          <w:sz w:val="22"/>
          <w:szCs w:val="22"/>
        </w:rPr>
        <w:t>,</w:t>
      </w:r>
      <w:r w:rsidR="00102B1C" w:rsidRPr="00F47B78">
        <w:rPr>
          <w:rFonts w:ascii="ITC Avant Garde" w:hAnsi="ITC Avant Garde" w:cs="Calibri"/>
          <w:sz w:val="22"/>
          <w:szCs w:val="22"/>
        </w:rPr>
        <w:t xml:space="preserve"> por </w:t>
      </w:r>
      <w:r w:rsidR="00190ECF" w:rsidRPr="00F47B78">
        <w:rPr>
          <w:rFonts w:ascii="ITC Avant Garde" w:hAnsi="ITC Avant Garde" w:cs="Calibri"/>
          <w:sz w:val="22"/>
          <w:szCs w:val="22"/>
        </w:rPr>
        <w:t>parte de</w:t>
      </w:r>
      <w:r w:rsidR="004A265A" w:rsidRPr="00F47B78">
        <w:rPr>
          <w:rFonts w:ascii="ITC Avant Garde" w:hAnsi="ITC Avant Garde" w:cs="Calibri"/>
          <w:sz w:val="22"/>
          <w:szCs w:val="22"/>
          <w:lang w:val="es-MX"/>
        </w:rPr>
        <w:t xml:space="preserve"> </w:t>
      </w:r>
      <w:r w:rsidR="00190ECF" w:rsidRPr="00F47B78">
        <w:rPr>
          <w:rFonts w:ascii="ITC Avant Garde" w:hAnsi="ITC Avant Garde" w:cs="Calibri"/>
          <w:sz w:val="22"/>
          <w:szCs w:val="22"/>
        </w:rPr>
        <w:t>l</w:t>
      </w:r>
      <w:r w:rsidR="004A265A" w:rsidRPr="00F47B78">
        <w:rPr>
          <w:rFonts w:ascii="ITC Avant Garde" w:hAnsi="ITC Avant Garde" w:cs="Calibri"/>
          <w:sz w:val="22"/>
          <w:szCs w:val="22"/>
          <w:lang w:val="es-MX"/>
        </w:rPr>
        <w:t>a</w:t>
      </w:r>
      <w:r w:rsidR="00190ECF" w:rsidRPr="00F47B78">
        <w:rPr>
          <w:rFonts w:ascii="ITC Avant Garde" w:hAnsi="ITC Avant Garde" w:cs="Calibri"/>
          <w:sz w:val="22"/>
          <w:szCs w:val="22"/>
        </w:rPr>
        <w:t xml:space="preserve"> </w:t>
      </w:r>
      <w:r w:rsidR="00465E56" w:rsidRPr="00F47B78">
        <w:rPr>
          <w:rFonts w:ascii="ITC Avant Garde" w:hAnsi="ITC Avant Garde" w:cs="Calibri"/>
          <w:sz w:val="22"/>
          <w:szCs w:val="22"/>
        </w:rPr>
        <w:t>CEDENTE</w:t>
      </w:r>
      <w:r w:rsidR="00102B1C" w:rsidRPr="00F47B78">
        <w:rPr>
          <w:rFonts w:ascii="ITC Avant Garde" w:hAnsi="ITC Avant Garde" w:cs="Calibri"/>
          <w:sz w:val="22"/>
          <w:szCs w:val="22"/>
        </w:rPr>
        <w:t xml:space="preserve"> </w:t>
      </w:r>
      <w:r w:rsidRPr="00F47B78">
        <w:rPr>
          <w:rFonts w:ascii="ITC Avant Garde" w:hAnsi="ITC Avant Garde" w:cs="Calibri"/>
          <w:sz w:val="22"/>
          <w:szCs w:val="22"/>
          <w:lang w:val="es-MX"/>
        </w:rPr>
        <w:t>en los términos siguientes:</w:t>
      </w:r>
    </w:p>
    <w:p w:rsidR="00954758" w:rsidRPr="00F47B78" w:rsidRDefault="005D7F8E" w:rsidP="00954758">
      <w:pPr>
        <w:numPr>
          <w:ilvl w:val="0"/>
          <w:numId w:val="17"/>
        </w:numPr>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 xml:space="preserve">La idoneidad de la CESIONARIA para ser concesionaria, está debidamente acreditada ante este Instituto, toda vez que actualmente es titular de la concesión para el uso, aprovechamiento y explotación comercial de la frecuencia </w:t>
      </w:r>
      <w:r w:rsidR="001B273D" w:rsidRPr="00F47B78">
        <w:rPr>
          <w:rFonts w:ascii="ITC Avant Garde" w:hAnsi="ITC Avant Garde" w:cs="Calibri"/>
          <w:sz w:val="22"/>
          <w:szCs w:val="22"/>
        </w:rPr>
        <w:t>94.5</w:t>
      </w:r>
      <w:r w:rsidRPr="00F47B78">
        <w:rPr>
          <w:rFonts w:ascii="ITC Avant Garde" w:hAnsi="ITC Avant Garde" w:cs="Calibri"/>
          <w:sz w:val="22"/>
          <w:szCs w:val="22"/>
        </w:rPr>
        <w:t xml:space="preserve"> </w:t>
      </w:r>
      <w:r w:rsidR="001B273D" w:rsidRPr="00F47B78">
        <w:rPr>
          <w:rFonts w:ascii="ITC Avant Garde" w:hAnsi="ITC Avant Garde" w:cs="Calibri"/>
          <w:sz w:val="22"/>
          <w:szCs w:val="22"/>
        </w:rPr>
        <w:t>M</w:t>
      </w:r>
      <w:r w:rsidRPr="00F47B78">
        <w:rPr>
          <w:rFonts w:ascii="ITC Avant Garde" w:hAnsi="ITC Avant Garde" w:cs="Calibri"/>
          <w:sz w:val="22"/>
          <w:szCs w:val="22"/>
        </w:rPr>
        <w:t>Hz para prestar el servicio público de radiodifusión sonora con distintivo de llamada X</w:t>
      </w:r>
      <w:r w:rsidR="001B273D" w:rsidRPr="00F47B78">
        <w:rPr>
          <w:rFonts w:ascii="ITC Avant Garde" w:hAnsi="ITC Avant Garde" w:cs="Calibri"/>
          <w:sz w:val="22"/>
          <w:szCs w:val="22"/>
        </w:rPr>
        <w:t>HTPO-FM</w:t>
      </w:r>
      <w:r w:rsidRPr="00F47B78">
        <w:rPr>
          <w:rFonts w:ascii="ITC Avant Garde" w:hAnsi="ITC Avant Garde" w:cs="Calibri"/>
          <w:sz w:val="22"/>
          <w:szCs w:val="22"/>
        </w:rPr>
        <w:t xml:space="preserve">, en </w:t>
      </w:r>
      <w:r w:rsidR="001B273D" w:rsidRPr="00F47B78">
        <w:rPr>
          <w:rFonts w:ascii="ITC Avant Garde" w:hAnsi="ITC Avant Garde" w:cs="Calibri"/>
          <w:sz w:val="22"/>
          <w:szCs w:val="22"/>
        </w:rPr>
        <w:t>Tampico, Tamaulipas</w:t>
      </w:r>
      <w:r w:rsidR="001F5760" w:rsidRPr="00F47B78">
        <w:rPr>
          <w:rFonts w:ascii="ITC Avant Garde" w:hAnsi="ITC Avant Garde" w:cs="Calibri"/>
          <w:sz w:val="22"/>
          <w:szCs w:val="22"/>
        </w:rPr>
        <w:t>.</w:t>
      </w:r>
    </w:p>
    <w:p w:rsidR="00954758" w:rsidRPr="00F47B78" w:rsidRDefault="004A265A" w:rsidP="00954758">
      <w:pPr>
        <w:numPr>
          <w:ilvl w:val="0"/>
          <w:numId w:val="15"/>
        </w:numPr>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La</w:t>
      </w:r>
      <w:r w:rsidR="00AF4AE9" w:rsidRPr="00F47B78">
        <w:rPr>
          <w:rFonts w:ascii="ITC Avant Garde" w:hAnsi="ITC Avant Garde" w:cs="Calibri"/>
          <w:sz w:val="22"/>
          <w:szCs w:val="22"/>
        </w:rPr>
        <w:t xml:space="preserve"> </w:t>
      </w:r>
      <w:r w:rsidR="00465E56" w:rsidRPr="00F47B78">
        <w:rPr>
          <w:rFonts w:ascii="ITC Avant Garde" w:hAnsi="ITC Avant Garde" w:cs="Calibri"/>
          <w:sz w:val="22"/>
          <w:szCs w:val="22"/>
        </w:rPr>
        <w:t>CEDENTE</w:t>
      </w:r>
      <w:r w:rsidR="003905DC" w:rsidRPr="00F47B78">
        <w:rPr>
          <w:rFonts w:ascii="ITC Avant Garde" w:hAnsi="ITC Avant Garde" w:cs="Calibri"/>
          <w:sz w:val="22"/>
          <w:szCs w:val="22"/>
        </w:rPr>
        <w:t xml:space="preserve"> </w:t>
      </w:r>
      <w:r w:rsidR="00B11DF9" w:rsidRPr="00F47B78">
        <w:rPr>
          <w:rFonts w:ascii="ITC Avant Garde" w:hAnsi="ITC Avant Garde" w:cs="Calibri"/>
          <w:sz w:val="22"/>
          <w:szCs w:val="22"/>
        </w:rPr>
        <w:t xml:space="preserve">presentó </w:t>
      </w:r>
      <w:r w:rsidR="00E53D85" w:rsidRPr="00F47B78">
        <w:rPr>
          <w:rFonts w:ascii="ITC Avant Garde" w:hAnsi="ITC Avant Garde" w:cs="Calibri"/>
          <w:sz w:val="22"/>
          <w:szCs w:val="22"/>
        </w:rPr>
        <w:t>con la Solicitud de Cesión</w:t>
      </w:r>
      <w:r w:rsidR="003905DC" w:rsidRPr="00F47B78">
        <w:rPr>
          <w:rFonts w:ascii="ITC Avant Garde" w:hAnsi="ITC Avant Garde" w:cs="Calibri"/>
          <w:sz w:val="22"/>
          <w:szCs w:val="22"/>
        </w:rPr>
        <w:t xml:space="preserve"> a que se refiere el Ante</w:t>
      </w:r>
      <w:r w:rsidR="007661EC" w:rsidRPr="00F47B78">
        <w:rPr>
          <w:rFonts w:ascii="ITC Avant Garde" w:hAnsi="ITC Avant Garde" w:cs="Calibri"/>
          <w:sz w:val="22"/>
          <w:szCs w:val="22"/>
        </w:rPr>
        <w:t>cedente</w:t>
      </w:r>
      <w:r w:rsidR="003905DC" w:rsidRPr="00F47B78">
        <w:rPr>
          <w:rFonts w:ascii="ITC Avant Garde" w:hAnsi="ITC Avant Garde" w:cs="Calibri"/>
          <w:sz w:val="22"/>
          <w:szCs w:val="22"/>
        </w:rPr>
        <w:t xml:space="preserve"> </w:t>
      </w:r>
      <w:r w:rsidR="00797402" w:rsidRPr="00F47B78">
        <w:rPr>
          <w:rFonts w:ascii="ITC Avant Garde" w:hAnsi="ITC Avant Garde" w:cs="Calibri"/>
          <w:sz w:val="22"/>
          <w:szCs w:val="22"/>
        </w:rPr>
        <w:t>V</w:t>
      </w:r>
      <w:r w:rsidR="00EB6551" w:rsidRPr="00F47B78">
        <w:rPr>
          <w:rFonts w:ascii="ITC Avant Garde" w:hAnsi="ITC Avant Garde" w:cs="Calibri"/>
          <w:sz w:val="22"/>
          <w:szCs w:val="22"/>
        </w:rPr>
        <w:t xml:space="preserve"> </w:t>
      </w:r>
      <w:r w:rsidR="003905DC" w:rsidRPr="00F47B78">
        <w:rPr>
          <w:rFonts w:ascii="ITC Avant Garde" w:hAnsi="ITC Avant Garde" w:cs="Calibri"/>
          <w:sz w:val="22"/>
          <w:szCs w:val="22"/>
        </w:rPr>
        <w:t>de</w:t>
      </w:r>
      <w:r w:rsidR="00953589" w:rsidRPr="00F47B78">
        <w:rPr>
          <w:rFonts w:ascii="ITC Avant Garde" w:hAnsi="ITC Avant Garde" w:cs="Calibri"/>
          <w:sz w:val="22"/>
          <w:szCs w:val="22"/>
        </w:rPr>
        <w:t xml:space="preserve"> </w:t>
      </w:r>
      <w:r w:rsidR="00195A9F" w:rsidRPr="00F47B78">
        <w:rPr>
          <w:rFonts w:ascii="ITC Avant Garde" w:hAnsi="ITC Avant Garde" w:cs="Calibri"/>
          <w:sz w:val="22"/>
          <w:szCs w:val="22"/>
        </w:rPr>
        <w:t>l</w:t>
      </w:r>
      <w:r w:rsidR="00953589" w:rsidRPr="00F47B78">
        <w:rPr>
          <w:rFonts w:ascii="ITC Avant Garde" w:hAnsi="ITC Avant Garde" w:cs="Calibri"/>
          <w:sz w:val="22"/>
          <w:szCs w:val="22"/>
        </w:rPr>
        <w:t>a</w:t>
      </w:r>
      <w:r w:rsidR="003905DC" w:rsidRPr="00F47B78">
        <w:rPr>
          <w:rFonts w:ascii="ITC Avant Garde" w:hAnsi="ITC Avant Garde" w:cs="Calibri"/>
          <w:sz w:val="22"/>
          <w:szCs w:val="22"/>
        </w:rPr>
        <w:t xml:space="preserve"> presente </w:t>
      </w:r>
      <w:r w:rsidR="00953589" w:rsidRPr="00F47B78">
        <w:rPr>
          <w:rFonts w:ascii="ITC Avant Garde" w:hAnsi="ITC Avant Garde" w:cs="Calibri"/>
          <w:sz w:val="22"/>
          <w:szCs w:val="22"/>
        </w:rPr>
        <w:t>Resolución</w:t>
      </w:r>
      <w:r w:rsidR="003905DC" w:rsidRPr="00F47B78">
        <w:rPr>
          <w:rFonts w:ascii="ITC Avant Garde" w:hAnsi="ITC Avant Garde" w:cs="Calibri"/>
          <w:sz w:val="22"/>
          <w:szCs w:val="22"/>
        </w:rPr>
        <w:t xml:space="preserve">, la carta por la que la </w:t>
      </w:r>
      <w:r w:rsidR="00465E56" w:rsidRPr="00F47B78">
        <w:rPr>
          <w:rFonts w:ascii="ITC Avant Garde" w:hAnsi="ITC Avant Garde" w:cs="Calibri"/>
          <w:sz w:val="22"/>
          <w:szCs w:val="22"/>
        </w:rPr>
        <w:t>CESIONARIA</w:t>
      </w:r>
      <w:r w:rsidR="003905DC" w:rsidRPr="00F47B78">
        <w:rPr>
          <w:rFonts w:ascii="ITC Avant Garde" w:hAnsi="ITC Avant Garde" w:cs="Calibri"/>
          <w:sz w:val="22"/>
          <w:szCs w:val="22"/>
        </w:rPr>
        <w:t xml:space="preserve"> </w:t>
      </w:r>
      <w:r w:rsidR="00B11DF9" w:rsidRPr="00F47B78">
        <w:rPr>
          <w:rFonts w:ascii="ITC Avant Garde" w:hAnsi="ITC Avant Garde" w:cs="Calibri"/>
          <w:sz w:val="22"/>
          <w:szCs w:val="22"/>
        </w:rPr>
        <w:t>se compromete a cumplir con las obligaciones que se encuentren pendientes y asuman las condiciones que al</w:t>
      </w:r>
      <w:r w:rsidR="003905DC" w:rsidRPr="00F47B78">
        <w:rPr>
          <w:rFonts w:ascii="ITC Avant Garde" w:hAnsi="ITC Avant Garde" w:cs="Calibri"/>
          <w:sz w:val="22"/>
          <w:szCs w:val="22"/>
        </w:rPr>
        <w:t xml:space="preserve"> efecto establezca el Instituto.</w:t>
      </w:r>
    </w:p>
    <w:p w:rsidR="00954758" w:rsidRPr="00F47B78" w:rsidRDefault="0068494A" w:rsidP="00954758">
      <w:pPr>
        <w:numPr>
          <w:ilvl w:val="0"/>
          <w:numId w:val="15"/>
        </w:numPr>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Con motivo de la información presentada por l</w:t>
      </w:r>
      <w:r w:rsidR="004A265A" w:rsidRPr="00F47B78">
        <w:rPr>
          <w:rFonts w:ascii="ITC Avant Garde" w:hAnsi="ITC Avant Garde" w:cs="Calibri"/>
          <w:sz w:val="22"/>
          <w:szCs w:val="22"/>
        </w:rPr>
        <w:t>a</w:t>
      </w:r>
      <w:r w:rsidRPr="00F47B78">
        <w:rPr>
          <w:rFonts w:ascii="ITC Avant Garde" w:hAnsi="ITC Avant Garde" w:cs="Calibri"/>
          <w:sz w:val="22"/>
          <w:szCs w:val="22"/>
        </w:rPr>
        <w:t xml:space="preserve"> C</w:t>
      </w:r>
      <w:r w:rsidR="00A80288" w:rsidRPr="00F47B78">
        <w:rPr>
          <w:rFonts w:ascii="ITC Avant Garde" w:hAnsi="ITC Avant Garde" w:cs="Calibri"/>
          <w:sz w:val="22"/>
          <w:szCs w:val="22"/>
        </w:rPr>
        <w:t>EDENTE</w:t>
      </w:r>
      <w:r w:rsidRPr="00F47B78">
        <w:rPr>
          <w:rFonts w:ascii="ITC Avant Garde" w:hAnsi="ITC Avant Garde" w:cs="Calibri"/>
          <w:sz w:val="22"/>
          <w:szCs w:val="22"/>
        </w:rPr>
        <w:t xml:space="preserve"> </w:t>
      </w:r>
      <w:r w:rsidR="006F4206" w:rsidRPr="00F47B78">
        <w:rPr>
          <w:rFonts w:ascii="ITC Avant Garde" w:hAnsi="ITC Avant Garde" w:cs="Calibri"/>
          <w:sz w:val="22"/>
          <w:szCs w:val="22"/>
        </w:rPr>
        <w:t xml:space="preserve">anualmente </w:t>
      </w:r>
      <w:r w:rsidRPr="00F47B78">
        <w:rPr>
          <w:rFonts w:ascii="ITC Avant Garde" w:hAnsi="ITC Avant Garde" w:cs="Calibri"/>
          <w:sz w:val="22"/>
          <w:szCs w:val="22"/>
        </w:rPr>
        <w:t>relativa al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 en el DOF y su modificación publicada en el mismo medio oficial el 28 de junio de 2013, correspondiente al 201</w:t>
      </w:r>
      <w:r w:rsidR="00276273" w:rsidRPr="00F47B78">
        <w:rPr>
          <w:rFonts w:ascii="ITC Avant Garde" w:hAnsi="ITC Avant Garde" w:cs="Calibri"/>
          <w:sz w:val="22"/>
          <w:szCs w:val="22"/>
        </w:rPr>
        <w:t>5</w:t>
      </w:r>
      <w:r w:rsidRPr="00F47B78">
        <w:rPr>
          <w:rFonts w:ascii="ITC Avant Garde" w:hAnsi="ITC Avant Garde" w:cs="Calibri"/>
          <w:sz w:val="22"/>
          <w:szCs w:val="22"/>
        </w:rPr>
        <w:t>, se puede inferir que la Concesión objeto de la Solicitud de Cesión actualmente se encuentra operando.</w:t>
      </w:r>
    </w:p>
    <w:p w:rsidR="00954758" w:rsidRPr="00F47B78" w:rsidRDefault="0068494A" w:rsidP="00954758">
      <w:pPr>
        <w:pStyle w:val="Prrafodelista"/>
        <w:spacing w:before="240" w:after="240" w:line="276" w:lineRule="auto"/>
        <w:ind w:left="1068"/>
        <w:jc w:val="both"/>
        <w:rPr>
          <w:rFonts w:ascii="ITC Avant Garde" w:hAnsi="ITC Avant Garde" w:cs="Calibri"/>
          <w:sz w:val="22"/>
          <w:szCs w:val="22"/>
        </w:rPr>
      </w:pPr>
      <w:r w:rsidRPr="00F47B78">
        <w:rPr>
          <w:rFonts w:ascii="ITC Avant Garde" w:hAnsi="ITC Avant Garde" w:cs="Calibri"/>
          <w:sz w:val="22"/>
          <w:szCs w:val="22"/>
        </w:rPr>
        <w:t xml:space="preserve">Asimismo, la Concesión fue refrendada por la </w:t>
      </w:r>
      <w:r w:rsidR="00797402" w:rsidRPr="00F47B78">
        <w:rPr>
          <w:rFonts w:ascii="ITC Avant Garde" w:hAnsi="ITC Avant Garde" w:cs="Calibri"/>
          <w:sz w:val="22"/>
          <w:szCs w:val="22"/>
        </w:rPr>
        <w:t>COFETEL</w:t>
      </w:r>
      <w:r w:rsidRPr="00F47B78">
        <w:rPr>
          <w:rFonts w:ascii="ITC Avant Garde" w:hAnsi="ITC Avant Garde" w:cs="Calibri"/>
          <w:sz w:val="22"/>
          <w:szCs w:val="22"/>
        </w:rPr>
        <w:t xml:space="preserve"> el </w:t>
      </w:r>
      <w:r w:rsidR="00797402" w:rsidRPr="00F47B78">
        <w:rPr>
          <w:rFonts w:ascii="ITC Avant Garde" w:hAnsi="ITC Avant Garde" w:cs="Calibri"/>
          <w:sz w:val="22"/>
          <w:szCs w:val="22"/>
        </w:rPr>
        <w:t>2</w:t>
      </w:r>
      <w:r w:rsidR="00040CCB" w:rsidRPr="00F47B78">
        <w:rPr>
          <w:rFonts w:ascii="ITC Avant Garde" w:hAnsi="ITC Avant Garde" w:cs="Calibri"/>
          <w:sz w:val="22"/>
          <w:szCs w:val="22"/>
        </w:rPr>
        <w:t>2</w:t>
      </w:r>
      <w:r w:rsidR="00C70E11" w:rsidRPr="00F47B78">
        <w:rPr>
          <w:rFonts w:ascii="ITC Avant Garde" w:hAnsi="ITC Avant Garde" w:cs="Calibri"/>
          <w:sz w:val="22"/>
          <w:szCs w:val="22"/>
        </w:rPr>
        <w:t xml:space="preserve"> de </w:t>
      </w:r>
      <w:r w:rsidR="00797402" w:rsidRPr="00F47B78">
        <w:rPr>
          <w:rFonts w:ascii="ITC Avant Garde" w:hAnsi="ITC Avant Garde" w:cs="Calibri"/>
          <w:sz w:val="22"/>
          <w:szCs w:val="22"/>
        </w:rPr>
        <w:t>diciembre</w:t>
      </w:r>
      <w:r w:rsidR="00C70E11" w:rsidRPr="00F47B78">
        <w:rPr>
          <w:rFonts w:ascii="ITC Avant Garde" w:hAnsi="ITC Avant Garde" w:cs="Calibri"/>
          <w:sz w:val="22"/>
          <w:szCs w:val="22"/>
        </w:rPr>
        <w:t xml:space="preserve"> de 20</w:t>
      </w:r>
      <w:r w:rsidR="00761EE9" w:rsidRPr="00F47B78">
        <w:rPr>
          <w:rFonts w:ascii="ITC Avant Garde" w:hAnsi="ITC Avant Garde" w:cs="Calibri"/>
          <w:sz w:val="22"/>
          <w:szCs w:val="22"/>
        </w:rPr>
        <w:t>1</w:t>
      </w:r>
      <w:r w:rsidR="00040CCB" w:rsidRPr="00F47B78">
        <w:rPr>
          <w:rFonts w:ascii="ITC Avant Garde" w:hAnsi="ITC Avant Garde" w:cs="Calibri"/>
          <w:sz w:val="22"/>
          <w:szCs w:val="22"/>
        </w:rPr>
        <w:t>0</w:t>
      </w:r>
      <w:r w:rsidRPr="00F47B78">
        <w:rPr>
          <w:rFonts w:ascii="ITC Avant Garde" w:hAnsi="ITC Avant Garde" w:cs="Calibri"/>
          <w:sz w:val="22"/>
          <w:szCs w:val="22"/>
        </w:rPr>
        <w:t xml:space="preserve">, con una vigencia de </w:t>
      </w:r>
      <w:r w:rsidR="00B73935" w:rsidRPr="00F47B78">
        <w:rPr>
          <w:rFonts w:ascii="ITC Avant Garde" w:hAnsi="ITC Avant Garde" w:cs="Calibri"/>
          <w:sz w:val="22"/>
          <w:szCs w:val="22"/>
        </w:rPr>
        <w:t>1</w:t>
      </w:r>
      <w:r w:rsidR="00797402" w:rsidRPr="00F47B78">
        <w:rPr>
          <w:rFonts w:ascii="ITC Avant Garde" w:hAnsi="ITC Avant Garde" w:cs="Calibri"/>
          <w:sz w:val="22"/>
          <w:szCs w:val="22"/>
        </w:rPr>
        <w:t>0</w:t>
      </w:r>
      <w:r w:rsidRPr="00F47B78">
        <w:rPr>
          <w:rFonts w:ascii="ITC Avant Garde" w:hAnsi="ITC Avant Garde" w:cs="Calibri"/>
          <w:sz w:val="22"/>
          <w:szCs w:val="22"/>
        </w:rPr>
        <w:t xml:space="preserve"> (</w:t>
      </w:r>
      <w:r w:rsidR="00B73935" w:rsidRPr="00F47B78">
        <w:rPr>
          <w:rFonts w:ascii="ITC Avant Garde" w:hAnsi="ITC Avant Garde" w:cs="Calibri"/>
          <w:sz w:val="22"/>
          <w:szCs w:val="22"/>
        </w:rPr>
        <w:t>d</w:t>
      </w:r>
      <w:r w:rsidR="00797402" w:rsidRPr="00F47B78">
        <w:rPr>
          <w:rFonts w:ascii="ITC Avant Garde" w:hAnsi="ITC Avant Garde" w:cs="Calibri"/>
          <w:sz w:val="22"/>
          <w:szCs w:val="22"/>
        </w:rPr>
        <w:t>iez</w:t>
      </w:r>
      <w:r w:rsidRPr="00F47B78">
        <w:rPr>
          <w:rFonts w:ascii="ITC Avant Garde" w:hAnsi="ITC Avant Garde" w:cs="Calibri"/>
          <w:sz w:val="22"/>
          <w:szCs w:val="22"/>
        </w:rPr>
        <w:t xml:space="preserve">) años, contados a partir del </w:t>
      </w:r>
      <w:r w:rsidR="00040CCB" w:rsidRPr="00F47B78">
        <w:rPr>
          <w:rFonts w:ascii="ITC Avant Garde" w:hAnsi="ITC Avant Garde" w:cs="Calibri"/>
          <w:sz w:val="22"/>
          <w:szCs w:val="22"/>
        </w:rPr>
        <w:t>1</w:t>
      </w:r>
      <w:r w:rsidR="00DD6134" w:rsidRPr="00F47B78">
        <w:rPr>
          <w:rFonts w:ascii="ITC Avant Garde" w:hAnsi="ITC Avant Garde" w:cs="Calibri"/>
          <w:sz w:val="22"/>
          <w:szCs w:val="22"/>
        </w:rPr>
        <w:t>2</w:t>
      </w:r>
      <w:r w:rsidRPr="00F47B78">
        <w:rPr>
          <w:rFonts w:ascii="ITC Avant Garde" w:hAnsi="ITC Avant Garde" w:cs="Calibri"/>
          <w:sz w:val="22"/>
          <w:szCs w:val="22"/>
        </w:rPr>
        <w:t xml:space="preserve"> de </w:t>
      </w:r>
      <w:r w:rsidR="00040CCB" w:rsidRPr="00F47B78">
        <w:rPr>
          <w:rFonts w:ascii="ITC Avant Garde" w:hAnsi="ITC Avant Garde" w:cs="Calibri"/>
          <w:sz w:val="22"/>
          <w:szCs w:val="22"/>
        </w:rPr>
        <w:t>julio</w:t>
      </w:r>
      <w:r w:rsidR="00B73935" w:rsidRPr="00F47B78">
        <w:rPr>
          <w:rFonts w:ascii="ITC Avant Garde" w:hAnsi="ITC Avant Garde" w:cs="Calibri"/>
          <w:sz w:val="22"/>
          <w:szCs w:val="22"/>
        </w:rPr>
        <w:t xml:space="preserve"> </w:t>
      </w:r>
      <w:r w:rsidRPr="00F47B78">
        <w:rPr>
          <w:rFonts w:ascii="ITC Avant Garde" w:hAnsi="ITC Avant Garde" w:cs="Calibri"/>
          <w:sz w:val="22"/>
          <w:szCs w:val="22"/>
        </w:rPr>
        <w:t xml:space="preserve">de </w:t>
      </w:r>
      <w:r w:rsidR="008639F3" w:rsidRPr="00F47B78">
        <w:rPr>
          <w:rFonts w:ascii="ITC Avant Garde" w:hAnsi="ITC Avant Garde" w:cs="Calibri"/>
          <w:sz w:val="22"/>
          <w:szCs w:val="22"/>
        </w:rPr>
        <w:t>20</w:t>
      </w:r>
      <w:r w:rsidR="00040CCB" w:rsidRPr="00F47B78">
        <w:rPr>
          <w:rFonts w:ascii="ITC Avant Garde" w:hAnsi="ITC Avant Garde" w:cs="Calibri"/>
          <w:sz w:val="22"/>
          <w:szCs w:val="22"/>
        </w:rPr>
        <w:t>1</w:t>
      </w:r>
      <w:r w:rsidR="00B73935" w:rsidRPr="00F47B78">
        <w:rPr>
          <w:rFonts w:ascii="ITC Avant Garde" w:hAnsi="ITC Avant Garde" w:cs="Calibri"/>
          <w:sz w:val="22"/>
          <w:szCs w:val="22"/>
        </w:rPr>
        <w:t>0</w:t>
      </w:r>
      <w:r w:rsidRPr="00F47B78">
        <w:rPr>
          <w:rFonts w:ascii="ITC Avant Garde" w:hAnsi="ITC Avant Garde" w:cs="Calibri"/>
          <w:sz w:val="22"/>
          <w:szCs w:val="22"/>
        </w:rPr>
        <w:t xml:space="preserve"> al</w:t>
      </w:r>
      <w:r w:rsidR="00B73935" w:rsidRPr="00F47B78">
        <w:rPr>
          <w:rFonts w:ascii="ITC Avant Garde" w:hAnsi="ITC Avant Garde" w:cs="Calibri"/>
          <w:sz w:val="22"/>
          <w:szCs w:val="22"/>
        </w:rPr>
        <w:t xml:space="preserve"> </w:t>
      </w:r>
      <w:r w:rsidR="00040CCB" w:rsidRPr="00F47B78">
        <w:rPr>
          <w:rFonts w:ascii="ITC Avant Garde" w:hAnsi="ITC Avant Garde" w:cs="Calibri"/>
          <w:sz w:val="22"/>
          <w:szCs w:val="22"/>
        </w:rPr>
        <w:t>11</w:t>
      </w:r>
      <w:r w:rsidRPr="00F47B78">
        <w:rPr>
          <w:rFonts w:ascii="ITC Avant Garde" w:hAnsi="ITC Avant Garde" w:cs="Calibri"/>
          <w:sz w:val="22"/>
          <w:szCs w:val="22"/>
        </w:rPr>
        <w:t xml:space="preserve"> de </w:t>
      </w:r>
      <w:r w:rsidR="00040CCB" w:rsidRPr="00F47B78">
        <w:rPr>
          <w:rFonts w:ascii="ITC Avant Garde" w:hAnsi="ITC Avant Garde" w:cs="Calibri"/>
          <w:sz w:val="22"/>
          <w:szCs w:val="22"/>
        </w:rPr>
        <w:t>julio</w:t>
      </w:r>
      <w:r w:rsidR="00B73935" w:rsidRPr="00F47B78">
        <w:rPr>
          <w:rFonts w:ascii="ITC Avant Garde" w:hAnsi="ITC Avant Garde" w:cs="Calibri"/>
          <w:sz w:val="22"/>
          <w:szCs w:val="22"/>
        </w:rPr>
        <w:t xml:space="preserve"> de </w:t>
      </w:r>
      <w:r w:rsidR="008639F3" w:rsidRPr="00F47B78">
        <w:rPr>
          <w:rFonts w:ascii="ITC Avant Garde" w:hAnsi="ITC Avant Garde" w:cs="Calibri"/>
          <w:sz w:val="22"/>
          <w:szCs w:val="22"/>
        </w:rPr>
        <w:t>20</w:t>
      </w:r>
      <w:r w:rsidR="00040CCB" w:rsidRPr="00F47B78">
        <w:rPr>
          <w:rFonts w:ascii="ITC Avant Garde" w:hAnsi="ITC Avant Garde" w:cs="Calibri"/>
          <w:sz w:val="22"/>
          <w:szCs w:val="22"/>
        </w:rPr>
        <w:t>20</w:t>
      </w:r>
      <w:r w:rsidRPr="00F47B78">
        <w:rPr>
          <w:rFonts w:ascii="ITC Avant Garde" w:hAnsi="ITC Avant Garde" w:cs="Calibri"/>
          <w:sz w:val="22"/>
          <w:szCs w:val="22"/>
        </w:rPr>
        <w:t xml:space="preserve">; de lo anterior se desprende que han transcurrido más de </w:t>
      </w:r>
      <w:r w:rsidR="00432FD0" w:rsidRPr="00F47B78">
        <w:rPr>
          <w:rFonts w:ascii="ITC Avant Garde" w:hAnsi="ITC Avant Garde" w:cs="Calibri"/>
          <w:sz w:val="22"/>
          <w:szCs w:val="22"/>
        </w:rPr>
        <w:t>3 (</w:t>
      </w:r>
      <w:r w:rsidRPr="00F47B78">
        <w:rPr>
          <w:rFonts w:ascii="ITC Avant Garde" w:hAnsi="ITC Avant Garde" w:cs="Calibri"/>
          <w:sz w:val="22"/>
          <w:szCs w:val="22"/>
        </w:rPr>
        <w:t>tres</w:t>
      </w:r>
      <w:r w:rsidR="00432FD0" w:rsidRPr="00F47B78">
        <w:rPr>
          <w:rFonts w:ascii="ITC Avant Garde" w:hAnsi="ITC Avant Garde" w:cs="Calibri"/>
          <w:sz w:val="22"/>
          <w:szCs w:val="22"/>
        </w:rPr>
        <w:t>)</w:t>
      </w:r>
      <w:r w:rsidRPr="00F47B78">
        <w:rPr>
          <w:rFonts w:ascii="ITC Avant Garde" w:hAnsi="ITC Avant Garde" w:cs="Calibri"/>
          <w:sz w:val="22"/>
          <w:szCs w:val="22"/>
        </w:rPr>
        <w:t xml:space="preserve"> años desde su otorgamiento hasta el momento de </w:t>
      </w:r>
      <w:r w:rsidR="00E048D8" w:rsidRPr="00F47B78">
        <w:rPr>
          <w:rFonts w:ascii="ITC Avant Garde" w:hAnsi="ITC Avant Garde" w:cs="Calibri"/>
          <w:sz w:val="22"/>
          <w:szCs w:val="22"/>
        </w:rPr>
        <w:t>la Solicitud de</w:t>
      </w:r>
      <w:r w:rsidRPr="00F47B78">
        <w:rPr>
          <w:rFonts w:ascii="ITC Avant Garde" w:hAnsi="ITC Avant Garde" w:cs="Calibri"/>
          <w:sz w:val="22"/>
          <w:szCs w:val="22"/>
        </w:rPr>
        <w:t xml:space="preserve"> </w:t>
      </w:r>
      <w:r w:rsidR="00AF64D4" w:rsidRPr="00F47B78">
        <w:rPr>
          <w:rFonts w:ascii="ITC Avant Garde" w:hAnsi="ITC Avant Garde" w:cs="Calibri"/>
          <w:sz w:val="22"/>
          <w:szCs w:val="22"/>
        </w:rPr>
        <w:t>C</w:t>
      </w:r>
      <w:r w:rsidRPr="00F47B78">
        <w:rPr>
          <w:rFonts w:ascii="ITC Avant Garde" w:hAnsi="ITC Avant Garde" w:cs="Calibri"/>
          <w:sz w:val="22"/>
          <w:szCs w:val="22"/>
        </w:rPr>
        <w:t>esión, con lo cual se acredita el supuesto normativo indicado en el tercer párrafo del artículo 110 de la Ley.</w:t>
      </w:r>
    </w:p>
    <w:p w:rsidR="00954758" w:rsidRPr="00F47B78" w:rsidRDefault="0068494A" w:rsidP="00954758">
      <w:pPr>
        <w:pStyle w:val="Prrafodelista"/>
        <w:numPr>
          <w:ilvl w:val="0"/>
          <w:numId w:val="15"/>
        </w:numPr>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En atención al</w:t>
      </w:r>
      <w:r w:rsidR="00443F09" w:rsidRPr="00F47B78">
        <w:rPr>
          <w:rFonts w:ascii="ITC Avant Garde" w:hAnsi="ITC Avant Garde" w:cs="Calibri"/>
          <w:sz w:val="22"/>
          <w:szCs w:val="22"/>
        </w:rPr>
        <w:t xml:space="preserve"> requisito </w:t>
      </w:r>
      <w:r w:rsidR="00295859" w:rsidRPr="00F47B78">
        <w:rPr>
          <w:rFonts w:ascii="ITC Avant Garde" w:hAnsi="ITC Avant Garde" w:cs="Calibri"/>
          <w:sz w:val="22"/>
          <w:szCs w:val="22"/>
        </w:rPr>
        <w:t>consistente en disponer de un</w:t>
      </w:r>
      <w:r w:rsidR="00443F09" w:rsidRPr="00F47B78">
        <w:rPr>
          <w:rFonts w:ascii="ITC Avant Garde" w:hAnsi="ITC Avant Garde" w:cs="Calibri"/>
          <w:sz w:val="22"/>
          <w:szCs w:val="22"/>
        </w:rPr>
        <w:t xml:space="preserve"> análisis en materia de competencia económica</w:t>
      </w:r>
      <w:r w:rsidR="00295859" w:rsidRPr="00F47B78">
        <w:rPr>
          <w:rFonts w:ascii="ITC Avant Garde" w:hAnsi="ITC Avant Garde" w:cs="Calibri"/>
          <w:sz w:val="22"/>
          <w:szCs w:val="22"/>
        </w:rPr>
        <w:t xml:space="preserve"> respecto de los efectos que el acto de cesión tenga o pueda tener para la libre competencia y concurrencia</w:t>
      </w:r>
      <w:r w:rsidR="00443F09" w:rsidRPr="00F47B78">
        <w:rPr>
          <w:rFonts w:ascii="ITC Avant Garde" w:hAnsi="ITC Avant Garde" w:cs="Calibri"/>
          <w:sz w:val="22"/>
          <w:szCs w:val="22"/>
        </w:rPr>
        <w:t xml:space="preserve"> en el mercado </w:t>
      </w:r>
      <w:r w:rsidR="00443F09" w:rsidRPr="00F47B78">
        <w:rPr>
          <w:rFonts w:ascii="ITC Avant Garde" w:hAnsi="ITC Avant Garde" w:cs="Calibri"/>
          <w:sz w:val="22"/>
          <w:szCs w:val="22"/>
        </w:rPr>
        <w:lastRenderedPageBreak/>
        <w:t xml:space="preserve">correspondiente, </w:t>
      </w:r>
      <w:r w:rsidR="00295859" w:rsidRPr="00F47B78">
        <w:rPr>
          <w:rFonts w:ascii="ITC Avant Garde" w:hAnsi="ITC Avant Garde" w:cs="Calibri"/>
          <w:sz w:val="22"/>
          <w:szCs w:val="22"/>
        </w:rPr>
        <w:t xml:space="preserve">en los casos en que </w:t>
      </w:r>
      <w:r w:rsidR="00443F09" w:rsidRPr="00F47B78">
        <w:rPr>
          <w:rFonts w:ascii="ITC Avant Garde" w:hAnsi="ITC Avant Garde" w:cs="Calibri"/>
          <w:sz w:val="22"/>
          <w:szCs w:val="22"/>
        </w:rPr>
        <w:t xml:space="preserve">la cesión tenga por objeto transferir los derechos y obligaciones establecidos en las concesiones </w:t>
      </w:r>
      <w:r w:rsidR="00443F09" w:rsidRPr="00F47B78">
        <w:rPr>
          <w:rFonts w:ascii="ITC Avant Garde" w:hAnsi="ITC Avant Garde" w:cs="Calibri"/>
          <w:sz w:val="22"/>
          <w:szCs w:val="22"/>
          <w:u w:val="single"/>
        </w:rPr>
        <w:t>a otro concesionario que preste servicios similares en la misma zona geográfica</w:t>
      </w:r>
      <w:r w:rsidR="00443F09" w:rsidRPr="00F47B78">
        <w:rPr>
          <w:rFonts w:ascii="ITC Avant Garde" w:hAnsi="ITC Avant Garde" w:cs="Calibri"/>
          <w:sz w:val="22"/>
          <w:szCs w:val="22"/>
        </w:rPr>
        <w:t>,</w:t>
      </w:r>
      <w:r w:rsidR="00AD7B9B" w:rsidRPr="00F47B78">
        <w:rPr>
          <w:rFonts w:ascii="ITC Avant Garde" w:hAnsi="ITC Avant Garde" w:cs="Calibri"/>
          <w:sz w:val="22"/>
          <w:szCs w:val="22"/>
        </w:rPr>
        <w:t xml:space="preserve"> </w:t>
      </w:r>
      <w:r w:rsidR="009914A8" w:rsidRPr="00F47B78">
        <w:rPr>
          <w:rFonts w:ascii="ITC Avant Garde" w:hAnsi="ITC Avant Garde" w:cs="Calibri"/>
          <w:sz w:val="22"/>
          <w:szCs w:val="22"/>
        </w:rPr>
        <w:t xml:space="preserve">la UCE, mediante el oficio señalado en el Antecedente </w:t>
      </w:r>
      <w:r w:rsidR="001A41A8" w:rsidRPr="00F47B78">
        <w:rPr>
          <w:rFonts w:ascii="ITC Avant Garde" w:hAnsi="ITC Avant Garde" w:cs="Calibri"/>
          <w:sz w:val="22"/>
          <w:szCs w:val="22"/>
        </w:rPr>
        <w:t>IX</w:t>
      </w:r>
      <w:r w:rsidR="00AB4D3A" w:rsidRPr="00F47B78">
        <w:rPr>
          <w:rFonts w:ascii="ITC Avant Garde" w:hAnsi="ITC Avant Garde" w:cs="Calibri"/>
          <w:sz w:val="22"/>
          <w:szCs w:val="22"/>
        </w:rPr>
        <w:t xml:space="preserve"> d</w:t>
      </w:r>
      <w:r w:rsidR="009914A8" w:rsidRPr="00F47B78">
        <w:rPr>
          <w:rFonts w:ascii="ITC Avant Garde" w:hAnsi="ITC Avant Garde" w:cs="Calibri"/>
          <w:sz w:val="22"/>
          <w:szCs w:val="22"/>
        </w:rPr>
        <w:t>e la presente Resolución,</w:t>
      </w:r>
      <w:r w:rsidR="009914A8" w:rsidRPr="00F47B78">
        <w:rPr>
          <w:rFonts w:ascii="ITC Avant Garde" w:hAnsi="ITC Avant Garde"/>
          <w:sz w:val="22"/>
          <w:szCs w:val="22"/>
        </w:rPr>
        <w:t xml:space="preserve"> emitió opinión en materia de competencia económica respecto de la Solicitud de Cesión, en la </w:t>
      </w:r>
      <w:r w:rsidR="00962654" w:rsidRPr="00F47B78">
        <w:rPr>
          <w:rFonts w:ascii="ITC Avant Garde" w:hAnsi="ITC Avant Garde"/>
          <w:sz w:val="22"/>
          <w:szCs w:val="22"/>
        </w:rPr>
        <w:t xml:space="preserve">que: </w:t>
      </w:r>
    </w:p>
    <w:p w:rsidR="00337CC3" w:rsidRPr="00F47B78" w:rsidRDefault="00455502" w:rsidP="00954758">
      <w:pPr>
        <w:autoSpaceDE w:val="0"/>
        <w:autoSpaceDN w:val="0"/>
        <w:adjustRightInd w:val="0"/>
        <w:spacing w:before="240" w:after="240"/>
        <w:ind w:left="2124" w:right="902"/>
        <w:jc w:val="both"/>
        <w:rPr>
          <w:rFonts w:ascii="ITC Avant Garde" w:hAnsi="ITC Avant Garde"/>
          <w:sz w:val="20"/>
        </w:rPr>
      </w:pPr>
      <w:r w:rsidRPr="00F47B78">
        <w:rPr>
          <w:rFonts w:ascii="ITC Avant Garde" w:hAnsi="ITC Avant Garde"/>
          <w:sz w:val="20"/>
        </w:rPr>
        <w:t>“…</w:t>
      </w:r>
      <w:r w:rsidR="004E3BE9" w:rsidRPr="00F47B78">
        <w:rPr>
          <w:rFonts w:ascii="ITC Avant Garde" w:hAnsi="ITC Avant Garde"/>
          <w:sz w:val="20"/>
        </w:rPr>
        <w:t xml:space="preserve">Con base en la información disponible, </w:t>
      </w:r>
      <w:r w:rsidR="00A7281D" w:rsidRPr="00F47B78">
        <w:rPr>
          <w:rFonts w:ascii="ITC Avant Garde" w:hAnsi="ITC Avant Garde"/>
          <w:sz w:val="20"/>
        </w:rPr>
        <w:t>se concluye que la cesión gratuita</w:t>
      </w:r>
      <w:r w:rsidR="0040097B" w:rsidRPr="00F47B78">
        <w:rPr>
          <w:rFonts w:ascii="ITC Avant Garde" w:hAnsi="ITC Avant Garde"/>
          <w:sz w:val="20"/>
        </w:rPr>
        <w:t xml:space="preserve"> por parte de</w:t>
      </w:r>
      <w:r w:rsidR="00337CC3" w:rsidRPr="00F47B78">
        <w:rPr>
          <w:rFonts w:ascii="ITC Avant Garde" w:hAnsi="ITC Avant Garde"/>
          <w:sz w:val="20"/>
        </w:rPr>
        <w:t xml:space="preserve"> </w:t>
      </w:r>
      <w:r w:rsidR="00D6343E" w:rsidRPr="00F47B78">
        <w:rPr>
          <w:rFonts w:ascii="ITC Avant Garde" w:hAnsi="ITC Avant Garde"/>
          <w:sz w:val="20"/>
        </w:rPr>
        <w:t>Fórmula Flores</w:t>
      </w:r>
      <w:r w:rsidR="00337CC3" w:rsidRPr="00F47B78">
        <w:rPr>
          <w:rFonts w:ascii="ITC Avant Garde" w:hAnsi="ITC Avant Garde"/>
          <w:sz w:val="20"/>
        </w:rPr>
        <w:t xml:space="preserve">, S.A. de C.V. </w:t>
      </w:r>
      <w:r w:rsidR="005075AA" w:rsidRPr="00F47B78">
        <w:rPr>
          <w:rFonts w:ascii="ITC Avant Garde" w:hAnsi="ITC Avant Garde"/>
          <w:sz w:val="20"/>
        </w:rPr>
        <w:t xml:space="preserve">y Flores, S.A. de C.V. </w:t>
      </w:r>
      <w:r w:rsidR="00337CC3" w:rsidRPr="00F47B78">
        <w:rPr>
          <w:rFonts w:ascii="ITC Avant Garde" w:hAnsi="ITC Avant Garde"/>
          <w:sz w:val="20"/>
        </w:rPr>
        <w:t>(Cedente</w:t>
      </w:r>
      <w:r w:rsidR="005075AA" w:rsidRPr="00F47B78">
        <w:rPr>
          <w:rFonts w:ascii="ITC Avant Garde" w:hAnsi="ITC Avant Garde"/>
          <w:sz w:val="20"/>
        </w:rPr>
        <w:t>s</w:t>
      </w:r>
      <w:r w:rsidR="00337CC3" w:rsidRPr="00F47B78">
        <w:rPr>
          <w:rFonts w:ascii="ITC Avant Garde" w:hAnsi="ITC Avant Garde"/>
          <w:sz w:val="20"/>
        </w:rPr>
        <w:t>) de la totalidad de derechos y obligaciones de</w:t>
      </w:r>
      <w:r w:rsidR="00D6343E" w:rsidRPr="00F47B78">
        <w:rPr>
          <w:rFonts w:ascii="ITC Avant Garde" w:hAnsi="ITC Avant Garde"/>
          <w:sz w:val="20"/>
        </w:rPr>
        <w:t xml:space="preserve"> </w:t>
      </w:r>
      <w:r w:rsidR="00337CC3" w:rsidRPr="00F47B78">
        <w:rPr>
          <w:rFonts w:ascii="ITC Avant Garde" w:hAnsi="ITC Avant Garde"/>
          <w:sz w:val="20"/>
        </w:rPr>
        <w:t>l</w:t>
      </w:r>
      <w:r w:rsidR="00D6343E" w:rsidRPr="00F47B78">
        <w:rPr>
          <w:rFonts w:ascii="ITC Avant Garde" w:hAnsi="ITC Avant Garde"/>
          <w:sz w:val="20"/>
        </w:rPr>
        <w:t>os</w:t>
      </w:r>
      <w:r w:rsidR="00337CC3" w:rsidRPr="00F47B78">
        <w:rPr>
          <w:rFonts w:ascii="ITC Avant Garde" w:hAnsi="ITC Avant Garde"/>
          <w:sz w:val="20"/>
        </w:rPr>
        <w:t xml:space="preserve"> título</w:t>
      </w:r>
      <w:r w:rsidR="00D6343E" w:rsidRPr="00F47B78">
        <w:rPr>
          <w:rFonts w:ascii="ITC Avant Garde" w:hAnsi="ITC Avant Garde"/>
          <w:sz w:val="20"/>
        </w:rPr>
        <w:t>s</w:t>
      </w:r>
      <w:r w:rsidR="00337CC3" w:rsidRPr="00F47B78">
        <w:rPr>
          <w:rFonts w:ascii="ITC Avant Garde" w:hAnsi="ITC Avant Garde"/>
          <w:sz w:val="20"/>
        </w:rPr>
        <w:t xml:space="preserve"> de concesión para usar comercialmente frecuencia</w:t>
      </w:r>
      <w:r w:rsidR="00C44A81" w:rsidRPr="00F47B78">
        <w:rPr>
          <w:rFonts w:ascii="ITC Avant Garde" w:hAnsi="ITC Avant Garde"/>
          <w:sz w:val="20"/>
        </w:rPr>
        <w:t>s</w:t>
      </w:r>
      <w:r w:rsidR="00337CC3" w:rsidRPr="00F47B78">
        <w:rPr>
          <w:rFonts w:ascii="ITC Avant Garde" w:hAnsi="ITC Avant Garde"/>
          <w:sz w:val="20"/>
        </w:rPr>
        <w:t xml:space="preserve"> de radiodifusión a través de la</w:t>
      </w:r>
      <w:r w:rsidR="00C44A81" w:rsidRPr="00F47B78">
        <w:rPr>
          <w:rFonts w:ascii="ITC Avant Garde" w:hAnsi="ITC Avant Garde"/>
          <w:sz w:val="20"/>
        </w:rPr>
        <w:t>s</w:t>
      </w:r>
      <w:r w:rsidR="00337CC3" w:rsidRPr="00F47B78">
        <w:rPr>
          <w:rFonts w:ascii="ITC Avant Garde" w:hAnsi="ITC Avant Garde"/>
          <w:sz w:val="20"/>
        </w:rPr>
        <w:t xml:space="preserve"> estaci</w:t>
      </w:r>
      <w:r w:rsidR="00C44A81" w:rsidRPr="00F47B78">
        <w:rPr>
          <w:rFonts w:ascii="ITC Avant Garde" w:hAnsi="ITC Avant Garde"/>
          <w:sz w:val="20"/>
        </w:rPr>
        <w:t>o</w:t>
      </w:r>
      <w:r w:rsidR="00337CC3" w:rsidRPr="00F47B78">
        <w:rPr>
          <w:rFonts w:ascii="ITC Avant Garde" w:hAnsi="ITC Avant Garde"/>
          <w:sz w:val="20"/>
        </w:rPr>
        <w:t>n</w:t>
      </w:r>
      <w:r w:rsidR="00C44A81" w:rsidRPr="00F47B78">
        <w:rPr>
          <w:rFonts w:ascii="ITC Avant Garde" w:hAnsi="ITC Avant Garde"/>
          <w:sz w:val="20"/>
        </w:rPr>
        <w:t>es</w:t>
      </w:r>
      <w:r w:rsidR="00337CC3" w:rsidRPr="00F47B78">
        <w:rPr>
          <w:rFonts w:ascii="ITC Avant Garde" w:hAnsi="ITC Avant Garde"/>
          <w:sz w:val="20"/>
        </w:rPr>
        <w:t xml:space="preserve"> con distintivo</w:t>
      </w:r>
      <w:r w:rsidR="00C44A81" w:rsidRPr="00F47B78">
        <w:rPr>
          <w:rFonts w:ascii="ITC Avant Garde" w:hAnsi="ITC Avant Garde"/>
          <w:sz w:val="20"/>
        </w:rPr>
        <w:t>s</w:t>
      </w:r>
      <w:r w:rsidR="00337CC3" w:rsidRPr="00F47B78">
        <w:rPr>
          <w:rFonts w:ascii="ITC Avant Garde" w:hAnsi="ITC Avant Garde"/>
          <w:sz w:val="20"/>
        </w:rPr>
        <w:t xml:space="preserve"> XH</w:t>
      </w:r>
      <w:r w:rsidR="00C44A81" w:rsidRPr="00F47B78">
        <w:rPr>
          <w:rFonts w:ascii="ITC Avant Garde" w:hAnsi="ITC Avant Garde"/>
          <w:sz w:val="20"/>
        </w:rPr>
        <w:t xml:space="preserve">ON-FM y XHTW-FM, respectivamente, ubicadas </w:t>
      </w:r>
      <w:r w:rsidR="00337CC3" w:rsidRPr="00F47B78">
        <w:rPr>
          <w:rFonts w:ascii="ITC Avant Garde" w:hAnsi="ITC Avant Garde"/>
          <w:sz w:val="20"/>
        </w:rPr>
        <w:t xml:space="preserve">en </w:t>
      </w:r>
      <w:r w:rsidR="00C44A81" w:rsidRPr="00F47B78">
        <w:rPr>
          <w:rFonts w:ascii="ITC Avant Garde" w:hAnsi="ITC Avant Garde"/>
          <w:sz w:val="20"/>
        </w:rPr>
        <w:t>Tampico, Tamaulipas, a favor de Multimedios Radio</w:t>
      </w:r>
      <w:r w:rsidR="00337CC3" w:rsidRPr="00F47B78">
        <w:rPr>
          <w:rFonts w:ascii="ITC Avant Garde" w:hAnsi="ITC Avant Garde"/>
          <w:sz w:val="20"/>
        </w:rPr>
        <w:t xml:space="preserve">, S.A. </w:t>
      </w:r>
      <w:r w:rsidR="00C44A81" w:rsidRPr="00F47B78">
        <w:rPr>
          <w:rFonts w:ascii="ITC Avant Garde" w:hAnsi="ITC Avant Garde"/>
          <w:sz w:val="20"/>
        </w:rPr>
        <w:t xml:space="preserve">de C.V. </w:t>
      </w:r>
      <w:r w:rsidR="00337CC3" w:rsidRPr="00F47B78">
        <w:rPr>
          <w:rFonts w:ascii="ITC Avant Garde" w:hAnsi="ITC Avant Garde"/>
          <w:sz w:val="20"/>
        </w:rPr>
        <w:t>(Cesionario), previsiblemente no tendría efectos contrarios al proceso de competencia y libre concurrencia en la provisión de servicios de radiodifusión comercial. Ello en virtud de que</w:t>
      </w:r>
      <w:r w:rsidR="00C44A81" w:rsidRPr="00F47B78">
        <w:rPr>
          <w:rFonts w:ascii="ITC Avant Garde" w:hAnsi="ITC Avant Garde"/>
          <w:sz w:val="20"/>
        </w:rPr>
        <w:t>,</w:t>
      </w:r>
      <w:r w:rsidR="00337CC3" w:rsidRPr="00F47B78">
        <w:rPr>
          <w:rFonts w:ascii="ITC Avant Garde" w:hAnsi="ITC Avant Garde"/>
          <w:sz w:val="20"/>
        </w:rPr>
        <w:t xml:space="preserve"> </w:t>
      </w:r>
      <w:r w:rsidR="00C44A81" w:rsidRPr="00F47B78">
        <w:rPr>
          <w:rFonts w:ascii="ITC Avant Garde" w:hAnsi="ITC Avant Garde"/>
          <w:sz w:val="20"/>
        </w:rPr>
        <w:t>con</w:t>
      </w:r>
      <w:r w:rsidR="00337CC3" w:rsidRPr="00F47B78">
        <w:rPr>
          <w:rFonts w:ascii="ITC Avant Garde" w:hAnsi="ITC Avant Garde"/>
          <w:sz w:val="20"/>
        </w:rPr>
        <w:t xml:space="preserve"> </w:t>
      </w:r>
      <w:r w:rsidR="00C44A81" w:rsidRPr="00F47B78">
        <w:rPr>
          <w:rFonts w:ascii="ITC Avant Garde" w:hAnsi="ITC Avant Garde"/>
          <w:sz w:val="20"/>
        </w:rPr>
        <w:t>la información disponible, actualmente el Cesionario y Personas Relacionadas cuenta</w:t>
      </w:r>
      <w:r w:rsidR="00EB346C" w:rsidRPr="00F47B78">
        <w:rPr>
          <w:rFonts w:ascii="ITC Avant Garde" w:hAnsi="ITC Avant Garde"/>
          <w:sz w:val="20"/>
        </w:rPr>
        <w:t>n</w:t>
      </w:r>
      <w:r w:rsidR="00C44A81" w:rsidRPr="00F47B78">
        <w:rPr>
          <w:rFonts w:ascii="ITC Avant Garde" w:hAnsi="ITC Avant Garde"/>
          <w:sz w:val="20"/>
        </w:rPr>
        <w:t xml:space="preserve"> con 1 (una) de las 23 (veintitrés) estaciones de radio comercial en FM con cobertura de servicio en Tampico, Tamaulipas; después de la Operación, operarían directa o indirectamente 3 (tres) de las 23 (veintitrés) estaciones que representan 13.04% (</w:t>
      </w:r>
      <w:r w:rsidR="00EB346C" w:rsidRPr="00F47B78">
        <w:rPr>
          <w:rFonts w:ascii="ITC Avant Garde" w:hAnsi="ITC Avant Garde"/>
          <w:sz w:val="20"/>
        </w:rPr>
        <w:t>t</w:t>
      </w:r>
      <w:r w:rsidR="00C44A81" w:rsidRPr="00F47B78">
        <w:rPr>
          <w:rFonts w:ascii="ITC Avant Garde" w:hAnsi="ITC Avant Garde"/>
          <w:sz w:val="20"/>
        </w:rPr>
        <w:t>rece punto cero cuatro por ciento) en términos del número de estaciones</w:t>
      </w:r>
      <w:r w:rsidR="00EB346C" w:rsidRPr="00F47B78">
        <w:rPr>
          <w:rFonts w:ascii="ITC Avant Garde" w:hAnsi="ITC Avant Garde"/>
          <w:sz w:val="20"/>
        </w:rPr>
        <w:t>,</w:t>
      </w:r>
      <w:r w:rsidR="00C44A81" w:rsidRPr="00F47B78">
        <w:rPr>
          <w:rFonts w:ascii="ITC Avant Garde" w:hAnsi="ITC Avant Garde"/>
          <w:sz w:val="20"/>
        </w:rPr>
        <w:t xml:space="preserve"> la variación del IHH en términos de estaciones y de audiencia en caso de llevarse a cabo la Operación sería de 0 (cero) puntos y 47 (cuarenta y siete) puntos, respectivamente; existe disponibilidad de 10 (diez) frecuencias para estaciones de radiodifusión en FM en la localidad analizada.”</w:t>
      </w:r>
    </w:p>
    <w:p w:rsidR="00954758" w:rsidRPr="00F47B78" w:rsidRDefault="00D47E85" w:rsidP="00954758">
      <w:pPr>
        <w:pStyle w:val="Prrafodelista"/>
        <w:spacing w:before="240" w:after="240" w:line="276" w:lineRule="auto"/>
        <w:ind w:left="1068"/>
        <w:jc w:val="both"/>
        <w:rPr>
          <w:rFonts w:ascii="ITC Avant Garde" w:hAnsi="ITC Avant Garde" w:cs="Calibri"/>
          <w:sz w:val="22"/>
          <w:szCs w:val="22"/>
        </w:rPr>
      </w:pPr>
      <w:r w:rsidRPr="00F47B78">
        <w:rPr>
          <w:rFonts w:ascii="ITC Avant Garde" w:hAnsi="ITC Avant Garde" w:cs="Calibri"/>
          <w:sz w:val="22"/>
          <w:szCs w:val="22"/>
        </w:rPr>
        <w:t xml:space="preserve">Consecuentemente, con la opinión vertida por la UCE se atiende a lo dispuesto por el párrafo sexto del artículo 110 de la Ley. A este respecto, a juicio de esa unidad administrativa con la cesión de derechos de referencia, no se afectan las condiciones de competencia y libre concurrencia en la localidad de </w:t>
      </w:r>
      <w:r w:rsidR="002875E3" w:rsidRPr="00F47B78">
        <w:rPr>
          <w:rFonts w:ascii="ITC Avant Garde" w:hAnsi="ITC Avant Garde" w:cs="Calibri"/>
          <w:sz w:val="22"/>
          <w:szCs w:val="22"/>
        </w:rPr>
        <w:t>Tampico, Tamaulipas</w:t>
      </w:r>
      <w:r w:rsidRPr="00F47B78">
        <w:rPr>
          <w:rFonts w:ascii="ITC Avant Garde" w:hAnsi="ITC Avant Garde" w:cs="Calibri"/>
          <w:sz w:val="22"/>
          <w:szCs w:val="22"/>
        </w:rPr>
        <w:t xml:space="preserve">, pues el Cesionario </w:t>
      </w:r>
      <w:r w:rsidR="005075AA" w:rsidRPr="00F47B78">
        <w:rPr>
          <w:rFonts w:ascii="ITC Avant Garde" w:hAnsi="ITC Avant Garde" w:cs="Calibri"/>
          <w:sz w:val="22"/>
          <w:szCs w:val="22"/>
        </w:rPr>
        <w:t>solo cuenta con 1 (una) de las 23 (veintitrés) c</w:t>
      </w:r>
      <w:r w:rsidRPr="00F47B78">
        <w:rPr>
          <w:rFonts w:ascii="ITC Avant Garde" w:hAnsi="ITC Avant Garde" w:cs="Calibri"/>
          <w:sz w:val="22"/>
          <w:szCs w:val="22"/>
        </w:rPr>
        <w:t>oncesiones para usar, aprovechar y explotar comercialmente servicios similares en la localidad principal a servir en comento.</w:t>
      </w:r>
    </w:p>
    <w:p w:rsidR="00954758" w:rsidRPr="00F47B78" w:rsidRDefault="00B7248D" w:rsidP="00954758">
      <w:pPr>
        <w:pStyle w:val="Textoindependiente"/>
        <w:numPr>
          <w:ilvl w:val="0"/>
          <w:numId w:val="14"/>
        </w:numPr>
        <w:spacing w:before="240" w:after="240" w:line="276" w:lineRule="auto"/>
        <w:ind w:right="42"/>
        <w:rPr>
          <w:rFonts w:ascii="ITC Avant Garde" w:hAnsi="ITC Avant Garde" w:cs="Calibri"/>
          <w:sz w:val="22"/>
          <w:szCs w:val="22"/>
        </w:rPr>
      </w:pPr>
      <w:r w:rsidRPr="00F47B78" w:rsidDel="00B7248D">
        <w:rPr>
          <w:rFonts w:ascii="ITC Avant Garde" w:hAnsi="ITC Avant Garde" w:cs="Calibri"/>
          <w:sz w:val="22"/>
          <w:szCs w:val="22"/>
        </w:rPr>
        <w:t xml:space="preserve"> </w:t>
      </w:r>
      <w:r w:rsidR="00034BD6" w:rsidRPr="00F47B78">
        <w:rPr>
          <w:rFonts w:ascii="ITC Avant Garde" w:hAnsi="ITC Avant Garde" w:cs="Calibri"/>
          <w:sz w:val="22"/>
          <w:szCs w:val="22"/>
        </w:rPr>
        <w:t xml:space="preserve">Asimismo, </w:t>
      </w:r>
      <w:r w:rsidR="00337CC3" w:rsidRPr="00F47B78">
        <w:rPr>
          <w:rFonts w:ascii="ITC Avant Garde" w:hAnsi="ITC Avant Garde" w:cs="Calibri"/>
          <w:sz w:val="22"/>
          <w:szCs w:val="22"/>
          <w:lang w:val="es-MX"/>
        </w:rPr>
        <w:t>la</w:t>
      </w:r>
      <w:r w:rsidR="00C406E8" w:rsidRPr="00F47B78">
        <w:rPr>
          <w:rFonts w:ascii="ITC Avant Garde" w:hAnsi="ITC Avant Garde" w:cs="Calibri"/>
          <w:sz w:val="22"/>
          <w:szCs w:val="22"/>
        </w:rPr>
        <w:t xml:space="preserve"> </w:t>
      </w:r>
      <w:r w:rsidR="00465E56" w:rsidRPr="00F47B78">
        <w:rPr>
          <w:rFonts w:ascii="ITC Avant Garde" w:hAnsi="ITC Avant Garde" w:cs="Calibri"/>
          <w:sz w:val="22"/>
          <w:szCs w:val="22"/>
        </w:rPr>
        <w:t>CEDENTE</w:t>
      </w:r>
      <w:r w:rsidR="00034BD6" w:rsidRPr="00F47B78">
        <w:rPr>
          <w:rFonts w:ascii="ITC Avant Garde" w:hAnsi="ITC Avant Garde" w:cs="Calibri"/>
          <w:sz w:val="22"/>
          <w:szCs w:val="22"/>
        </w:rPr>
        <w:t xml:space="preserve"> adjunt</w:t>
      </w:r>
      <w:r w:rsidR="002A556B" w:rsidRPr="00F47B78">
        <w:rPr>
          <w:rFonts w:ascii="ITC Avant Garde" w:hAnsi="ITC Avant Garde" w:cs="Calibri"/>
          <w:sz w:val="22"/>
          <w:szCs w:val="22"/>
          <w:lang w:val="es-MX"/>
        </w:rPr>
        <w:t>ó</w:t>
      </w:r>
      <w:r w:rsidR="00034BD6" w:rsidRPr="00F47B78">
        <w:rPr>
          <w:rFonts w:ascii="ITC Avant Garde" w:hAnsi="ITC Avant Garde" w:cs="Calibri"/>
          <w:sz w:val="22"/>
          <w:szCs w:val="22"/>
        </w:rPr>
        <w:t xml:space="preserve"> a la Solicitud de Cesión </w:t>
      </w:r>
      <w:r w:rsidR="00102B1C" w:rsidRPr="00F47B78">
        <w:rPr>
          <w:rFonts w:ascii="ITC Avant Garde" w:hAnsi="ITC Avant Garde" w:cs="Calibri"/>
          <w:sz w:val="22"/>
          <w:szCs w:val="22"/>
        </w:rPr>
        <w:t xml:space="preserve">el comprobante de pago de derechos, </w:t>
      </w:r>
      <w:r w:rsidR="00BA088D" w:rsidRPr="00F47B78">
        <w:rPr>
          <w:rFonts w:ascii="ITC Avant Garde" w:hAnsi="ITC Avant Garde" w:cs="Calibri"/>
          <w:sz w:val="22"/>
          <w:szCs w:val="22"/>
          <w:lang w:val="es-ES"/>
        </w:rPr>
        <w:t xml:space="preserve">relativo al estudio de solicitud y documentación inherente a la misma, de cambios o modificaciones de características técnicas, administrativas o legales, correspondiente a la titularidad de los derechos de </w:t>
      </w:r>
      <w:r w:rsidR="00465E56" w:rsidRPr="00F47B78">
        <w:rPr>
          <w:rFonts w:ascii="ITC Avant Garde" w:hAnsi="ITC Avant Garde" w:cs="Calibri"/>
          <w:sz w:val="22"/>
          <w:szCs w:val="22"/>
          <w:lang w:val="es-ES"/>
        </w:rPr>
        <w:t>Concesión</w:t>
      </w:r>
      <w:r w:rsidR="00102B1C" w:rsidRPr="00F47B78">
        <w:rPr>
          <w:rFonts w:ascii="ITC Avant Garde" w:hAnsi="ITC Avant Garde" w:cs="Calibri"/>
          <w:sz w:val="22"/>
          <w:szCs w:val="22"/>
        </w:rPr>
        <w:t>, de conformidad con lo establecido en el artículo 1</w:t>
      </w:r>
      <w:r w:rsidR="00532690" w:rsidRPr="00F47B78">
        <w:rPr>
          <w:rFonts w:ascii="ITC Avant Garde" w:hAnsi="ITC Avant Garde" w:cs="Calibri"/>
          <w:sz w:val="22"/>
          <w:szCs w:val="22"/>
          <w:lang w:val="es-MX"/>
        </w:rPr>
        <w:t>7</w:t>
      </w:r>
      <w:r w:rsidR="00102B1C" w:rsidRPr="00F47B78">
        <w:rPr>
          <w:rFonts w:ascii="ITC Avant Garde" w:hAnsi="ITC Avant Garde" w:cs="Calibri"/>
          <w:sz w:val="22"/>
          <w:szCs w:val="22"/>
        </w:rPr>
        <w:t>4</w:t>
      </w:r>
      <w:r w:rsidR="00532690" w:rsidRPr="00F47B78">
        <w:rPr>
          <w:rFonts w:ascii="ITC Avant Garde" w:hAnsi="ITC Avant Garde" w:cs="Calibri"/>
          <w:sz w:val="22"/>
          <w:szCs w:val="22"/>
          <w:lang w:val="es-MX"/>
        </w:rPr>
        <w:t>-C,</w:t>
      </w:r>
      <w:r w:rsidR="00102B1C" w:rsidRPr="00F47B78">
        <w:rPr>
          <w:rFonts w:ascii="ITC Avant Garde" w:hAnsi="ITC Avant Garde" w:cs="Calibri"/>
          <w:sz w:val="22"/>
          <w:szCs w:val="22"/>
        </w:rPr>
        <w:t xml:space="preserve"> fracción II de la Ley Federal de Derechos, por lo que también se considera satisfecho el requisito en comento.</w:t>
      </w:r>
    </w:p>
    <w:p w:rsidR="00954758" w:rsidRPr="00F47B78" w:rsidRDefault="00E0132C" w:rsidP="00954758">
      <w:pPr>
        <w:spacing w:before="240" w:after="240" w:line="276" w:lineRule="auto"/>
        <w:ind w:right="49"/>
        <w:jc w:val="both"/>
        <w:rPr>
          <w:rFonts w:ascii="ITC Avant Garde" w:hAnsi="ITC Avant Garde" w:cs="Calibri"/>
          <w:sz w:val="22"/>
          <w:szCs w:val="22"/>
        </w:rPr>
      </w:pPr>
      <w:r w:rsidRPr="00F47B78">
        <w:rPr>
          <w:rFonts w:ascii="ITC Avant Garde" w:hAnsi="ITC Avant Garde" w:cs="Calibri"/>
          <w:sz w:val="22"/>
          <w:szCs w:val="22"/>
        </w:rPr>
        <w:lastRenderedPageBreak/>
        <w:t xml:space="preserve">Derivado de lo anterior, y en virtud de que la </w:t>
      </w:r>
      <w:r w:rsidR="00EF2E62" w:rsidRPr="00F47B78">
        <w:rPr>
          <w:rFonts w:ascii="ITC Avant Garde" w:hAnsi="ITC Avant Garde" w:cs="Calibri"/>
          <w:sz w:val="22"/>
          <w:szCs w:val="22"/>
        </w:rPr>
        <w:t>UCS</w:t>
      </w:r>
      <w:r w:rsidRPr="00F47B78">
        <w:rPr>
          <w:rFonts w:ascii="ITC Avant Garde" w:hAnsi="ITC Avant Garde" w:cs="Calibri"/>
          <w:sz w:val="22"/>
          <w:szCs w:val="22"/>
        </w:rPr>
        <w:t xml:space="preserve"> comprobó </w:t>
      </w:r>
      <w:r w:rsidR="00247D8B" w:rsidRPr="00F47B78">
        <w:rPr>
          <w:rFonts w:ascii="ITC Avant Garde" w:hAnsi="ITC Avant Garde" w:cs="Calibri"/>
          <w:sz w:val="22"/>
          <w:szCs w:val="22"/>
        </w:rPr>
        <w:t>el</w:t>
      </w:r>
      <w:r w:rsidRPr="00F47B78">
        <w:rPr>
          <w:rFonts w:ascii="ITC Avant Garde" w:hAnsi="ITC Avant Garde" w:cs="Calibri"/>
          <w:sz w:val="22"/>
          <w:szCs w:val="22"/>
        </w:rPr>
        <w:t xml:space="preserve"> cumplimiento de los requisitos de procedencia establecidos en la Ley, y demás disposiciones aplicables a la materia de radiodifusión </w:t>
      </w:r>
      <w:r w:rsidR="00215468" w:rsidRPr="00F47B78">
        <w:rPr>
          <w:rFonts w:ascii="ITC Avant Garde" w:hAnsi="ITC Avant Garde"/>
          <w:kern w:val="2"/>
          <w:sz w:val="22"/>
          <w:szCs w:val="22"/>
          <w:lang w:eastAsia="ar-SA"/>
        </w:rPr>
        <w:t>y de igual forma, no se advierte ninguna causa o impedimento legal,</w:t>
      </w:r>
      <w:r w:rsidR="00215468" w:rsidRPr="00F47B78">
        <w:rPr>
          <w:rFonts w:ascii="ITC Avant Garde" w:hAnsi="ITC Avant Garde" w:cs="Calibri"/>
          <w:sz w:val="22"/>
          <w:szCs w:val="22"/>
        </w:rPr>
        <w:t xml:space="preserve"> </w:t>
      </w:r>
      <w:r w:rsidRPr="00F47B78">
        <w:rPr>
          <w:rFonts w:ascii="ITC Avant Garde" w:hAnsi="ITC Avant Garde" w:cs="Calibri"/>
          <w:sz w:val="22"/>
          <w:szCs w:val="22"/>
        </w:rPr>
        <w:t>se considera pro</w:t>
      </w:r>
      <w:r w:rsidR="00274A2F" w:rsidRPr="00F47B78">
        <w:rPr>
          <w:rFonts w:ascii="ITC Avant Garde" w:hAnsi="ITC Avant Garde" w:cs="Calibri"/>
          <w:sz w:val="22"/>
          <w:szCs w:val="22"/>
        </w:rPr>
        <w:t>cedente</w:t>
      </w:r>
      <w:r w:rsidRPr="00F47B78">
        <w:rPr>
          <w:rFonts w:ascii="ITC Avant Garde" w:hAnsi="ITC Avant Garde" w:cs="Calibri"/>
          <w:sz w:val="22"/>
          <w:szCs w:val="22"/>
        </w:rPr>
        <w:t xml:space="preserve"> autorizar a</w:t>
      </w:r>
      <w:r w:rsidR="004A265A" w:rsidRPr="00F47B78">
        <w:rPr>
          <w:rFonts w:ascii="ITC Avant Garde" w:hAnsi="ITC Avant Garde" w:cs="Calibri"/>
          <w:sz w:val="22"/>
          <w:szCs w:val="22"/>
        </w:rPr>
        <w:t xml:space="preserve"> </w:t>
      </w:r>
      <w:r w:rsidRPr="00F47B78">
        <w:rPr>
          <w:rFonts w:ascii="ITC Avant Garde" w:hAnsi="ITC Avant Garde" w:cs="Calibri"/>
          <w:sz w:val="22"/>
          <w:szCs w:val="22"/>
        </w:rPr>
        <w:t>l</w:t>
      </w:r>
      <w:r w:rsidR="004A265A" w:rsidRPr="00F47B78">
        <w:rPr>
          <w:rFonts w:ascii="ITC Avant Garde" w:hAnsi="ITC Avant Garde" w:cs="Calibri"/>
          <w:sz w:val="22"/>
          <w:szCs w:val="22"/>
        </w:rPr>
        <w:t>a</w:t>
      </w:r>
      <w:r w:rsidRPr="00F47B78">
        <w:rPr>
          <w:rFonts w:ascii="ITC Avant Garde" w:hAnsi="ITC Avant Garde" w:cs="Calibri"/>
          <w:sz w:val="22"/>
          <w:szCs w:val="22"/>
        </w:rPr>
        <w:t xml:space="preserve"> </w:t>
      </w:r>
      <w:r w:rsidR="00465E56" w:rsidRPr="00F47B78">
        <w:rPr>
          <w:rFonts w:ascii="ITC Avant Garde" w:hAnsi="ITC Avant Garde" w:cs="Calibri"/>
          <w:sz w:val="22"/>
          <w:szCs w:val="22"/>
        </w:rPr>
        <w:t>CEDENTE</w:t>
      </w:r>
      <w:r w:rsidRPr="00F47B78">
        <w:rPr>
          <w:rFonts w:ascii="ITC Avant Garde" w:hAnsi="ITC Avant Garde" w:cs="Calibri"/>
          <w:sz w:val="22"/>
          <w:szCs w:val="22"/>
        </w:rPr>
        <w:t xml:space="preserve">, la Solicitud de Cesión de la </w:t>
      </w:r>
      <w:r w:rsidR="00465E56" w:rsidRPr="00F47B78">
        <w:rPr>
          <w:rFonts w:ascii="ITC Avant Garde" w:hAnsi="ITC Avant Garde" w:cs="Calibri"/>
          <w:sz w:val="22"/>
          <w:szCs w:val="22"/>
        </w:rPr>
        <w:t>Concesión</w:t>
      </w:r>
      <w:r w:rsidR="003905DC" w:rsidRPr="00F47B78">
        <w:rPr>
          <w:rFonts w:ascii="ITC Avant Garde" w:hAnsi="ITC Avant Garde" w:cs="Calibri"/>
          <w:sz w:val="22"/>
          <w:szCs w:val="22"/>
        </w:rPr>
        <w:t xml:space="preserve"> </w:t>
      </w:r>
      <w:r w:rsidRPr="00F47B78">
        <w:rPr>
          <w:rFonts w:ascii="ITC Avant Garde" w:hAnsi="ITC Avant Garde" w:cs="Calibri"/>
          <w:sz w:val="22"/>
          <w:szCs w:val="22"/>
        </w:rPr>
        <w:t xml:space="preserve">a favor de la </w:t>
      </w:r>
      <w:r w:rsidR="00465E56" w:rsidRPr="00F47B78">
        <w:rPr>
          <w:rFonts w:ascii="ITC Avant Garde" w:hAnsi="ITC Avant Garde" w:cs="Calibri"/>
          <w:sz w:val="22"/>
          <w:szCs w:val="22"/>
        </w:rPr>
        <w:t>CESIONARIA</w:t>
      </w:r>
      <w:r w:rsidR="00B30B0E" w:rsidRPr="00F47B78">
        <w:rPr>
          <w:rFonts w:ascii="ITC Avant Garde" w:hAnsi="ITC Avant Garde" w:cs="Calibri"/>
          <w:sz w:val="22"/>
          <w:szCs w:val="22"/>
        </w:rPr>
        <w:t>, conforme al contrato de cesión gratuita de derechos de la Concesión celebrado entre las partes, mismo que fue acompañado en la documentación presentada a este Instituto para la tramitación de la referida cesión.</w:t>
      </w:r>
    </w:p>
    <w:p w:rsidR="00954758" w:rsidRPr="00F47B78" w:rsidRDefault="00532690" w:rsidP="00954758">
      <w:pPr>
        <w:spacing w:before="240" w:after="240" w:line="276" w:lineRule="auto"/>
        <w:ind w:right="49"/>
        <w:jc w:val="both"/>
        <w:rPr>
          <w:rFonts w:ascii="ITC Avant Garde" w:hAnsi="ITC Avant Garde" w:cs="Calibri"/>
          <w:sz w:val="22"/>
          <w:szCs w:val="22"/>
        </w:rPr>
      </w:pPr>
      <w:r w:rsidRPr="00F47B78">
        <w:rPr>
          <w:rFonts w:ascii="ITC Avant Garde" w:hAnsi="ITC Avant Garde" w:cs="Calibri"/>
          <w:b/>
          <w:sz w:val="22"/>
          <w:szCs w:val="22"/>
        </w:rPr>
        <w:t>Cuarto</w:t>
      </w:r>
      <w:r w:rsidR="00E0132C" w:rsidRPr="00F47B78">
        <w:rPr>
          <w:rFonts w:ascii="ITC Avant Garde" w:hAnsi="ITC Avant Garde"/>
          <w:b/>
          <w:kern w:val="1"/>
          <w:sz w:val="22"/>
          <w:szCs w:val="22"/>
          <w:lang w:eastAsia="ar-SA"/>
        </w:rPr>
        <w:t>.- Condiciones.</w:t>
      </w:r>
      <w:r w:rsidR="00E0132C" w:rsidRPr="00F47B78">
        <w:rPr>
          <w:rFonts w:ascii="ITC Avant Garde" w:hAnsi="ITC Avant Garde"/>
          <w:kern w:val="1"/>
          <w:sz w:val="22"/>
          <w:szCs w:val="22"/>
          <w:lang w:eastAsia="ar-SA"/>
        </w:rPr>
        <w:t xml:space="preserve"> </w:t>
      </w:r>
      <w:r w:rsidR="00F9353A" w:rsidRPr="00F47B78">
        <w:rPr>
          <w:rFonts w:ascii="ITC Avant Garde" w:hAnsi="ITC Avant Garde"/>
          <w:kern w:val="1"/>
          <w:sz w:val="22"/>
          <w:szCs w:val="22"/>
          <w:lang w:eastAsia="ar-SA"/>
        </w:rPr>
        <w:t>Toda vez que se considera pro</w:t>
      </w:r>
      <w:r w:rsidR="00B77163" w:rsidRPr="00F47B78">
        <w:rPr>
          <w:rFonts w:ascii="ITC Avant Garde" w:hAnsi="ITC Avant Garde"/>
          <w:kern w:val="1"/>
          <w:sz w:val="22"/>
          <w:szCs w:val="22"/>
          <w:lang w:eastAsia="ar-SA"/>
        </w:rPr>
        <w:t>cedente</w:t>
      </w:r>
      <w:r w:rsidR="00F9353A" w:rsidRPr="00F47B78">
        <w:rPr>
          <w:rFonts w:ascii="ITC Avant Garde" w:hAnsi="ITC Avant Garde"/>
          <w:kern w:val="1"/>
          <w:sz w:val="22"/>
          <w:szCs w:val="22"/>
          <w:lang w:eastAsia="ar-SA"/>
        </w:rPr>
        <w:t xml:space="preserve"> </w:t>
      </w:r>
      <w:r w:rsidR="00F9353A" w:rsidRPr="00F47B78">
        <w:rPr>
          <w:rFonts w:ascii="ITC Avant Garde" w:hAnsi="ITC Avant Garde" w:cs="Calibri"/>
          <w:sz w:val="22"/>
          <w:szCs w:val="22"/>
        </w:rPr>
        <w:t>autorizar a</w:t>
      </w:r>
      <w:r w:rsidR="00337CC3" w:rsidRPr="00F47B78">
        <w:rPr>
          <w:rFonts w:ascii="ITC Avant Garde" w:hAnsi="ITC Avant Garde" w:cs="Calibri"/>
          <w:sz w:val="22"/>
          <w:szCs w:val="22"/>
        </w:rPr>
        <w:t xml:space="preserve"> </w:t>
      </w:r>
      <w:r w:rsidR="00F9353A" w:rsidRPr="00F47B78">
        <w:rPr>
          <w:rFonts w:ascii="ITC Avant Garde" w:hAnsi="ITC Avant Garde" w:cs="Calibri"/>
          <w:sz w:val="22"/>
          <w:szCs w:val="22"/>
        </w:rPr>
        <w:t>l</w:t>
      </w:r>
      <w:r w:rsidR="00337CC3" w:rsidRPr="00F47B78">
        <w:rPr>
          <w:rFonts w:ascii="ITC Avant Garde" w:hAnsi="ITC Avant Garde" w:cs="Calibri"/>
          <w:sz w:val="22"/>
          <w:szCs w:val="22"/>
        </w:rPr>
        <w:t>a</w:t>
      </w:r>
      <w:r w:rsidR="00F9353A" w:rsidRPr="00F47B78">
        <w:rPr>
          <w:rFonts w:ascii="ITC Avant Garde" w:hAnsi="ITC Avant Garde" w:cs="Calibri"/>
          <w:sz w:val="22"/>
          <w:szCs w:val="22"/>
        </w:rPr>
        <w:t xml:space="preserve"> </w:t>
      </w:r>
      <w:r w:rsidR="00465E56" w:rsidRPr="00F47B78">
        <w:rPr>
          <w:rFonts w:ascii="ITC Avant Garde" w:hAnsi="ITC Avant Garde" w:cs="Calibri"/>
          <w:sz w:val="22"/>
          <w:szCs w:val="22"/>
        </w:rPr>
        <w:t>CEDENTE</w:t>
      </w:r>
      <w:r w:rsidR="00F9353A" w:rsidRPr="00F47B78">
        <w:rPr>
          <w:rFonts w:ascii="ITC Avant Garde" w:hAnsi="ITC Avant Garde" w:cs="Calibri"/>
          <w:sz w:val="22"/>
          <w:szCs w:val="22"/>
        </w:rPr>
        <w:t xml:space="preserve">, la Solicitud de Cesión de la </w:t>
      </w:r>
      <w:r w:rsidR="00465E56" w:rsidRPr="00F47B78">
        <w:rPr>
          <w:rFonts w:ascii="ITC Avant Garde" w:hAnsi="ITC Avant Garde" w:cs="Calibri"/>
          <w:sz w:val="22"/>
          <w:szCs w:val="22"/>
        </w:rPr>
        <w:t>Concesión</w:t>
      </w:r>
      <w:r w:rsidR="003905DC" w:rsidRPr="00F47B78">
        <w:rPr>
          <w:rFonts w:ascii="ITC Avant Garde" w:hAnsi="ITC Avant Garde" w:cs="Calibri"/>
          <w:sz w:val="22"/>
          <w:szCs w:val="22"/>
        </w:rPr>
        <w:t xml:space="preserve"> </w:t>
      </w:r>
      <w:r w:rsidR="00F9353A" w:rsidRPr="00F47B78">
        <w:rPr>
          <w:rFonts w:ascii="ITC Avant Garde" w:hAnsi="ITC Avant Garde" w:cs="Calibri"/>
          <w:sz w:val="22"/>
          <w:szCs w:val="22"/>
        </w:rPr>
        <w:t xml:space="preserve">a favor de la </w:t>
      </w:r>
      <w:r w:rsidR="00465E56" w:rsidRPr="00F47B78">
        <w:rPr>
          <w:rFonts w:ascii="ITC Avant Garde" w:hAnsi="ITC Avant Garde" w:cs="Calibri"/>
          <w:sz w:val="22"/>
          <w:szCs w:val="22"/>
        </w:rPr>
        <w:t>CESIONARIA</w:t>
      </w:r>
      <w:r w:rsidR="00F9353A" w:rsidRPr="00F47B78">
        <w:rPr>
          <w:rFonts w:ascii="ITC Avant Garde" w:hAnsi="ITC Avant Garde" w:cs="Calibri"/>
          <w:b/>
          <w:sz w:val="22"/>
          <w:szCs w:val="22"/>
        </w:rPr>
        <w:t xml:space="preserve">, </w:t>
      </w:r>
      <w:r w:rsidR="00F9353A" w:rsidRPr="00F47B78">
        <w:rPr>
          <w:rFonts w:ascii="ITC Avant Garde" w:hAnsi="ITC Avant Garde" w:cs="Calibri"/>
          <w:sz w:val="22"/>
          <w:szCs w:val="22"/>
        </w:rPr>
        <w:t>est</w:t>
      </w:r>
      <w:r w:rsidR="001A2EF4" w:rsidRPr="00F47B78">
        <w:rPr>
          <w:rFonts w:ascii="ITC Avant Garde" w:hAnsi="ITC Avant Garde" w:cs="Calibri"/>
          <w:sz w:val="22"/>
          <w:szCs w:val="22"/>
        </w:rPr>
        <w:t>a</w:t>
      </w:r>
      <w:r w:rsidR="00F9353A" w:rsidRPr="00F47B78">
        <w:rPr>
          <w:rFonts w:ascii="ITC Avant Garde" w:hAnsi="ITC Avant Garde" w:cs="Calibri"/>
          <w:sz w:val="22"/>
          <w:szCs w:val="22"/>
        </w:rPr>
        <w:t xml:space="preserve"> última deberá ajustarse a las siguientes condiciones:</w:t>
      </w:r>
    </w:p>
    <w:p w:rsidR="00954758" w:rsidRPr="00F47B78" w:rsidRDefault="00E0132C" w:rsidP="00954758">
      <w:pPr>
        <w:spacing w:before="240" w:after="240" w:line="276" w:lineRule="auto"/>
        <w:ind w:right="49"/>
        <w:jc w:val="both"/>
        <w:rPr>
          <w:rFonts w:ascii="ITC Avant Garde" w:hAnsi="ITC Avant Garde" w:cs="Calibri"/>
          <w:sz w:val="22"/>
          <w:szCs w:val="22"/>
        </w:rPr>
      </w:pPr>
      <w:r w:rsidRPr="00F47B78">
        <w:rPr>
          <w:rFonts w:ascii="ITC Avant Garde" w:hAnsi="ITC Avant Garde" w:cs="Calibri"/>
          <w:b/>
          <w:sz w:val="22"/>
          <w:szCs w:val="22"/>
        </w:rPr>
        <w:t>I.-</w:t>
      </w:r>
      <w:r w:rsidRPr="00F47B78">
        <w:rPr>
          <w:rFonts w:ascii="ITC Avant Garde" w:hAnsi="ITC Avant Garde" w:cs="Calibri"/>
          <w:sz w:val="22"/>
          <w:szCs w:val="22"/>
        </w:rPr>
        <w:t xml:space="preserve"> </w:t>
      </w:r>
      <w:r w:rsidR="00D3772F" w:rsidRPr="00F47B78">
        <w:rPr>
          <w:rFonts w:ascii="ITC Avant Garde" w:hAnsi="ITC Avant Garde" w:cs="Calibri"/>
          <w:sz w:val="22"/>
          <w:szCs w:val="22"/>
        </w:rPr>
        <w:t xml:space="preserve">Cumplir íntegramente todas y cada una de las condiciones y obligaciones establecidas en la </w:t>
      </w:r>
      <w:r w:rsidR="00465E56" w:rsidRPr="00F47B78">
        <w:rPr>
          <w:rFonts w:ascii="ITC Avant Garde" w:hAnsi="ITC Avant Garde" w:cs="Calibri"/>
          <w:sz w:val="22"/>
          <w:szCs w:val="22"/>
        </w:rPr>
        <w:t>Concesión</w:t>
      </w:r>
      <w:r w:rsidR="003905DC" w:rsidRPr="00F47B78">
        <w:rPr>
          <w:rFonts w:ascii="ITC Avant Garde" w:hAnsi="ITC Avant Garde" w:cs="Calibri"/>
          <w:sz w:val="22"/>
          <w:szCs w:val="22"/>
        </w:rPr>
        <w:t xml:space="preserve"> </w:t>
      </w:r>
      <w:r w:rsidR="00D3772F" w:rsidRPr="00F47B78">
        <w:rPr>
          <w:rFonts w:ascii="ITC Avant Garde" w:hAnsi="ITC Avant Garde" w:cs="Calibri"/>
          <w:sz w:val="22"/>
          <w:szCs w:val="22"/>
        </w:rPr>
        <w:t>y demás disposiciones jurídicas aplicables, adquiriendo el carácter de titular de la misma.</w:t>
      </w:r>
    </w:p>
    <w:p w:rsidR="00954758" w:rsidRPr="00F47B78" w:rsidRDefault="00AC7B30" w:rsidP="00954758">
      <w:pPr>
        <w:spacing w:before="240" w:after="240" w:line="276" w:lineRule="auto"/>
        <w:ind w:right="49"/>
        <w:jc w:val="both"/>
        <w:rPr>
          <w:rFonts w:ascii="ITC Avant Garde" w:hAnsi="ITC Avant Garde" w:cs="Calibri"/>
          <w:sz w:val="22"/>
          <w:szCs w:val="22"/>
        </w:rPr>
      </w:pPr>
      <w:r w:rsidRPr="00F47B78">
        <w:rPr>
          <w:rFonts w:ascii="ITC Avant Garde" w:hAnsi="ITC Avant Garde" w:cs="Calibri"/>
          <w:b/>
          <w:sz w:val="22"/>
          <w:szCs w:val="22"/>
        </w:rPr>
        <w:t>II</w:t>
      </w:r>
      <w:r w:rsidR="00E0132C" w:rsidRPr="00F47B78">
        <w:rPr>
          <w:rFonts w:ascii="ITC Avant Garde" w:hAnsi="ITC Avant Garde" w:cs="Calibri"/>
          <w:b/>
          <w:sz w:val="22"/>
          <w:szCs w:val="22"/>
        </w:rPr>
        <w:t>.-</w:t>
      </w:r>
      <w:r w:rsidR="00E0132C" w:rsidRPr="00F47B78">
        <w:rPr>
          <w:rFonts w:ascii="ITC Avant Garde" w:hAnsi="ITC Avant Garde" w:cs="Calibri"/>
          <w:sz w:val="22"/>
          <w:szCs w:val="22"/>
        </w:rPr>
        <w:t xml:space="preserve"> </w:t>
      </w:r>
      <w:r w:rsidR="00D3772F" w:rsidRPr="00F47B78">
        <w:rPr>
          <w:rFonts w:ascii="ITC Avant Garde" w:hAnsi="ITC Avant Garde" w:cs="Calibri"/>
          <w:sz w:val="22"/>
          <w:szCs w:val="22"/>
        </w:rPr>
        <w:t>Sujetarse a</w:t>
      </w:r>
      <w:r w:rsidR="00DB527E" w:rsidRPr="00F47B78">
        <w:rPr>
          <w:rFonts w:ascii="ITC Avant Garde" w:hAnsi="ITC Avant Garde" w:cs="Calibri"/>
          <w:sz w:val="22"/>
          <w:szCs w:val="22"/>
        </w:rPr>
        <w:t xml:space="preserve"> la responsabilidad mancomunada, solidaria e ilimitada y la repercusión en todos los actos pasados y presentes de la </w:t>
      </w:r>
      <w:r w:rsidR="00465E56" w:rsidRPr="00F47B78">
        <w:rPr>
          <w:rFonts w:ascii="ITC Avant Garde" w:hAnsi="ITC Avant Garde" w:cs="Calibri"/>
          <w:sz w:val="22"/>
          <w:szCs w:val="22"/>
        </w:rPr>
        <w:t>CEDENTE</w:t>
      </w:r>
      <w:r w:rsidR="003905DC" w:rsidRPr="00F47B78">
        <w:rPr>
          <w:rFonts w:ascii="ITC Avant Garde" w:hAnsi="ITC Avant Garde" w:cs="Calibri"/>
          <w:sz w:val="22"/>
          <w:szCs w:val="22"/>
        </w:rPr>
        <w:t xml:space="preserve"> </w:t>
      </w:r>
      <w:r w:rsidR="00DB527E" w:rsidRPr="00F47B78">
        <w:rPr>
          <w:rFonts w:ascii="ITC Avant Garde" w:hAnsi="ITC Avant Garde" w:cs="Calibri"/>
          <w:sz w:val="22"/>
          <w:szCs w:val="22"/>
        </w:rPr>
        <w:t>en relación con la Ley y demás disposiciones legales, reglamentarias y administrativas aplicables.</w:t>
      </w:r>
    </w:p>
    <w:p w:rsidR="00954758" w:rsidRPr="00F47B78" w:rsidRDefault="00AC7B30" w:rsidP="00954758">
      <w:pPr>
        <w:spacing w:before="240" w:after="240" w:line="276" w:lineRule="auto"/>
        <w:ind w:right="49"/>
        <w:jc w:val="both"/>
        <w:rPr>
          <w:rFonts w:ascii="ITC Avant Garde" w:hAnsi="ITC Avant Garde" w:cs="Calibri"/>
          <w:sz w:val="22"/>
          <w:szCs w:val="22"/>
        </w:rPr>
      </w:pPr>
      <w:r w:rsidRPr="00F47B78">
        <w:rPr>
          <w:rFonts w:ascii="ITC Avant Garde" w:hAnsi="ITC Avant Garde" w:cs="Calibri"/>
          <w:b/>
          <w:sz w:val="22"/>
          <w:szCs w:val="22"/>
        </w:rPr>
        <w:t>I</w:t>
      </w:r>
      <w:r w:rsidR="00D3772F" w:rsidRPr="00F47B78">
        <w:rPr>
          <w:rFonts w:ascii="ITC Avant Garde" w:hAnsi="ITC Avant Garde" w:cs="Calibri"/>
          <w:b/>
          <w:sz w:val="22"/>
          <w:szCs w:val="22"/>
        </w:rPr>
        <w:t>II</w:t>
      </w:r>
      <w:r w:rsidR="00E0132C" w:rsidRPr="00F47B78">
        <w:rPr>
          <w:rFonts w:ascii="ITC Avant Garde" w:hAnsi="ITC Avant Garde" w:cs="Calibri"/>
          <w:b/>
          <w:sz w:val="22"/>
          <w:szCs w:val="22"/>
        </w:rPr>
        <w:t>.-</w:t>
      </w:r>
      <w:r w:rsidR="00E0132C" w:rsidRPr="00F47B78">
        <w:rPr>
          <w:rFonts w:ascii="ITC Avant Garde" w:hAnsi="ITC Avant Garde" w:cs="Calibri"/>
          <w:sz w:val="22"/>
          <w:szCs w:val="22"/>
        </w:rPr>
        <w:t xml:space="preserve"> </w:t>
      </w:r>
      <w:r w:rsidR="00D3772F" w:rsidRPr="00F47B78">
        <w:rPr>
          <w:rFonts w:ascii="ITC Avant Garde" w:hAnsi="ITC Avant Garde" w:cs="Calibri"/>
          <w:sz w:val="22"/>
          <w:szCs w:val="22"/>
        </w:rPr>
        <w:t>P</w:t>
      </w:r>
      <w:r w:rsidR="00E0132C" w:rsidRPr="00F47B78">
        <w:rPr>
          <w:rFonts w:ascii="ITC Avant Garde" w:hAnsi="ITC Avant Garde" w:cs="Calibri"/>
          <w:sz w:val="22"/>
          <w:szCs w:val="22"/>
        </w:rPr>
        <w:t xml:space="preserve">agar al Gobierno Federal por conducto de la Secretaría de Hacienda y Crédito Público, todos los impuestos, derechos, productos o aprovechamientos, de conformidad </w:t>
      </w:r>
      <w:r w:rsidR="00317D52" w:rsidRPr="00F47B78">
        <w:rPr>
          <w:rFonts w:ascii="ITC Avant Garde" w:hAnsi="ITC Avant Garde" w:cs="Calibri"/>
          <w:sz w:val="22"/>
          <w:szCs w:val="22"/>
        </w:rPr>
        <w:t xml:space="preserve">con </w:t>
      </w:r>
      <w:r w:rsidR="00E0132C" w:rsidRPr="00F47B78">
        <w:rPr>
          <w:rFonts w:ascii="ITC Avant Garde" w:hAnsi="ITC Avant Garde" w:cs="Calibri"/>
          <w:sz w:val="22"/>
          <w:szCs w:val="22"/>
        </w:rPr>
        <w:t xml:space="preserve">la Ley de Ingresos de la Federación y </w:t>
      </w:r>
      <w:r w:rsidR="00317D52" w:rsidRPr="00F47B78">
        <w:rPr>
          <w:rFonts w:ascii="ITC Avant Garde" w:hAnsi="ITC Avant Garde" w:cs="Calibri"/>
          <w:sz w:val="22"/>
          <w:szCs w:val="22"/>
        </w:rPr>
        <w:t xml:space="preserve">con </w:t>
      </w:r>
      <w:r w:rsidR="00E0132C" w:rsidRPr="00F47B78">
        <w:rPr>
          <w:rFonts w:ascii="ITC Avant Garde" w:hAnsi="ITC Avant Garde" w:cs="Calibri"/>
          <w:sz w:val="22"/>
          <w:szCs w:val="22"/>
        </w:rPr>
        <w:t>la Ley Federal de Derechos.</w:t>
      </w:r>
    </w:p>
    <w:p w:rsidR="00954758" w:rsidRPr="00F47B78" w:rsidRDefault="00A31032" w:rsidP="00954758">
      <w:pPr>
        <w:pStyle w:val="Textoindependiente"/>
        <w:spacing w:before="240" w:after="240" w:line="276" w:lineRule="auto"/>
        <w:rPr>
          <w:rFonts w:ascii="ITC Avant Garde" w:hAnsi="ITC Avant Garde" w:cs="Calibri"/>
          <w:sz w:val="22"/>
          <w:szCs w:val="22"/>
          <w:lang w:val="es-ES"/>
        </w:rPr>
      </w:pPr>
      <w:r w:rsidRPr="00F47B78">
        <w:rPr>
          <w:rFonts w:ascii="ITC Avant Garde" w:hAnsi="ITC Avant Garde" w:cs="Calibri"/>
          <w:b/>
          <w:sz w:val="22"/>
          <w:szCs w:val="22"/>
        </w:rPr>
        <w:t>IV.-</w:t>
      </w:r>
      <w:r w:rsidRPr="00F47B78">
        <w:rPr>
          <w:rFonts w:ascii="ITC Avant Garde" w:hAnsi="ITC Avant Garde" w:cs="Calibri"/>
          <w:sz w:val="22"/>
          <w:szCs w:val="22"/>
        </w:rPr>
        <w:t xml:space="preserve"> Constituir</w:t>
      </w:r>
      <w:r w:rsidRPr="00F47B78">
        <w:rPr>
          <w:rFonts w:ascii="ITC Avant Garde" w:hAnsi="ITC Avant Garde" w:cs="Calibri"/>
          <w:sz w:val="22"/>
          <w:szCs w:val="22"/>
          <w:lang w:val="es-ES"/>
        </w:rPr>
        <w:t xml:space="preserve"> la garantía determinada en la Condición Trigésima Primera de la Concesión, dentro de un plazo de 30 (treinta) días hábiles contados a partir del día siguiente de la notificación del presente Acuerdo, remitiendo a este Instituto, a nombre de la CESIONARIA fianza contratada con Institución Afianzadora autorizada por la Secretaría de Hacienda y Crédito Público o carta de crédito contratada con Institución de Crédito autorizada por la Comisión Nacional Bancaria y de Valores, documento que se exhibirá con un escrito en el que se establezca lo siguiente:</w:t>
      </w:r>
    </w:p>
    <w:p w:rsidR="00954758" w:rsidRPr="00F47B78" w:rsidRDefault="00A31032" w:rsidP="00954758">
      <w:pPr>
        <w:tabs>
          <w:tab w:val="left" w:pos="-720"/>
        </w:tabs>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 xml:space="preserve">Número y fecha de la fianza o carta de crédito, a favor de la Tesorería de la Federación y a disposición del Instituto, “Para garantizar el cumplimiento de las obligaciones derivadas de la Concesión, que ampara el uso comercial de la frecuencia </w:t>
      </w:r>
      <w:r w:rsidR="002875E3" w:rsidRPr="00F47B78">
        <w:rPr>
          <w:rFonts w:ascii="ITC Avant Garde" w:hAnsi="ITC Avant Garde" w:cs="Calibri"/>
          <w:sz w:val="22"/>
          <w:szCs w:val="22"/>
        </w:rPr>
        <w:t>96.1</w:t>
      </w:r>
      <w:r w:rsidRPr="00F47B78">
        <w:rPr>
          <w:rFonts w:ascii="ITC Avant Garde" w:hAnsi="ITC Avant Garde" w:cs="Calibri"/>
          <w:sz w:val="22"/>
          <w:szCs w:val="22"/>
        </w:rPr>
        <w:t xml:space="preserve"> MHz con los parámetros autorizados a la estación de radiodifusión sonora XH</w:t>
      </w:r>
      <w:r w:rsidR="002875E3" w:rsidRPr="00F47B78">
        <w:rPr>
          <w:rFonts w:ascii="ITC Avant Garde" w:hAnsi="ITC Avant Garde" w:cs="Calibri"/>
          <w:sz w:val="22"/>
          <w:szCs w:val="22"/>
        </w:rPr>
        <w:t>ON</w:t>
      </w:r>
      <w:r w:rsidRPr="00F47B78">
        <w:rPr>
          <w:rFonts w:ascii="ITC Avant Garde" w:hAnsi="ITC Avant Garde" w:cs="Calibri"/>
          <w:sz w:val="22"/>
          <w:szCs w:val="22"/>
        </w:rPr>
        <w:t xml:space="preserve">-FM, con ubicación de su equipo transmisor en </w:t>
      </w:r>
      <w:r w:rsidR="000C4B2C" w:rsidRPr="00F47B78">
        <w:rPr>
          <w:rFonts w:ascii="ITC Avant Garde" w:hAnsi="ITC Avant Garde" w:cs="Calibri"/>
          <w:sz w:val="22"/>
          <w:szCs w:val="22"/>
        </w:rPr>
        <w:t>Tampico, Tamaulipas</w:t>
      </w:r>
      <w:r w:rsidRPr="00F47B78">
        <w:rPr>
          <w:rFonts w:ascii="ITC Avant Garde" w:hAnsi="ITC Avant Garde" w:cs="Calibri"/>
          <w:sz w:val="22"/>
          <w:szCs w:val="22"/>
        </w:rPr>
        <w:t>, de acuerdo con la Condición Trigésima Primera de la propia Concesión.”</w:t>
      </w:r>
    </w:p>
    <w:p w:rsidR="00954758" w:rsidRPr="00F47B78" w:rsidRDefault="00A31032" w:rsidP="00954758">
      <w:pPr>
        <w:tabs>
          <w:tab w:val="left" w:pos="-720"/>
        </w:tabs>
        <w:spacing w:before="240" w:after="240" w:line="276" w:lineRule="auto"/>
        <w:jc w:val="both"/>
        <w:rPr>
          <w:rFonts w:ascii="ITC Avant Garde" w:hAnsi="ITC Avant Garde" w:cs="Calibri"/>
          <w:sz w:val="22"/>
          <w:szCs w:val="22"/>
        </w:rPr>
      </w:pPr>
      <w:r w:rsidRPr="00F47B78">
        <w:rPr>
          <w:rFonts w:ascii="ITC Avant Garde" w:hAnsi="ITC Avant Garde" w:cs="Calibri"/>
          <w:sz w:val="22"/>
          <w:szCs w:val="22"/>
        </w:rPr>
        <w:t xml:space="preserve">El monto de la garantía deberá actualizarse anualmente cada mes de enero, en términos de lo dispuesto en el artículo 17-A del Código Fiscal de la Federación, debiendo </w:t>
      </w:r>
      <w:r w:rsidRPr="00F47B78">
        <w:rPr>
          <w:rFonts w:ascii="ITC Avant Garde" w:hAnsi="ITC Avant Garde" w:cs="Calibri"/>
          <w:sz w:val="22"/>
          <w:szCs w:val="22"/>
        </w:rPr>
        <w:lastRenderedPageBreak/>
        <w:t>presentar dicha garantía ante el Instituto, a más tardar el 15 de febrero de cada año. La garantía deberá estar vigente durante la vigencia de la Concesión, misma que garantizará el pago de las sanciones pecuniarias que, en su caso, imponga el Instituto.</w:t>
      </w:r>
    </w:p>
    <w:p w:rsidR="00954758" w:rsidRPr="00F47B78" w:rsidRDefault="00DB527E" w:rsidP="00954758">
      <w:pPr>
        <w:tabs>
          <w:tab w:val="left" w:pos="-720"/>
        </w:tabs>
        <w:spacing w:before="240" w:after="240" w:line="276" w:lineRule="auto"/>
        <w:jc w:val="both"/>
        <w:rPr>
          <w:rFonts w:ascii="ITC Avant Garde" w:hAnsi="ITC Avant Garde" w:cs="Calibri"/>
          <w:sz w:val="22"/>
          <w:szCs w:val="22"/>
        </w:rPr>
      </w:pPr>
      <w:r w:rsidRPr="00F47B78">
        <w:rPr>
          <w:rFonts w:ascii="ITC Avant Garde" w:hAnsi="ITC Avant Garde"/>
          <w:kern w:val="1"/>
          <w:sz w:val="22"/>
          <w:szCs w:val="22"/>
          <w:lang w:eastAsia="ar-SA"/>
        </w:rPr>
        <w:t>Por lo anterior y con fundamento en los artículos 28 párrafos décimo quinto</w:t>
      </w:r>
      <w:r w:rsidR="00D3772F" w:rsidRPr="00F47B78">
        <w:rPr>
          <w:rFonts w:ascii="ITC Avant Garde" w:hAnsi="ITC Avant Garde"/>
          <w:kern w:val="1"/>
          <w:sz w:val="22"/>
          <w:szCs w:val="22"/>
          <w:lang w:eastAsia="ar-SA"/>
        </w:rPr>
        <w:t>, décimo sexto</w:t>
      </w:r>
      <w:r w:rsidRPr="00F47B78">
        <w:rPr>
          <w:rFonts w:ascii="ITC Avant Garde" w:hAnsi="ITC Avant Garde"/>
          <w:kern w:val="1"/>
          <w:sz w:val="22"/>
          <w:szCs w:val="22"/>
          <w:lang w:eastAsia="ar-SA"/>
        </w:rPr>
        <w:t xml:space="preserve"> y décimo séptimo de la Constitución Política de los Estados Unidos Mexicanos</w:t>
      </w:r>
      <w:r w:rsidR="009300D6" w:rsidRPr="00F47B78">
        <w:rPr>
          <w:rFonts w:ascii="ITC Avant Garde" w:hAnsi="ITC Avant Garde"/>
          <w:bCs/>
          <w:kern w:val="1"/>
          <w:sz w:val="22"/>
          <w:szCs w:val="22"/>
          <w:lang w:val="es-MX" w:eastAsia="ar-SA"/>
        </w:rPr>
        <w:t xml:space="preserve">; </w:t>
      </w:r>
      <w:r w:rsidR="00B74068" w:rsidRPr="00F47B78">
        <w:rPr>
          <w:rFonts w:ascii="ITC Avant Garde" w:hAnsi="ITC Avant Garde"/>
          <w:bCs/>
          <w:kern w:val="1"/>
          <w:sz w:val="22"/>
          <w:szCs w:val="22"/>
          <w:lang w:val="es-MX" w:eastAsia="ar-SA"/>
        </w:rPr>
        <w:t xml:space="preserve">1, </w:t>
      </w:r>
      <w:r w:rsidR="00DC3B39" w:rsidRPr="00F47B78">
        <w:rPr>
          <w:rFonts w:ascii="ITC Avant Garde" w:hAnsi="ITC Avant Garde" w:cs="Tahoma"/>
          <w:bCs/>
          <w:sz w:val="22"/>
          <w:szCs w:val="22"/>
          <w:lang w:eastAsia="es-MX"/>
        </w:rPr>
        <w:t>7, 15 fracción IV,</w:t>
      </w:r>
      <w:r w:rsidR="00086387" w:rsidRPr="00F47B78">
        <w:rPr>
          <w:rFonts w:ascii="ITC Avant Garde" w:hAnsi="ITC Avant Garde" w:cs="Tahoma"/>
          <w:bCs/>
          <w:sz w:val="22"/>
          <w:szCs w:val="22"/>
          <w:lang w:eastAsia="es-MX"/>
        </w:rPr>
        <w:t xml:space="preserve"> 17 fracción I</w:t>
      </w:r>
      <w:r w:rsidR="00DC3B39" w:rsidRPr="00F47B78">
        <w:rPr>
          <w:rFonts w:ascii="ITC Avant Garde" w:hAnsi="ITC Avant Garde" w:cs="Tahoma"/>
          <w:bCs/>
          <w:sz w:val="22"/>
          <w:szCs w:val="22"/>
          <w:lang w:eastAsia="es-MX"/>
        </w:rPr>
        <w:t>, y 110</w:t>
      </w:r>
      <w:r w:rsidR="00086387" w:rsidRPr="00F47B78">
        <w:rPr>
          <w:rFonts w:ascii="ITC Avant Garde" w:hAnsi="ITC Avant Garde" w:cs="Tahoma"/>
          <w:bCs/>
          <w:sz w:val="22"/>
          <w:szCs w:val="22"/>
          <w:lang w:eastAsia="es-MX"/>
        </w:rPr>
        <w:t xml:space="preserve"> de la </w:t>
      </w:r>
      <w:r w:rsidR="00086387" w:rsidRPr="00F47B78">
        <w:rPr>
          <w:rFonts w:ascii="ITC Avant Garde" w:hAnsi="ITC Avant Garde"/>
          <w:bCs/>
          <w:sz w:val="22"/>
          <w:szCs w:val="22"/>
          <w:lang w:eastAsia="es-MX"/>
        </w:rPr>
        <w:t>Ley</w:t>
      </w:r>
      <w:r w:rsidR="00086387" w:rsidRPr="00F47B78" w:rsidDel="00086387">
        <w:rPr>
          <w:rFonts w:ascii="ITC Avant Garde" w:hAnsi="ITC Avant Garde"/>
          <w:bCs/>
          <w:kern w:val="1"/>
          <w:sz w:val="22"/>
          <w:szCs w:val="22"/>
          <w:lang w:val="es-MX" w:eastAsia="ar-SA"/>
        </w:rPr>
        <w:t xml:space="preserve"> </w:t>
      </w:r>
      <w:r w:rsidR="00086387" w:rsidRPr="00F47B78">
        <w:rPr>
          <w:rFonts w:ascii="ITC Avant Garde" w:hAnsi="ITC Avant Garde"/>
          <w:kern w:val="1"/>
          <w:sz w:val="22"/>
          <w:szCs w:val="22"/>
          <w:lang w:eastAsia="ar-SA"/>
        </w:rPr>
        <w:t>Federal de Telecomunicaciones y Radiodifusión</w:t>
      </w:r>
      <w:r w:rsidRPr="00F47B78">
        <w:rPr>
          <w:rFonts w:ascii="ITC Avant Garde" w:hAnsi="ITC Avant Garde"/>
          <w:kern w:val="1"/>
          <w:sz w:val="22"/>
          <w:szCs w:val="22"/>
          <w:lang w:eastAsia="ar-SA"/>
        </w:rPr>
        <w:t xml:space="preserve">; </w:t>
      </w:r>
      <w:r w:rsidR="00D4588E" w:rsidRPr="00F47B78">
        <w:rPr>
          <w:rFonts w:ascii="ITC Avant Garde" w:hAnsi="ITC Avant Garde"/>
          <w:bCs/>
          <w:sz w:val="22"/>
          <w:szCs w:val="22"/>
        </w:rPr>
        <w:t xml:space="preserve">35 fracción I, 36, </w:t>
      </w:r>
      <w:r w:rsidR="0068494A" w:rsidRPr="00F47B78">
        <w:rPr>
          <w:rFonts w:ascii="ITC Avant Garde" w:hAnsi="ITC Avant Garde"/>
          <w:bCs/>
          <w:sz w:val="22"/>
          <w:szCs w:val="22"/>
        </w:rPr>
        <w:t xml:space="preserve">38, 39 </w:t>
      </w:r>
      <w:r w:rsidR="0068494A" w:rsidRPr="00F47B78">
        <w:rPr>
          <w:rFonts w:ascii="ITC Avant Garde" w:hAnsi="ITC Avant Garde"/>
          <w:bCs/>
          <w:sz w:val="22"/>
          <w:szCs w:val="22"/>
          <w:lang w:eastAsia="es-MX"/>
        </w:rPr>
        <w:t>y 57 fracción I</w:t>
      </w:r>
      <w:r w:rsidR="00D4588E" w:rsidRPr="00F47B78">
        <w:rPr>
          <w:rFonts w:ascii="ITC Avant Garde" w:hAnsi="ITC Avant Garde"/>
          <w:bCs/>
          <w:sz w:val="22"/>
          <w:szCs w:val="22"/>
        </w:rPr>
        <w:t xml:space="preserve"> de la Ley Federal de Procedimiento Administrativo;</w:t>
      </w:r>
      <w:r w:rsidR="00D4588E" w:rsidRPr="00F47B78">
        <w:rPr>
          <w:rFonts w:ascii="ITC Avant Garde" w:hAnsi="ITC Avant Garde"/>
          <w:kern w:val="1"/>
          <w:sz w:val="22"/>
          <w:szCs w:val="22"/>
          <w:lang w:eastAsia="ar-SA"/>
        </w:rPr>
        <w:t xml:space="preserve"> </w:t>
      </w:r>
      <w:r w:rsidRPr="00F47B78">
        <w:rPr>
          <w:rFonts w:ascii="ITC Avant Garde" w:hAnsi="ITC Avant Garde"/>
          <w:kern w:val="1"/>
          <w:sz w:val="22"/>
          <w:szCs w:val="22"/>
          <w:lang w:eastAsia="ar-SA"/>
        </w:rPr>
        <w:t>y</w:t>
      </w:r>
      <w:r w:rsidR="008E421A" w:rsidRPr="00F47B78">
        <w:rPr>
          <w:rFonts w:ascii="ITC Avant Garde" w:hAnsi="ITC Avant Garde"/>
          <w:kern w:val="1"/>
          <w:sz w:val="22"/>
          <w:szCs w:val="22"/>
          <w:lang w:eastAsia="ar-SA"/>
        </w:rPr>
        <w:t xml:space="preserve"> 1, 6</w:t>
      </w:r>
      <w:r w:rsidR="000E14BE" w:rsidRPr="00F47B78">
        <w:rPr>
          <w:rFonts w:ascii="ITC Avant Garde" w:hAnsi="ITC Avant Garde"/>
          <w:kern w:val="1"/>
          <w:sz w:val="22"/>
          <w:szCs w:val="22"/>
          <w:lang w:eastAsia="ar-SA"/>
        </w:rPr>
        <w:t xml:space="preserve"> fracciones I y XXXVII,</w:t>
      </w:r>
      <w:r w:rsidR="008E421A" w:rsidRPr="00F47B78">
        <w:rPr>
          <w:rFonts w:ascii="ITC Avant Garde" w:hAnsi="ITC Avant Garde"/>
          <w:kern w:val="1"/>
          <w:sz w:val="22"/>
          <w:szCs w:val="22"/>
          <w:lang w:eastAsia="ar-SA"/>
        </w:rPr>
        <w:t xml:space="preserve"> 32 y 34 fracción I</w:t>
      </w:r>
      <w:r w:rsidR="00F62AC9" w:rsidRPr="00F47B78">
        <w:rPr>
          <w:rFonts w:ascii="ITC Avant Garde" w:hAnsi="ITC Avant Garde"/>
          <w:kern w:val="1"/>
          <w:sz w:val="22"/>
          <w:szCs w:val="22"/>
          <w:lang w:eastAsia="ar-SA"/>
        </w:rPr>
        <w:t>I</w:t>
      </w:r>
      <w:r w:rsidR="008E421A" w:rsidRPr="00F47B78">
        <w:rPr>
          <w:rFonts w:ascii="ITC Avant Garde" w:hAnsi="ITC Avant Garde"/>
          <w:kern w:val="1"/>
          <w:sz w:val="22"/>
          <w:szCs w:val="22"/>
          <w:lang w:eastAsia="ar-SA"/>
        </w:rPr>
        <w:t xml:space="preserve"> del Estatuto Orgánico del Instituto Federal de Telecomunicaciones</w:t>
      </w:r>
      <w:r w:rsidRPr="00F47B78">
        <w:rPr>
          <w:rFonts w:ascii="ITC Avant Garde" w:hAnsi="ITC Avant Garde"/>
          <w:kern w:val="1"/>
          <w:sz w:val="22"/>
          <w:szCs w:val="22"/>
          <w:lang w:eastAsia="ar-SA"/>
        </w:rPr>
        <w:t xml:space="preserve">, el Pleno del Instituto Federal de Telecomunicaciones emite </w:t>
      </w:r>
      <w:r w:rsidR="00CE7ECA" w:rsidRPr="00F47B78">
        <w:rPr>
          <w:rFonts w:ascii="ITC Avant Garde" w:hAnsi="ITC Avant Garde"/>
          <w:kern w:val="1"/>
          <w:sz w:val="22"/>
          <w:szCs w:val="22"/>
          <w:lang w:eastAsia="ar-SA"/>
        </w:rPr>
        <w:t>los</w:t>
      </w:r>
      <w:r w:rsidRPr="00F47B78">
        <w:rPr>
          <w:rFonts w:ascii="ITC Avant Garde" w:hAnsi="ITC Avant Garde"/>
          <w:kern w:val="1"/>
          <w:sz w:val="22"/>
          <w:szCs w:val="22"/>
          <w:lang w:eastAsia="ar-SA"/>
        </w:rPr>
        <w:t xml:space="preserve"> siguiente</w:t>
      </w:r>
      <w:r w:rsidR="00CE7ECA" w:rsidRPr="00F47B78">
        <w:rPr>
          <w:rFonts w:ascii="ITC Avant Garde" w:hAnsi="ITC Avant Garde"/>
          <w:kern w:val="1"/>
          <w:sz w:val="22"/>
          <w:szCs w:val="22"/>
          <w:lang w:eastAsia="ar-SA"/>
        </w:rPr>
        <w:t>s</w:t>
      </w:r>
      <w:r w:rsidR="00567C32" w:rsidRPr="00F47B78">
        <w:rPr>
          <w:rFonts w:ascii="ITC Avant Garde" w:hAnsi="ITC Avant Garde" w:cs="Calibri"/>
          <w:sz w:val="22"/>
          <w:szCs w:val="22"/>
        </w:rPr>
        <w:t>:</w:t>
      </w:r>
    </w:p>
    <w:p w:rsidR="00954758" w:rsidRPr="00F47B78" w:rsidRDefault="00953589" w:rsidP="00954758">
      <w:pPr>
        <w:pStyle w:val="Ttulo2"/>
        <w:keepLines/>
        <w:spacing w:before="240" w:after="240" w:line="276" w:lineRule="auto"/>
        <w:ind w:firstLine="0"/>
        <w:jc w:val="center"/>
        <w:rPr>
          <w:rFonts w:ascii="ITC Avant Garde" w:eastAsiaTheme="majorEastAsia" w:hAnsi="ITC Avant Garde" w:cstheme="majorBidi"/>
          <w:color w:val="000000" w:themeColor="text1"/>
          <w:sz w:val="22"/>
          <w:szCs w:val="22"/>
          <w:lang w:eastAsia="en-US"/>
        </w:rPr>
      </w:pPr>
      <w:r w:rsidRPr="00F47B78">
        <w:rPr>
          <w:rFonts w:ascii="ITC Avant Garde" w:eastAsiaTheme="majorEastAsia" w:hAnsi="ITC Avant Garde" w:cstheme="majorBidi"/>
          <w:color w:val="000000" w:themeColor="text1"/>
          <w:sz w:val="22"/>
          <w:szCs w:val="22"/>
          <w:lang w:eastAsia="en-US"/>
        </w:rPr>
        <w:t>RESOLUTIVOS</w:t>
      </w:r>
    </w:p>
    <w:p w:rsidR="00954758" w:rsidRPr="00F47B78" w:rsidRDefault="00736D9B" w:rsidP="00954758">
      <w:pPr>
        <w:spacing w:before="240" w:after="240" w:line="276" w:lineRule="auto"/>
        <w:jc w:val="both"/>
        <w:rPr>
          <w:rFonts w:ascii="ITC Avant Garde" w:hAnsi="ITC Avant Garde" w:cs="Calibri"/>
          <w:b/>
          <w:sz w:val="22"/>
          <w:szCs w:val="22"/>
        </w:rPr>
      </w:pPr>
      <w:r w:rsidRPr="00F47B78">
        <w:rPr>
          <w:rFonts w:ascii="ITC Avant Garde" w:hAnsi="ITC Avant Garde"/>
          <w:b/>
          <w:bCs/>
          <w:color w:val="000000"/>
          <w:sz w:val="22"/>
          <w:szCs w:val="22"/>
          <w:lang w:eastAsia="es-MX"/>
        </w:rPr>
        <w:t>PRIMERO.-</w:t>
      </w:r>
      <w:r w:rsidRPr="00F47B78">
        <w:rPr>
          <w:rFonts w:ascii="ITC Avant Garde" w:hAnsi="ITC Avant Garde"/>
          <w:bCs/>
          <w:color w:val="000000"/>
          <w:sz w:val="22"/>
          <w:szCs w:val="22"/>
          <w:lang w:eastAsia="es-MX"/>
        </w:rPr>
        <w:t xml:space="preserve"> </w:t>
      </w:r>
      <w:r w:rsidR="00247D8B" w:rsidRPr="00F47B78">
        <w:rPr>
          <w:rFonts w:ascii="ITC Avant Garde" w:hAnsi="ITC Avant Garde"/>
          <w:bCs/>
          <w:color w:val="000000"/>
          <w:sz w:val="22"/>
          <w:szCs w:val="22"/>
          <w:lang w:eastAsia="es-MX"/>
        </w:rPr>
        <w:t xml:space="preserve">Se autoriza </w:t>
      </w:r>
      <w:r w:rsidR="00737CD1" w:rsidRPr="00F47B78">
        <w:rPr>
          <w:rFonts w:ascii="ITC Avant Garde" w:hAnsi="ITC Avant Garde" w:cs="Calibri"/>
          <w:sz w:val="22"/>
          <w:szCs w:val="22"/>
        </w:rPr>
        <w:t>a</w:t>
      </w:r>
      <w:r w:rsidR="00AE1819" w:rsidRPr="00F47B78">
        <w:rPr>
          <w:rFonts w:ascii="ITC Avant Garde" w:hAnsi="ITC Avant Garde" w:cs="Calibri"/>
          <w:sz w:val="22"/>
          <w:szCs w:val="22"/>
        </w:rPr>
        <w:t xml:space="preserve"> </w:t>
      </w:r>
      <w:r w:rsidR="00417538" w:rsidRPr="00F47B78">
        <w:rPr>
          <w:rFonts w:ascii="ITC Avant Garde" w:hAnsi="ITC Avant Garde" w:cs="Calibri"/>
          <w:b/>
          <w:sz w:val="22"/>
          <w:szCs w:val="22"/>
        </w:rPr>
        <w:t>F</w:t>
      </w:r>
      <w:r w:rsidR="003950FB" w:rsidRPr="00F47B78">
        <w:rPr>
          <w:rFonts w:ascii="ITC Avant Garde" w:hAnsi="ITC Avant Garde" w:cs="Calibri"/>
          <w:b/>
          <w:sz w:val="22"/>
          <w:szCs w:val="22"/>
        </w:rPr>
        <w:t>Ó</w:t>
      </w:r>
      <w:r w:rsidR="00417538" w:rsidRPr="00F47B78">
        <w:rPr>
          <w:rFonts w:ascii="ITC Avant Garde" w:hAnsi="ITC Avant Garde" w:cs="Calibri"/>
          <w:b/>
          <w:sz w:val="22"/>
          <w:szCs w:val="22"/>
        </w:rPr>
        <w:t>R</w:t>
      </w:r>
      <w:r w:rsidR="003950FB" w:rsidRPr="00F47B78">
        <w:rPr>
          <w:rFonts w:ascii="ITC Avant Garde" w:hAnsi="ITC Avant Garde" w:cs="Calibri"/>
          <w:b/>
          <w:sz w:val="22"/>
          <w:szCs w:val="22"/>
        </w:rPr>
        <w:t>MULA</w:t>
      </w:r>
      <w:r w:rsidR="00417538" w:rsidRPr="00F47B78">
        <w:rPr>
          <w:rFonts w:ascii="ITC Avant Garde" w:hAnsi="ITC Avant Garde" w:cs="Calibri"/>
          <w:b/>
          <w:sz w:val="22"/>
          <w:szCs w:val="22"/>
        </w:rPr>
        <w:t xml:space="preserve"> </w:t>
      </w:r>
      <w:r w:rsidR="003950FB" w:rsidRPr="00F47B78">
        <w:rPr>
          <w:rFonts w:ascii="ITC Avant Garde" w:hAnsi="ITC Avant Garde" w:cs="Calibri"/>
          <w:b/>
          <w:sz w:val="22"/>
          <w:szCs w:val="22"/>
        </w:rPr>
        <w:t>FLORES</w:t>
      </w:r>
      <w:r w:rsidR="00417538" w:rsidRPr="00F47B78">
        <w:rPr>
          <w:rFonts w:ascii="ITC Avant Garde" w:hAnsi="ITC Avant Garde" w:cs="Calibri"/>
          <w:b/>
          <w:sz w:val="22"/>
          <w:szCs w:val="22"/>
        </w:rPr>
        <w:t>, S.A. DE C.V.</w:t>
      </w:r>
      <w:r w:rsidR="006100E1" w:rsidRPr="00F47B78">
        <w:rPr>
          <w:rFonts w:ascii="ITC Avant Garde" w:hAnsi="ITC Avant Garde"/>
          <w:bCs/>
          <w:color w:val="000000"/>
          <w:sz w:val="22"/>
          <w:szCs w:val="22"/>
          <w:lang w:eastAsia="es-MX"/>
        </w:rPr>
        <w:t xml:space="preserve"> ceder los</w:t>
      </w:r>
      <w:r w:rsidR="006100E1" w:rsidRPr="00F47B78" w:rsidDel="00DB527E">
        <w:rPr>
          <w:rFonts w:ascii="ITC Avant Garde" w:hAnsi="ITC Avant Garde"/>
          <w:bCs/>
          <w:color w:val="000000"/>
          <w:sz w:val="22"/>
          <w:szCs w:val="22"/>
          <w:lang w:eastAsia="es-MX"/>
        </w:rPr>
        <w:t xml:space="preserve"> </w:t>
      </w:r>
      <w:r w:rsidR="006100E1" w:rsidRPr="00F47B78">
        <w:rPr>
          <w:rFonts w:ascii="ITC Avant Garde" w:hAnsi="ITC Avant Garde"/>
          <w:bCs/>
          <w:color w:val="000000"/>
          <w:sz w:val="22"/>
          <w:szCs w:val="22"/>
          <w:lang w:eastAsia="es-MX"/>
        </w:rPr>
        <w:t xml:space="preserve">Derechos y Obligaciones de la Concesión para uso, aprovechamiento o explotación comercial de la banda de frecuencia del espectro radioeléctrico </w:t>
      </w:r>
      <w:r w:rsidR="003950FB" w:rsidRPr="00F47B78">
        <w:rPr>
          <w:rFonts w:ascii="ITC Avant Garde" w:hAnsi="ITC Avant Garde"/>
          <w:b/>
          <w:bCs/>
          <w:color w:val="000000"/>
          <w:sz w:val="22"/>
          <w:szCs w:val="22"/>
          <w:lang w:eastAsia="es-MX"/>
        </w:rPr>
        <w:t>96.1</w:t>
      </w:r>
      <w:r w:rsidR="00D609F5" w:rsidRPr="00F47B78">
        <w:rPr>
          <w:rFonts w:ascii="ITC Avant Garde" w:hAnsi="ITC Avant Garde"/>
          <w:b/>
          <w:bCs/>
          <w:color w:val="000000"/>
          <w:sz w:val="22"/>
          <w:szCs w:val="22"/>
          <w:lang w:eastAsia="es-MX"/>
        </w:rPr>
        <w:t xml:space="preserve"> </w:t>
      </w:r>
      <w:r w:rsidR="00195A9F" w:rsidRPr="00F47B78">
        <w:rPr>
          <w:rFonts w:ascii="ITC Avant Garde" w:hAnsi="ITC Avant Garde" w:cs="Calibri"/>
          <w:b/>
          <w:sz w:val="22"/>
          <w:szCs w:val="22"/>
        </w:rPr>
        <w:t>MHz</w:t>
      </w:r>
      <w:r w:rsidR="00195A9F" w:rsidRPr="00F47B78">
        <w:rPr>
          <w:rFonts w:ascii="ITC Avant Garde" w:hAnsi="ITC Avant Garde" w:cs="Calibri"/>
          <w:sz w:val="22"/>
          <w:szCs w:val="22"/>
        </w:rPr>
        <w:t xml:space="preserve">, </w:t>
      </w:r>
      <w:r w:rsidR="00D04765" w:rsidRPr="00F47B78">
        <w:rPr>
          <w:rFonts w:ascii="ITC Avant Garde" w:hAnsi="ITC Avant Garde"/>
          <w:bCs/>
          <w:color w:val="000000"/>
          <w:sz w:val="22"/>
          <w:szCs w:val="22"/>
          <w:lang w:eastAsia="es-MX"/>
        </w:rPr>
        <w:t>para pre</w:t>
      </w:r>
      <w:r w:rsidRPr="00F47B78">
        <w:rPr>
          <w:rFonts w:ascii="ITC Avant Garde" w:hAnsi="ITC Avant Garde" w:cs="Calibri"/>
          <w:sz w:val="22"/>
          <w:szCs w:val="22"/>
        </w:rPr>
        <w:t xml:space="preserve">star el servicio </w:t>
      </w:r>
      <w:r w:rsidR="005E34BE" w:rsidRPr="00F47B78">
        <w:rPr>
          <w:rFonts w:ascii="ITC Avant Garde" w:hAnsi="ITC Avant Garde" w:cs="Calibri"/>
          <w:sz w:val="22"/>
          <w:szCs w:val="22"/>
        </w:rPr>
        <w:t xml:space="preserve">público </w:t>
      </w:r>
      <w:r w:rsidRPr="00F47B78">
        <w:rPr>
          <w:rFonts w:ascii="ITC Avant Garde" w:hAnsi="ITC Avant Garde" w:cs="Calibri"/>
          <w:sz w:val="22"/>
          <w:szCs w:val="22"/>
        </w:rPr>
        <w:t xml:space="preserve">de </w:t>
      </w:r>
      <w:r w:rsidR="00D04765" w:rsidRPr="00F47B78">
        <w:rPr>
          <w:rFonts w:ascii="ITC Avant Garde" w:hAnsi="ITC Avant Garde" w:cs="Calibri"/>
          <w:sz w:val="22"/>
          <w:szCs w:val="22"/>
        </w:rPr>
        <w:t xml:space="preserve">radiodifusión sonora con distintivo de llamada </w:t>
      </w:r>
      <w:r w:rsidR="00DC54C3" w:rsidRPr="00F47B78">
        <w:rPr>
          <w:rFonts w:ascii="ITC Avant Garde" w:hAnsi="ITC Avant Garde" w:cs="Calibri"/>
          <w:b/>
          <w:sz w:val="22"/>
          <w:szCs w:val="22"/>
        </w:rPr>
        <w:t>XH</w:t>
      </w:r>
      <w:r w:rsidR="003950FB" w:rsidRPr="00F47B78">
        <w:rPr>
          <w:rFonts w:ascii="ITC Avant Garde" w:hAnsi="ITC Avant Garde" w:cs="Calibri"/>
          <w:b/>
          <w:sz w:val="22"/>
          <w:szCs w:val="22"/>
        </w:rPr>
        <w:t>ON</w:t>
      </w:r>
      <w:r w:rsidR="00DC54C3" w:rsidRPr="00F47B78">
        <w:rPr>
          <w:rFonts w:ascii="ITC Avant Garde" w:hAnsi="ITC Avant Garde" w:cs="Calibri"/>
          <w:b/>
          <w:sz w:val="22"/>
          <w:szCs w:val="22"/>
        </w:rPr>
        <w:t>-FM</w:t>
      </w:r>
      <w:r w:rsidR="00DC54C3" w:rsidRPr="00F47B78">
        <w:rPr>
          <w:rFonts w:ascii="ITC Avant Garde" w:hAnsi="ITC Avant Garde" w:cs="Calibri"/>
          <w:sz w:val="22"/>
          <w:szCs w:val="22"/>
        </w:rPr>
        <w:t>,</w:t>
      </w:r>
      <w:r w:rsidR="00D04765" w:rsidRPr="00F47B78">
        <w:rPr>
          <w:rFonts w:ascii="ITC Avant Garde" w:hAnsi="ITC Avant Garde" w:cs="Calibri"/>
          <w:sz w:val="22"/>
          <w:szCs w:val="22"/>
        </w:rPr>
        <w:t xml:space="preserve"> en </w:t>
      </w:r>
      <w:r w:rsidR="003950FB" w:rsidRPr="00F47B78">
        <w:rPr>
          <w:rFonts w:ascii="ITC Avant Garde" w:hAnsi="ITC Avant Garde" w:cs="Calibri"/>
          <w:sz w:val="22"/>
          <w:szCs w:val="22"/>
        </w:rPr>
        <w:t>Tampico, Tamaulipas</w:t>
      </w:r>
      <w:r w:rsidR="001B308C" w:rsidRPr="00F47B78">
        <w:rPr>
          <w:rFonts w:ascii="ITC Avant Garde" w:hAnsi="ITC Avant Garde" w:cs="Calibri"/>
          <w:sz w:val="22"/>
          <w:szCs w:val="22"/>
        </w:rPr>
        <w:t>,</w:t>
      </w:r>
      <w:r w:rsidRPr="00F47B78">
        <w:rPr>
          <w:rFonts w:ascii="ITC Avant Garde" w:hAnsi="ITC Avant Garde"/>
          <w:bCs/>
          <w:color w:val="000000"/>
          <w:sz w:val="22"/>
          <w:szCs w:val="22"/>
          <w:lang w:eastAsia="es-MX"/>
        </w:rPr>
        <w:t xml:space="preserve"> </w:t>
      </w:r>
      <w:r w:rsidR="00DB527E" w:rsidRPr="00F47B78">
        <w:rPr>
          <w:rFonts w:ascii="ITC Avant Garde" w:hAnsi="ITC Avant Garde"/>
          <w:bCs/>
          <w:color w:val="000000"/>
          <w:sz w:val="22"/>
          <w:szCs w:val="22"/>
          <w:lang w:eastAsia="es-MX"/>
        </w:rPr>
        <w:t xml:space="preserve">a </w:t>
      </w:r>
      <w:r w:rsidRPr="00F47B78">
        <w:rPr>
          <w:rFonts w:ascii="ITC Avant Garde" w:hAnsi="ITC Avant Garde"/>
          <w:bCs/>
          <w:color w:val="000000"/>
          <w:sz w:val="22"/>
          <w:szCs w:val="22"/>
          <w:lang w:eastAsia="es-MX"/>
        </w:rPr>
        <w:t>favor de la empresa</w:t>
      </w:r>
      <w:r w:rsidR="00D04765" w:rsidRPr="00F47B78">
        <w:rPr>
          <w:rFonts w:ascii="ITC Avant Garde" w:hAnsi="ITC Avant Garde"/>
          <w:bCs/>
          <w:color w:val="000000"/>
          <w:sz w:val="22"/>
          <w:szCs w:val="22"/>
          <w:lang w:eastAsia="es-MX"/>
        </w:rPr>
        <w:t xml:space="preserve"> denominada</w:t>
      </w:r>
      <w:r w:rsidR="0060286E" w:rsidRPr="00F47B78">
        <w:rPr>
          <w:rFonts w:ascii="ITC Avant Garde" w:hAnsi="ITC Avant Garde" w:cs="Calibri"/>
          <w:b/>
          <w:sz w:val="22"/>
          <w:szCs w:val="22"/>
        </w:rPr>
        <w:t xml:space="preserve"> </w:t>
      </w:r>
      <w:r w:rsidR="00417538" w:rsidRPr="00F47B78">
        <w:rPr>
          <w:rFonts w:ascii="ITC Avant Garde" w:hAnsi="ITC Avant Garde" w:cs="Calibri"/>
          <w:b/>
          <w:sz w:val="22"/>
          <w:szCs w:val="22"/>
        </w:rPr>
        <w:t>MUL</w:t>
      </w:r>
      <w:r w:rsidR="003950FB" w:rsidRPr="00F47B78">
        <w:rPr>
          <w:rFonts w:ascii="ITC Avant Garde" w:hAnsi="ITC Avant Garde" w:cs="Calibri"/>
          <w:b/>
          <w:sz w:val="22"/>
          <w:szCs w:val="22"/>
        </w:rPr>
        <w:t xml:space="preserve">TIMEDIOS </w:t>
      </w:r>
      <w:r w:rsidR="00417538" w:rsidRPr="00F47B78">
        <w:rPr>
          <w:rFonts w:ascii="ITC Avant Garde" w:hAnsi="ITC Avant Garde" w:cs="Calibri"/>
          <w:b/>
          <w:sz w:val="22"/>
          <w:szCs w:val="22"/>
        </w:rPr>
        <w:t>RADIO</w:t>
      </w:r>
      <w:r w:rsidR="0060286E" w:rsidRPr="00F47B78">
        <w:rPr>
          <w:rFonts w:ascii="ITC Avant Garde" w:hAnsi="ITC Avant Garde" w:cs="Calibri"/>
          <w:b/>
          <w:sz w:val="22"/>
          <w:szCs w:val="22"/>
        </w:rPr>
        <w:t>, S.A.</w:t>
      </w:r>
      <w:r w:rsidR="003950FB" w:rsidRPr="00F47B78">
        <w:rPr>
          <w:rFonts w:ascii="ITC Avant Garde" w:hAnsi="ITC Avant Garde" w:cs="Calibri"/>
          <w:b/>
          <w:sz w:val="22"/>
          <w:szCs w:val="22"/>
        </w:rPr>
        <w:t xml:space="preserve"> DE C.V.</w:t>
      </w:r>
      <w:r w:rsidR="00AE69DF" w:rsidRPr="00F47B78">
        <w:rPr>
          <w:rFonts w:ascii="ITC Avant Garde" w:hAnsi="ITC Avant Garde" w:cs="Calibri"/>
          <w:b/>
          <w:sz w:val="22"/>
          <w:szCs w:val="22"/>
        </w:rPr>
        <w:t>,</w:t>
      </w:r>
      <w:r w:rsidR="00AE69DF" w:rsidRPr="00F47B78">
        <w:rPr>
          <w:rFonts w:ascii="ITC Avant Garde" w:hAnsi="ITC Avant Garde"/>
          <w:bCs/>
          <w:color w:val="000000"/>
          <w:sz w:val="22"/>
          <w:szCs w:val="22"/>
          <w:lang w:eastAsia="es-MX"/>
        </w:rPr>
        <w:t xml:space="preserve"> </w:t>
      </w:r>
      <w:r w:rsidR="00B30B0E" w:rsidRPr="00F47B78">
        <w:rPr>
          <w:rFonts w:ascii="ITC Avant Garde" w:hAnsi="ITC Avant Garde"/>
          <w:bCs/>
          <w:color w:val="000000"/>
          <w:sz w:val="22"/>
          <w:szCs w:val="22"/>
          <w:lang w:eastAsia="es-MX"/>
        </w:rPr>
        <w:t>en los términos indicados por la presente Resolución y en lo señalado por el contrato de cesión gratuita de los derechos de la Concesión.</w:t>
      </w:r>
    </w:p>
    <w:p w:rsidR="00954758" w:rsidRPr="00F47B78" w:rsidRDefault="00B30B0E" w:rsidP="00954758">
      <w:pPr>
        <w:spacing w:before="240" w:after="240" w:line="276" w:lineRule="auto"/>
        <w:jc w:val="both"/>
        <w:rPr>
          <w:rFonts w:ascii="ITC Avant Garde" w:hAnsi="ITC Avant Garde"/>
          <w:bCs/>
          <w:color w:val="000000"/>
          <w:sz w:val="22"/>
          <w:szCs w:val="22"/>
          <w:lang w:eastAsia="es-MX"/>
        </w:rPr>
      </w:pPr>
      <w:r w:rsidRPr="00F47B78">
        <w:rPr>
          <w:rFonts w:ascii="ITC Avant Garde" w:hAnsi="ITC Avant Garde"/>
          <w:bCs/>
          <w:color w:val="000000"/>
          <w:sz w:val="22"/>
          <w:szCs w:val="22"/>
          <w:lang w:eastAsia="es-MX"/>
        </w:rPr>
        <w:t xml:space="preserve">En consecuencia, </w:t>
      </w:r>
      <w:r w:rsidR="002F3492" w:rsidRPr="00F47B78">
        <w:rPr>
          <w:rFonts w:ascii="ITC Avant Garde" w:hAnsi="ITC Avant Garde"/>
          <w:bCs/>
          <w:color w:val="000000"/>
          <w:sz w:val="22"/>
          <w:szCs w:val="22"/>
          <w:lang w:eastAsia="es-MX"/>
        </w:rPr>
        <w:t xml:space="preserve">a partir del día siguiente a aquel en que haya surtido efectos la notificación </w:t>
      </w:r>
      <w:r w:rsidRPr="00F47B78">
        <w:rPr>
          <w:rFonts w:ascii="ITC Avant Garde" w:hAnsi="ITC Avant Garde"/>
          <w:bCs/>
          <w:color w:val="000000"/>
          <w:sz w:val="22"/>
          <w:szCs w:val="22"/>
          <w:lang w:eastAsia="es-MX"/>
        </w:rPr>
        <w:t xml:space="preserve">de la presente Resolución, se tiene a </w:t>
      </w:r>
      <w:r w:rsidR="000767A7" w:rsidRPr="00F47B78">
        <w:rPr>
          <w:rFonts w:ascii="ITC Avant Garde" w:hAnsi="ITC Avant Garde" w:cs="Calibri"/>
          <w:b/>
          <w:sz w:val="22"/>
          <w:szCs w:val="22"/>
        </w:rPr>
        <w:t>MUL</w:t>
      </w:r>
      <w:r w:rsidR="00751DE6" w:rsidRPr="00F47B78">
        <w:rPr>
          <w:rFonts w:ascii="ITC Avant Garde" w:hAnsi="ITC Avant Garde" w:cs="Calibri"/>
          <w:b/>
          <w:sz w:val="22"/>
          <w:szCs w:val="22"/>
        </w:rPr>
        <w:t xml:space="preserve">TIMEDIOS </w:t>
      </w:r>
      <w:r w:rsidR="000767A7" w:rsidRPr="00F47B78">
        <w:rPr>
          <w:rFonts w:ascii="ITC Avant Garde" w:hAnsi="ITC Avant Garde" w:cs="Calibri"/>
          <w:b/>
          <w:sz w:val="22"/>
          <w:szCs w:val="22"/>
        </w:rPr>
        <w:t>RADIO, S.A.</w:t>
      </w:r>
      <w:r w:rsidR="00751DE6" w:rsidRPr="00F47B78">
        <w:rPr>
          <w:rFonts w:ascii="ITC Avant Garde" w:hAnsi="ITC Avant Garde" w:cs="Calibri"/>
          <w:b/>
          <w:sz w:val="22"/>
          <w:szCs w:val="22"/>
        </w:rPr>
        <w:t>DE C.V.</w:t>
      </w:r>
      <w:r w:rsidRPr="00F47B78">
        <w:rPr>
          <w:rFonts w:ascii="ITC Avant Garde" w:hAnsi="ITC Avant Garde" w:cs="Calibri"/>
          <w:b/>
          <w:sz w:val="22"/>
          <w:szCs w:val="22"/>
        </w:rPr>
        <w:t>,</w:t>
      </w:r>
      <w:r w:rsidRPr="00F47B78">
        <w:rPr>
          <w:rFonts w:ascii="ITC Avant Garde" w:hAnsi="ITC Avant Garde" w:cs="Calibri"/>
          <w:sz w:val="22"/>
          <w:szCs w:val="22"/>
        </w:rPr>
        <w:t xml:space="preserve"> </w:t>
      </w:r>
      <w:r w:rsidRPr="00F47B78">
        <w:rPr>
          <w:rFonts w:ascii="ITC Avant Garde" w:hAnsi="ITC Avant Garde"/>
          <w:bCs/>
          <w:color w:val="000000"/>
          <w:sz w:val="22"/>
          <w:szCs w:val="22"/>
          <w:lang w:eastAsia="es-MX"/>
        </w:rPr>
        <w:t xml:space="preserve">como </w:t>
      </w:r>
      <w:r w:rsidR="00EB7370" w:rsidRPr="00F47B78">
        <w:rPr>
          <w:rFonts w:ascii="ITC Avant Garde" w:hAnsi="ITC Avant Garde"/>
          <w:bCs/>
          <w:color w:val="000000"/>
          <w:sz w:val="22"/>
          <w:szCs w:val="22"/>
          <w:lang w:eastAsia="es-MX"/>
        </w:rPr>
        <w:t>C</w:t>
      </w:r>
      <w:r w:rsidRPr="00F47B78">
        <w:rPr>
          <w:rFonts w:ascii="ITC Avant Garde" w:hAnsi="ITC Avant Garde"/>
          <w:bCs/>
          <w:color w:val="000000"/>
          <w:sz w:val="22"/>
          <w:szCs w:val="22"/>
          <w:lang w:eastAsia="es-MX"/>
        </w:rPr>
        <w:t>oncesionaria para todos los efectos legales conducentes, respecto de la concesión a que se refiere este Resolutivo.</w:t>
      </w:r>
    </w:p>
    <w:p w:rsidR="00954758" w:rsidRPr="00F47B78" w:rsidRDefault="00247D8B" w:rsidP="00954758">
      <w:pPr>
        <w:spacing w:before="240" w:after="240" w:line="276" w:lineRule="auto"/>
        <w:jc w:val="both"/>
        <w:rPr>
          <w:rFonts w:ascii="ITC Avant Garde" w:hAnsi="ITC Avant Garde"/>
          <w:bCs/>
          <w:color w:val="000000"/>
          <w:sz w:val="22"/>
          <w:szCs w:val="22"/>
          <w:lang w:eastAsia="es-MX"/>
        </w:rPr>
      </w:pPr>
      <w:r w:rsidRPr="00F47B78">
        <w:rPr>
          <w:rFonts w:ascii="ITC Avant Garde" w:hAnsi="ITC Avant Garde"/>
          <w:b/>
          <w:bCs/>
          <w:color w:val="000000"/>
          <w:sz w:val="22"/>
          <w:szCs w:val="22"/>
          <w:lang w:eastAsia="es-MX"/>
        </w:rPr>
        <w:t>SEGUNDO.-</w:t>
      </w:r>
      <w:r w:rsidRPr="00F47B78">
        <w:rPr>
          <w:rFonts w:ascii="ITC Avant Garde" w:hAnsi="ITC Avant Garde"/>
          <w:bCs/>
          <w:color w:val="000000"/>
          <w:sz w:val="22"/>
          <w:szCs w:val="22"/>
          <w:lang w:eastAsia="es-MX"/>
        </w:rPr>
        <w:t xml:space="preserve"> </w:t>
      </w:r>
      <w:r w:rsidR="00B954D2" w:rsidRPr="00F47B78">
        <w:rPr>
          <w:rFonts w:ascii="ITC Avant Garde" w:hAnsi="ITC Avant Garde"/>
          <w:bCs/>
          <w:color w:val="000000"/>
          <w:sz w:val="22"/>
          <w:szCs w:val="22"/>
          <w:lang w:eastAsia="es-MX"/>
        </w:rPr>
        <w:t xml:space="preserve">La empresa </w:t>
      </w:r>
      <w:r w:rsidR="00B30B0E" w:rsidRPr="00F47B78">
        <w:rPr>
          <w:rFonts w:ascii="ITC Avant Garde" w:hAnsi="ITC Avant Garde"/>
          <w:bCs/>
          <w:color w:val="000000"/>
          <w:sz w:val="22"/>
          <w:szCs w:val="22"/>
          <w:lang w:eastAsia="es-MX"/>
        </w:rPr>
        <w:t>concesionaria</w:t>
      </w:r>
      <w:r w:rsidR="001D2C93" w:rsidRPr="00F47B78">
        <w:rPr>
          <w:rFonts w:ascii="ITC Avant Garde" w:hAnsi="ITC Avant Garde"/>
          <w:bCs/>
          <w:color w:val="000000"/>
          <w:sz w:val="22"/>
          <w:szCs w:val="22"/>
          <w:lang w:eastAsia="es-MX"/>
        </w:rPr>
        <w:t xml:space="preserve"> </w:t>
      </w:r>
      <w:r w:rsidR="00B954D2" w:rsidRPr="00F47B78">
        <w:rPr>
          <w:rFonts w:ascii="ITC Avant Garde" w:hAnsi="ITC Avant Garde"/>
          <w:bCs/>
          <w:color w:val="000000"/>
          <w:sz w:val="22"/>
          <w:szCs w:val="22"/>
          <w:lang w:eastAsia="es-MX"/>
        </w:rPr>
        <w:t xml:space="preserve">denominada </w:t>
      </w:r>
      <w:r w:rsidR="00115355" w:rsidRPr="00F47B78">
        <w:rPr>
          <w:rFonts w:ascii="ITC Avant Garde" w:hAnsi="ITC Avant Garde" w:cs="Calibri"/>
          <w:b/>
          <w:sz w:val="22"/>
          <w:szCs w:val="22"/>
        </w:rPr>
        <w:t>MULTIMEDIOS RADIO, S.A.DE C.V.</w:t>
      </w:r>
      <w:r w:rsidR="00CE7ECA" w:rsidRPr="00F47B78">
        <w:rPr>
          <w:rFonts w:ascii="ITC Avant Garde" w:hAnsi="ITC Avant Garde" w:cs="Calibri"/>
          <w:b/>
          <w:sz w:val="22"/>
          <w:szCs w:val="22"/>
        </w:rPr>
        <w:t>,</w:t>
      </w:r>
      <w:r w:rsidR="00AE69DF" w:rsidRPr="00F47B78">
        <w:rPr>
          <w:rFonts w:ascii="ITC Avant Garde" w:hAnsi="ITC Avant Garde"/>
          <w:bCs/>
          <w:color w:val="000000"/>
          <w:sz w:val="22"/>
          <w:szCs w:val="22"/>
          <w:lang w:eastAsia="es-MX"/>
        </w:rPr>
        <w:t xml:space="preserve"> </w:t>
      </w:r>
      <w:r w:rsidR="002F3492" w:rsidRPr="00F47B78">
        <w:rPr>
          <w:rFonts w:ascii="ITC Avant Garde" w:hAnsi="ITC Avant Garde" w:cs="Calibri"/>
          <w:sz w:val="22"/>
          <w:szCs w:val="22"/>
        </w:rPr>
        <w:t xml:space="preserve">asume todas las obligaciones de la Concesión que hubieren quedado pendientes de cumplimiento con anterioridad a que surta efectos la autorización a que se refiere la presente Resolución, asimismo, </w:t>
      </w:r>
      <w:r w:rsidR="0068494A" w:rsidRPr="00F47B78">
        <w:rPr>
          <w:rFonts w:ascii="ITC Avant Garde" w:hAnsi="ITC Avant Garde"/>
          <w:bCs/>
          <w:color w:val="000000"/>
          <w:sz w:val="22"/>
          <w:szCs w:val="22"/>
          <w:lang w:eastAsia="es-MX"/>
        </w:rPr>
        <w:t xml:space="preserve">deberá cumplir con las obligaciones de la Concesión objeto de cesión, las que establezcan las disposiciones legales, </w:t>
      </w:r>
      <w:r w:rsidR="00AF5674" w:rsidRPr="00F47B78">
        <w:rPr>
          <w:rFonts w:ascii="ITC Avant Garde" w:hAnsi="ITC Avant Garde"/>
          <w:bCs/>
          <w:color w:val="000000"/>
          <w:sz w:val="22"/>
          <w:szCs w:val="22"/>
          <w:lang w:eastAsia="es-MX"/>
        </w:rPr>
        <w:t>reglamentarias</w:t>
      </w:r>
      <w:r w:rsidR="0068494A" w:rsidRPr="00F47B78">
        <w:rPr>
          <w:rFonts w:ascii="ITC Avant Garde" w:hAnsi="ITC Avant Garde"/>
          <w:bCs/>
          <w:color w:val="000000"/>
          <w:sz w:val="22"/>
          <w:szCs w:val="22"/>
          <w:lang w:eastAsia="es-MX"/>
        </w:rPr>
        <w:t xml:space="preserve">, y administrativas aplicables a la materia, así como las indicadas en el Considerando </w:t>
      </w:r>
      <w:r w:rsidR="004D3AAE" w:rsidRPr="00F47B78">
        <w:rPr>
          <w:rFonts w:ascii="ITC Avant Garde" w:hAnsi="ITC Avant Garde"/>
          <w:bCs/>
          <w:color w:val="000000"/>
          <w:sz w:val="22"/>
          <w:szCs w:val="22"/>
          <w:lang w:eastAsia="es-MX"/>
        </w:rPr>
        <w:t>Cuarto</w:t>
      </w:r>
      <w:r w:rsidR="0068494A" w:rsidRPr="00F47B78">
        <w:rPr>
          <w:rFonts w:ascii="ITC Avant Garde" w:hAnsi="ITC Avant Garde"/>
          <w:bCs/>
          <w:color w:val="000000"/>
          <w:sz w:val="22"/>
          <w:szCs w:val="22"/>
          <w:lang w:eastAsia="es-MX"/>
        </w:rPr>
        <w:t xml:space="preserve"> de</w:t>
      </w:r>
      <w:r w:rsidR="00953589" w:rsidRPr="00F47B78">
        <w:rPr>
          <w:rFonts w:ascii="ITC Avant Garde" w:hAnsi="ITC Avant Garde"/>
          <w:bCs/>
          <w:color w:val="000000"/>
          <w:sz w:val="22"/>
          <w:szCs w:val="22"/>
          <w:lang w:eastAsia="es-MX"/>
        </w:rPr>
        <w:t xml:space="preserve"> </w:t>
      </w:r>
      <w:r w:rsidR="0068494A" w:rsidRPr="00F47B78">
        <w:rPr>
          <w:rFonts w:ascii="ITC Avant Garde" w:hAnsi="ITC Avant Garde"/>
          <w:bCs/>
          <w:color w:val="000000"/>
          <w:sz w:val="22"/>
          <w:szCs w:val="22"/>
          <w:lang w:eastAsia="es-MX"/>
        </w:rPr>
        <w:t>l</w:t>
      </w:r>
      <w:r w:rsidR="00953589" w:rsidRPr="00F47B78">
        <w:rPr>
          <w:rFonts w:ascii="ITC Avant Garde" w:hAnsi="ITC Avant Garde"/>
          <w:bCs/>
          <w:color w:val="000000"/>
          <w:sz w:val="22"/>
          <w:szCs w:val="22"/>
          <w:lang w:eastAsia="es-MX"/>
        </w:rPr>
        <w:t>a</w:t>
      </w:r>
      <w:r w:rsidR="0068494A" w:rsidRPr="00F47B78">
        <w:rPr>
          <w:rFonts w:ascii="ITC Avant Garde" w:hAnsi="ITC Avant Garde"/>
          <w:bCs/>
          <w:color w:val="000000"/>
          <w:sz w:val="22"/>
          <w:szCs w:val="22"/>
          <w:lang w:eastAsia="es-MX"/>
        </w:rPr>
        <w:t xml:space="preserve"> presente </w:t>
      </w:r>
      <w:r w:rsidR="00953589" w:rsidRPr="00F47B78">
        <w:rPr>
          <w:rFonts w:ascii="ITC Avant Garde" w:hAnsi="ITC Avant Garde"/>
          <w:bCs/>
          <w:color w:val="000000"/>
          <w:sz w:val="22"/>
          <w:szCs w:val="22"/>
          <w:lang w:eastAsia="es-MX"/>
        </w:rPr>
        <w:t>Resolución</w:t>
      </w:r>
      <w:r w:rsidR="00B954D2" w:rsidRPr="00F47B78">
        <w:rPr>
          <w:rFonts w:ascii="ITC Avant Garde" w:hAnsi="ITC Avant Garde"/>
          <w:bCs/>
          <w:color w:val="000000"/>
          <w:sz w:val="22"/>
          <w:szCs w:val="22"/>
          <w:lang w:eastAsia="es-MX"/>
        </w:rPr>
        <w:t>.</w:t>
      </w:r>
    </w:p>
    <w:p w:rsidR="00954758" w:rsidRPr="00F47B78" w:rsidRDefault="00736D9B" w:rsidP="00954758">
      <w:pPr>
        <w:suppressAutoHyphens/>
        <w:spacing w:before="240" w:after="240" w:line="276" w:lineRule="auto"/>
        <w:ind w:right="-62"/>
        <w:jc w:val="both"/>
        <w:rPr>
          <w:rFonts w:ascii="ITC Avant Garde" w:hAnsi="ITC Avant Garde"/>
          <w:bCs/>
          <w:kern w:val="1"/>
          <w:sz w:val="22"/>
          <w:szCs w:val="22"/>
          <w:lang w:eastAsia="ar-SA"/>
        </w:rPr>
      </w:pPr>
      <w:r w:rsidRPr="00F47B78">
        <w:rPr>
          <w:rFonts w:ascii="ITC Avant Garde" w:hAnsi="ITC Avant Garde"/>
          <w:b/>
          <w:bCs/>
          <w:color w:val="000000"/>
          <w:sz w:val="22"/>
          <w:szCs w:val="22"/>
          <w:lang w:eastAsia="es-MX"/>
        </w:rPr>
        <w:t>TERCERO.-</w:t>
      </w:r>
      <w:r w:rsidR="00FF0607" w:rsidRPr="00F47B78">
        <w:rPr>
          <w:rFonts w:ascii="ITC Avant Garde" w:hAnsi="ITC Avant Garde"/>
          <w:bCs/>
          <w:kern w:val="1"/>
          <w:sz w:val="22"/>
          <w:szCs w:val="22"/>
          <w:lang w:eastAsia="ar-SA"/>
        </w:rPr>
        <w:t xml:space="preserve"> </w:t>
      </w:r>
      <w:r w:rsidR="00953589" w:rsidRPr="00F47B78">
        <w:rPr>
          <w:rFonts w:ascii="ITC Avant Garde" w:hAnsi="ITC Avant Garde"/>
          <w:bCs/>
          <w:kern w:val="1"/>
          <w:sz w:val="22"/>
          <w:szCs w:val="22"/>
          <w:lang w:eastAsia="ar-SA"/>
        </w:rPr>
        <w:t>La</w:t>
      </w:r>
      <w:r w:rsidR="00195A9F" w:rsidRPr="00F47B78">
        <w:rPr>
          <w:rFonts w:ascii="ITC Avant Garde" w:hAnsi="ITC Avant Garde"/>
          <w:bCs/>
          <w:kern w:val="1"/>
          <w:sz w:val="22"/>
          <w:szCs w:val="22"/>
          <w:lang w:eastAsia="ar-SA"/>
        </w:rPr>
        <w:t xml:space="preserve"> </w:t>
      </w:r>
      <w:r w:rsidR="00295184" w:rsidRPr="00F47B78">
        <w:rPr>
          <w:rFonts w:ascii="ITC Avant Garde" w:hAnsi="ITC Avant Garde"/>
          <w:bCs/>
          <w:kern w:val="1"/>
          <w:sz w:val="22"/>
          <w:szCs w:val="22"/>
          <w:lang w:eastAsia="ar-SA"/>
        </w:rPr>
        <w:t xml:space="preserve">presente </w:t>
      </w:r>
      <w:r w:rsidR="00953589" w:rsidRPr="00F47B78">
        <w:rPr>
          <w:rFonts w:ascii="ITC Avant Garde" w:hAnsi="ITC Avant Garde"/>
          <w:bCs/>
          <w:kern w:val="1"/>
          <w:sz w:val="22"/>
          <w:szCs w:val="22"/>
          <w:lang w:eastAsia="ar-SA"/>
        </w:rPr>
        <w:t>Resolución</w:t>
      </w:r>
      <w:r w:rsidR="00295184" w:rsidRPr="00F47B78">
        <w:rPr>
          <w:rFonts w:ascii="ITC Avant Garde" w:hAnsi="ITC Avant Garde"/>
          <w:bCs/>
          <w:kern w:val="1"/>
          <w:sz w:val="22"/>
          <w:szCs w:val="22"/>
          <w:lang w:eastAsia="ar-SA"/>
        </w:rPr>
        <w:t xml:space="preserve"> se emite en el ámbito de aplicación del artículo 110 de la Ley</w:t>
      </w:r>
      <w:r w:rsidR="000B4628" w:rsidRPr="00F47B78">
        <w:rPr>
          <w:rFonts w:ascii="ITC Avant Garde" w:hAnsi="ITC Avant Garde"/>
          <w:bCs/>
          <w:kern w:val="1"/>
          <w:sz w:val="22"/>
          <w:szCs w:val="22"/>
          <w:lang w:eastAsia="ar-SA"/>
        </w:rPr>
        <w:t xml:space="preserve"> Federal de Telecomunicaciones y Radiodifusión</w:t>
      </w:r>
      <w:r w:rsidR="00295184" w:rsidRPr="00F47B78">
        <w:rPr>
          <w:rFonts w:ascii="ITC Avant Garde" w:hAnsi="ITC Avant Garde"/>
          <w:bCs/>
          <w:kern w:val="1"/>
          <w:sz w:val="22"/>
          <w:szCs w:val="22"/>
          <w:lang w:eastAsia="ar-SA"/>
        </w:rPr>
        <w:t>, y no prejuzga sobre las atribuciones que correspondan al Instituto en materia de competencia económica.</w:t>
      </w:r>
    </w:p>
    <w:p w:rsidR="00954758" w:rsidRPr="00F47B78" w:rsidRDefault="00FB1659" w:rsidP="00954758">
      <w:pPr>
        <w:suppressAutoHyphens/>
        <w:spacing w:before="240" w:after="240" w:line="276" w:lineRule="auto"/>
        <w:ind w:right="-62"/>
        <w:jc w:val="both"/>
        <w:rPr>
          <w:rFonts w:ascii="ITC Avant Garde" w:hAnsi="ITC Avant Garde"/>
          <w:b/>
          <w:bCs/>
          <w:color w:val="000000"/>
          <w:sz w:val="22"/>
          <w:szCs w:val="22"/>
          <w:lang w:eastAsia="es-MX"/>
        </w:rPr>
      </w:pPr>
      <w:r w:rsidRPr="00F47B78">
        <w:rPr>
          <w:rFonts w:ascii="ITC Avant Garde" w:hAnsi="ITC Avant Garde"/>
          <w:b/>
          <w:bCs/>
          <w:color w:val="000000"/>
          <w:sz w:val="22"/>
          <w:szCs w:val="22"/>
          <w:lang w:eastAsia="es-MX"/>
        </w:rPr>
        <w:t>CUARTO.-</w:t>
      </w:r>
      <w:r w:rsidRPr="00F47B78">
        <w:rPr>
          <w:rFonts w:ascii="ITC Avant Garde" w:hAnsi="ITC Avant Garde" w:cs="Arial"/>
          <w:b/>
          <w:bCs/>
          <w:color w:val="555555"/>
          <w:sz w:val="22"/>
          <w:szCs w:val="22"/>
        </w:rPr>
        <w:t xml:space="preserve"> </w:t>
      </w:r>
      <w:r w:rsidR="00736C1B" w:rsidRPr="00F47B78">
        <w:rPr>
          <w:rFonts w:ascii="ITC Avant Garde" w:hAnsi="ITC Avant Garde"/>
          <w:bCs/>
          <w:kern w:val="1"/>
          <w:sz w:val="22"/>
          <w:szCs w:val="22"/>
          <w:lang w:eastAsia="ar-SA"/>
        </w:rPr>
        <w:t>Se instruye a la Unidad de Concesiones y Servicios a notificar personalmente a</w:t>
      </w:r>
      <w:r w:rsidR="000767A7" w:rsidRPr="00F47B78">
        <w:rPr>
          <w:rFonts w:ascii="ITC Avant Garde" w:hAnsi="ITC Avant Garde"/>
          <w:bCs/>
          <w:kern w:val="1"/>
          <w:sz w:val="22"/>
          <w:szCs w:val="22"/>
          <w:lang w:eastAsia="ar-SA"/>
        </w:rPr>
        <w:t xml:space="preserve"> la </w:t>
      </w:r>
      <w:r w:rsidR="00BA2B27" w:rsidRPr="00F47B78">
        <w:rPr>
          <w:rFonts w:ascii="ITC Avant Garde" w:hAnsi="ITC Avant Garde"/>
          <w:bCs/>
          <w:kern w:val="1"/>
          <w:sz w:val="22"/>
          <w:szCs w:val="22"/>
          <w:lang w:eastAsia="ar-SA"/>
        </w:rPr>
        <w:t>empresa denominada</w:t>
      </w:r>
      <w:r w:rsidR="00CE5035" w:rsidRPr="00F47B78">
        <w:rPr>
          <w:rFonts w:ascii="ITC Avant Garde" w:hAnsi="ITC Avant Garde"/>
          <w:bCs/>
          <w:kern w:val="1"/>
          <w:sz w:val="22"/>
          <w:szCs w:val="22"/>
          <w:lang w:eastAsia="ar-SA"/>
        </w:rPr>
        <w:t xml:space="preserve"> </w:t>
      </w:r>
      <w:r w:rsidR="00BA2B27" w:rsidRPr="00F47B78">
        <w:rPr>
          <w:rFonts w:ascii="ITC Avant Garde" w:hAnsi="ITC Avant Garde"/>
          <w:b/>
          <w:bCs/>
          <w:kern w:val="1"/>
          <w:sz w:val="22"/>
          <w:szCs w:val="22"/>
          <w:lang w:eastAsia="ar-SA"/>
        </w:rPr>
        <w:t>F</w:t>
      </w:r>
      <w:r w:rsidR="00115355" w:rsidRPr="00F47B78">
        <w:rPr>
          <w:rFonts w:ascii="ITC Avant Garde" w:hAnsi="ITC Avant Garde"/>
          <w:b/>
          <w:bCs/>
          <w:kern w:val="1"/>
          <w:sz w:val="22"/>
          <w:szCs w:val="22"/>
          <w:lang w:eastAsia="ar-SA"/>
        </w:rPr>
        <w:t>Ó</w:t>
      </w:r>
      <w:r w:rsidR="00BA2B27" w:rsidRPr="00F47B78">
        <w:rPr>
          <w:rFonts w:ascii="ITC Avant Garde" w:hAnsi="ITC Avant Garde"/>
          <w:b/>
          <w:bCs/>
          <w:kern w:val="1"/>
          <w:sz w:val="22"/>
          <w:szCs w:val="22"/>
          <w:lang w:eastAsia="ar-SA"/>
        </w:rPr>
        <w:t xml:space="preserve">RMULA </w:t>
      </w:r>
      <w:r w:rsidR="00115355" w:rsidRPr="00F47B78">
        <w:rPr>
          <w:rFonts w:ascii="ITC Avant Garde" w:hAnsi="ITC Avant Garde"/>
          <w:b/>
          <w:bCs/>
          <w:kern w:val="1"/>
          <w:sz w:val="22"/>
          <w:szCs w:val="22"/>
          <w:lang w:eastAsia="ar-SA"/>
        </w:rPr>
        <w:t>FLORES</w:t>
      </w:r>
      <w:r w:rsidR="00BA2B27" w:rsidRPr="00F47B78">
        <w:rPr>
          <w:rFonts w:ascii="ITC Avant Garde" w:hAnsi="ITC Avant Garde"/>
          <w:b/>
          <w:bCs/>
          <w:kern w:val="1"/>
          <w:sz w:val="22"/>
          <w:szCs w:val="22"/>
          <w:lang w:eastAsia="ar-SA"/>
        </w:rPr>
        <w:t>, S.A. DE C.V</w:t>
      </w:r>
      <w:r w:rsidR="00BA2B27" w:rsidRPr="00F47B78">
        <w:rPr>
          <w:rFonts w:ascii="ITC Avant Garde" w:hAnsi="ITC Avant Garde"/>
          <w:bCs/>
          <w:kern w:val="1"/>
          <w:sz w:val="22"/>
          <w:szCs w:val="22"/>
          <w:lang w:eastAsia="ar-SA"/>
        </w:rPr>
        <w:t>.</w:t>
      </w:r>
      <w:r w:rsidR="00736C1B" w:rsidRPr="00F47B78">
        <w:rPr>
          <w:rFonts w:ascii="ITC Avant Garde" w:hAnsi="ITC Avant Garde"/>
          <w:bCs/>
          <w:color w:val="000000"/>
          <w:sz w:val="22"/>
          <w:szCs w:val="22"/>
          <w:lang w:eastAsia="es-MX"/>
        </w:rPr>
        <w:t xml:space="preserve"> </w:t>
      </w:r>
      <w:r w:rsidR="00736C1B" w:rsidRPr="00F47B78">
        <w:rPr>
          <w:rFonts w:ascii="ITC Avant Garde" w:hAnsi="ITC Avant Garde"/>
          <w:bCs/>
          <w:kern w:val="1"/>
          <w:sz w:val="22"/>
          <w:szCs w:val="22"/>
          <w:lang w:eastAsia="ar-SA"/>
        </w:rPr>
        <w:t>la presente Resolución.</w:t>
      </w:r>
    </w:p>
    <w:p w:rsidR="00954758" w:rsidRPr="00F47B78" w:rsidRDefault="00FB1659" w:rsidP="00954758">
      <w:pPr>
        <w:suppressAutoHyphens/>
        <w:spacing w:before="240" w:after="240" w:line="276" w:lineRule="auto"/>
        <w:ind w:right="-62"/>
        <w:jc w:val="both"/>
        <w:rPr>
          <w:rFonts w:ascii="ITC Avant Garde" w:hAnsi="ITC Avant Garde"/>
          <w:bCs/>
          <w:kern w:val="1"/>
          <w:sz w:val="22"/>
          <w:szCs w:val="22"/>
          <w:lang w:val="es-MX" w:eastAsia="ar-SA"/>
        </w:rPr>
      </w:pPr>
      <w:r w:rsidRPr="00F47B78">
        <w:rPr>
          <w:rFonts w:ascii="ITC Avant Garde" w:hAnsi="ITC Avant Garde"/>
          <w:b/>
          <w:bCs/>
          <w:kern w:val="1"/>
          <w:sz w:val="22"/>
          <w:szCs w:val="22"/>
          <w:lang w:eastAsia="ar-SA"/>
        </w:rPr>
        <w:lastRenderedPageBreak/>
        <w:t>QUINTO</w:t>
      </w:r>
      <w:r w:rsidR="00295184" w:rsidRPr="00F47B78">
        <w:rPr>
          <w:rFonts w:ascii="ITC Avant Garde" w:hAnsi="ITC Avant Garde"/>
          <w:b/>
          <w:bCs/>
          <w:kern w:val="1"/>
          <w:sz w:val="22"/>
          <w:szCs w:val="22"/>
          <w:lang w:eastAsia="ar-SA"/>
        </w:rPr>
        <w:t>.-</w:t>
      </w:r>
      <w:r w:rsidR="00295184" w:rsidRPr="00F47B78">
        <w:rPr>
          <w:rFonts w:ascii="ITC Avant Garde" w:hAnsi="ITC Avant Garde"/>
          <w:bCs/>
          <w:kern w:val="1"/>
          <w:sz w:val="22"/>
          <w:szCs w:val="22"/>
          <w:lang w:eastAsia="ar-SA"/>
        </w:rPr>
        <w:t xml:space="preserve"> </w:t>
      </w:r>
      <w:r w:rsidR="00DB527E" w:rsidRPr="00F47B78">
        <w:rPr>
          <w:rFonts w:ascii="ITC Avant Garde" w:hAnsi="ITC Avant Garde"/>
          <w:bCs/>
          <w:kern w:val="1"/>
          <w:sz w:val="22"/>
          <w:szCs w:val="22"/>
          <w:lang w:val="es-MX" w:eastAsia="ar-SA"/>
        </w:rPr>
        <w:t xml:space="preserve">Una vez que </w:t>
      </w:r>
      <w:r w:rsidR="00953589" w:rsidRPr="00F47B78">
        <w:rPr>
          <w:rFonts w:ascii="ITC Avant Garde" w:hAnsi="ITC Avant Garde"/>
          <w:bCs/>
          <w:kern w:val="1"/>
          <w:sz w:val="22"/>
          <w:szCs w:val="22"/>
          <w:lang w:val="es-MX" w:eastAsia="ar-SA"/>
        </w:rPr>
        <w:t xml:space="preserve">la </w:t>
      </w:r>
      <w:r w:rsidR="00DB527E" w:rsidRPr="00F47B78">
        <w:rPr>
          <w:rFonts w:ascii="ITC Avant Garde" w:hAnsi="ITC Avant Garde"/>
          <w:bCs/>
          <w:kern w:val="1"/>
          <w:sz w:val="22"/>
          <w:szCs w:val="22"/>
          <w:lang w:val="es-MX" w:eastAsia="ar-SA"/>
        </w:rPr>
        <w:t xml:space="preserve">presente </w:t>
      </w:r>
      <w:r w:rsidR="00953589" w:rsidRPr="00F47B78">
        <w:rPr>
          <w:rFonts w:ascii="ITC Avant Garde" w:hAnsi="ITC Avant Garde"/>
          <w:bCs/>
          <w:kern w:val="1"/>
          <w:sz w:val="22"/>
          <w:szCs w:val="22"/>
          <w:lang w:val="es-MX" w:eastAsia="ar-SA"/>
        </w:rPr>
        <w:t xml:space="preserve">Resolución </w:t>
      </w:r>
      <w:r w:rsidR="00DB527E" w:rsidRPr="00F47B78">
        <w:rPr>
          <w:rFonts w:ascii="ITC Avant Garde" w:hAnsi="ITC Avant Garde"/>
          <w:bCs/>
          <w:kern w:val="1"/>
          <w:sz w:val="22"/>
          <w:szCs w:val="22"/>
          <w:lang w:val="es-MX" w:eastAsia="ar-SA"/>
        </w:rPr>
        <w:t xml:space="preserve">sea </w:t>
      </w:r>
      <w:r w:rsidR="00953589" w:rsidRPr="00F47B78">
        <w:rPr>
          <w:rFonts w:ascii="ITC Avant Garde" w:hAnsi="ITC Avant Garde"/>
          <w:bCs/>
          <w:kern w:val="1"/>
          <w:sz w:val="22"/>
          <w:szCs w:val="22"/>
          <w:lang w:val="es-MX" w:eastAsia="ar-SA"/>
        </w:rPr>
        <w:t>notificada</w:t>
      </w:r>
      <w:r w:rsidR="002E1E4B" w:rsidRPr="00F47B78">
        <w:rPr>
          <w:rFonts w:ascii="ITC Avant Garde" w:hAnsi="ITC Avant Garde"/>
          <w:bCs/>
          <w:kern w:val="1"/>
          <w:sz w:val="22"/>
          <w:szCs w:val="22"/>
          <w:lang w:val="es-MX" w:eastAsia="ar-SA"/>
        </w:rPr>
        <w:t>,</w:t>
      </w:r>
      <w:r w:rsidR="00DB527E" w:rsidRPr="00F47B78">
        <w:rPr>
          <w:rFonts w:ascii="ITC Avant Garde" w:hAnsi="ITC Avant Garde"/>
          <w:bCs/>
          <w:kern w:val="1"/>
          <w:sz w:val="22"/>
          <w:szCs w:val="22"/>
          <w:lang w:val="es-MX" w:eastAsia="ar-SA"/>
        </w:rPr>
        <w:t xml:space="preserve"> remítase en su oportunidad, a la Dirección General Adjunta del Registro Público de Concesiones para efectos de su inscripción</w:t>
      </w:r>
      <w:r w:rsidR="00FF0607" w:rsidRPr="00F47B78">
        <w:rPr>
          <w:rFonts w:ascii="ITC Avant Garde" w:hAnsi="ITC Avant Garde"/>
          <w:bCs/>
          <w:kern w:val="1"/>
          <w:sz w:val="22"/>
          <w:szCs w:val="22"/>
          <w:lang w:val="es-MX" w:eastAsia="ar-SA"/>
        </w:rPr>
        <w:t>.</w:t>
      </w:r>
    </w:p>
    <w:p w:rsidR="00B26BBE" w:rsidRPr="00F47B78" w:rsidRDefault="00B26BBE" w:rsidP="00954758">
      <w:pPr>
        <w:suppressAutoHyphens/>
        <w:spacing w:before="240" w:after="240" w:line="276" w:lineRule="auto"/>
        <w:ind w:right="-62"/>
        <w:jc w:val="both"/>
        <w:rPr>
          <w:rFonts w:ascii="ITC Avant Garde" w:hAnsi="ITC Avant Garde"/>
          <w:bCs/>
          <w:kern w:val="1"/>
          <w:sz w:val="14"/>
          <w:szCs w:val="14"/>
          <w:lang w:val="es-MX" w:eastAsia="ar-SA"/>
        </w:rPr>
      </w:pPr>
      <w:r w:rsidRPr="00F47B78">
        <w:rPr>
          <w:rFonts w:ascii="ITC Avant Garde" w:hAnsi="ITC Avant Garde"/>
          <w:sz w:val="14"/>
          <w:szCs w:val="14"/>
        </w:rPr>
        <w:t>La presente Resolución fue aprobada por el Pleno del Instituto Federal de Telecomunicaciones en su III Sesión Ordinaria celebrada el 25 de enero de 2017</w:t>
      </w:r>
      <w:r w:rsidRPr="00F47B78">
        <w:rPr>
          <w:rFonts w:ascii="ITC Avant Garde" w:hAnsi="ITC Avant Garde"/>
          <w:sz w:val="14"/>
          <w:szCs w:val="14"/>
          <w:lang w:val="es-ES_tradnl"/>
        </w:rPr>
        <w:t xml:space="preserve">, </w:t>
      </w:r>
      <w:r w:rsidRPr="00F47B78">
        <w:rPr>
          <w:rFonts w:ascii="ITC Avant Garde" w:hAnsi="ITC Avant Garde"/>
          <w:bCs/>
          <w:sz w:val="14"/>
          <w:szCs w:val="14"/>
          <w:lang w:val="es-ES_tradnl"/>
        </w:rPr>
        <w:t>por</w:t>
      </w:r>
      <w:r w:rsidRPr="00F47B78">
        <w:rPr>
          <w:rFonts w:ascii="ITC Avant Garde" w:hAnsi="ITC Avant Garde"/>
          <w:sz w:val="14"/>
          <w:szCs w:val="14"/>
          <w:lang w:val="es-ES_tradnl"/>
        </w:rPr>
        <w:t xml:space="preserve"> </w:t>
      </w:r>
      <w:r w:rsidRPr="00F47B78">
        <w:rPr>
          <w:rFonts w:ascii="ITC Avant Garde" w:hAnsi="ITC Avant Garde"/>
          <w:bCs/>
          <w:sz w:val="14"/>
          <w:szCs w:val="14"/>
          <w:lang w:val="es-ES_tradnl"/>
        </w:rPr>
        <w:t>unanimidad</w:t>
      </w:r>
      <w:r w:rsidRPr="00F47B78">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F47B78">
        <w:rPr>
          <w:rFonts w:ascii="ITC Avant Garde" w:hAnsi="ITC Avant Garde"/>
          <w:sz w:val="14"/>
          <w:szCs w:val="14"/>
          <w:lang w:val="es-ES_tradnl"/>
        </w:rPr>
        <w:t>Labardini</w:t>
      </w:r>
      <w:proofErr w:type="spellEnd"/>
      <w:r w:rsidRPr="00F47B78">
        <w:rPr>
          <w:rFonts w:ascii="ITC Avant Garde" w:hAnsi="ITC Avant Garde"/>
          <w:sz w:val="14"/>
          <w:szCs w:val="14"/>
          <w:lang w:val="es-ES_tradnl"/>
        </w:rPr>
        <w:t xml:space="preserve"> </w:t>
      </w:r>
      <w:proofErr w:type="spellStart"/>
      <w:r w:rsidRPr="00F47B78">
        <w:rPr>
          <w:rFonts w:ascii="ITC Avant Garde" w:hAnsi="ITC Avant Garde"/>
          <w:sz w:val="14"/>
          <w:szCs w:val="14"/>
          <w:lang w:val="es-ES_tradnl"/>
        </w:rPr>
        <w:t>Inzunza</w:t>
      </w:r>
      <w:proofErr w:type="spellEnd"/>
      <w:r w:rsidRPr="00F47B78">
        <w:rPr>
          <w:rFonts w:ascii="ITC Avant Garde" w:hAnsi="ITC Avant Garde"/>
          <w:sz w:val="14"/>
          <w:szCs w:val="14"/>
          <w:lang w:val="es-ES_tradnl"/>
        </w:rPr>
        <w:t xml:space="preserve">, María Elena </w:t>
      </w:r>
      <w:proofErr w:type="spellStart"/>
      <w:r w:rsidRPr="00F47B78">
        <w:rPr>
          <w:rFonts w:ascii="ITC Avant Garde" w:hAnsi="ITC Avant Garde"/>
          <w:sz w:val="14"/>
          <w:szCs w:val="14"/>
          <w:lang w:val="es-ES_tradnl"/>
        </w:rPr>
        <w:t>Estavillo</w:t>
      </w:r>
      <w:proofErr w:type="spellEnd"/>
      <w:r w:rsidRPr="00F47B78">
        <w:rPr>
          <w:rFonts w:ascii="ITC Avant Garde" w:hAnsi="ITC Avant Garde"/>
          <w:sz w:val="14"/>
          <w:szCs w:val="14"/>
          <w:lang w:val="es-ES_tradnl"/>
        </w:rPr>
        <w:t xml:space="preserve"> Flores, Mario Germán </w:t>
      </w:r>
      <w:proofErr w:type="spellStart"/>
      <w:r w:rsidRPr="00F47B78">
        <w:rPr>
          <w:rFonts w:ascii="ITC Avant Garde" w:hAnsi="ITC Avant Garde"/>
          <w:sz w:val="14"/>
          <w:szCs w:val="14"/>
          <w:lang w:val="es-ES_tradnl"/>
        </w:rPr>
        <w:t>Fromow</w:t>
      </w:r>
      <w:proofErr w:type="spellEnd"/>
      <w:r w:rsidRPr="00F47B78">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P/IFT/250117/35.</w:t>
      </w:r>
    </w:p>
    <w:sectPr w:rsidR="00B26BBE" w:rsidRPr="00F47B78" w:rsidSect="00B26BBE">
      <w:footerReference w:type="even" r:id="rId8"/>
      <w:footerReference w:type="default" r:id="rId9"/>
      <w:footerReference w:type="first" r:id="rId10"/>
      <w:pgSz w:w="12240" w:h="15840" w:code="1"/>
      <w:pgMar w:top="1985" w:right="1418" w:bottom="1418" w:left="1418" w:header="992" w:footer="61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11F" w:rsidRDefault="009A011F">
      <w:r>
        <w:separator/>
      </w:r>
    </w:p>
  </w:endnote>
  <w:endnote w:type="continuationSeparator" w:id="0">
    <w:p w:rsidR="009A011F" w:rsidRDefault="009A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758" w:rsidRDefault="00E0132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0132C" w:rsidRDefault="00E0132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BBE" w:rsidRDefault="00B26BBE">
    <w:pPr>
      <w:pStyle w:val="Piedepgina"/>
      <w:jc w:val="right"/>
    </w:pPr>
    <w:r>
      <w:fldChar w:fldCharType="begin"/>
    </w:r>
    <w:r>
      <w:instrText>PAGE   \* MERGEFORMAT</w:instrText>
    </w:r>
    <w:r>
      <w:fldChar w:fldCharType="separate"/>
    </w:r>
    <w:r w:rsidR="00853691">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BBE" w:rsidRDefault="00B26BBE">
    <w:pPr>
      <w:pStyle w:val="Piedepgina"/>
      <w:jc w:val="right"/>
    </w:pPr>
    <w:r>
      <w:fldChar w:fldCharType="begin"/>
    </w:r>
    <w:r>
      <w:instrText>PAGE   \* MERGEFORMAT</w:instrText>
    </w:r>
    <w:r>
      <w:fldChar w:fldCharType="separate"/>
    </w:r>
    <w:r w:rsidR="0085369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11F" w:rsidRDefault="009A011F">
      <w:r>
        <w:separator/>
      </w:r>
    </w:p>
  </w:footnote>
  <w:footnote w:type="continuationSeparator" w:id="0">
    <w:p w:rsidR="009A011F" w:rsidRDefault="009A0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409D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96439"/>
    <w:multiLevelType w:val="hybridMultilevel"/>
    <w:tmpl w:val="342022B0"/>
    <w:lvl w:ilvl="0" w:tplc="D504AD4E">
      <w:start w:val="2"/>
      <w:numFmt w:val="bullet"/>
      <w:lvlText w:val=""/>
      <w:lvlJc w:val="left"/>
      <w:pPr>
        <w:ind w:left="1068" w:hanging="360"/>
      </w:pPr>
      <w:rPr>
        <w:rFonts w:ascii="Symbol" w:eastAsia="Times New Roman" w:hAnsi="Symbol"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C5F13"/>
    <w:multiLevelType w:val="hybridMultilevel"/>
    <w:tmpl w:val="E6F87DF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2A40321"/>
    <w:multiLevelType w:val="hybridMultilevel"/>
    <w:tmpl w:val="C040CC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B80AD4"/>
    <w:multiLevelType w:val="hybridMultilevel"/>
    <w:tmpl w:val="C7B2AC8A"/>
    <w:lvl w:ilvl="0" w:tplc="080A000F">
      <w:start w:val="1"/>
      <w:numFmt w:val="decimal"/>
      <w:lvlText w:val="%1."/>
      <w:lvlJc w:val="left"/>
      <w:pPr>
        <w:ind w:left="1713" w:hanging="360"/>
      </w:pPr>
    </w:lvl>
    <w:lvl w:ilvl="1" w:tplc="080A000F">
      <w:start w:val="1"/>
      <w:numFmt w:val="decimal"/>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5" w15:restartNumberingAfterBreak="0">
    <w:nsid w:val="06DB3602"/>
    <w:multiLevelType w:val="hybridMultilevel"/>
    <w:tmpl w:val="F142F67E"/>
    <w:lvl w:ilvl="0" w:tplc="24F056D0">
      <w:start w:val="1"/>
      <w:numFmt w:val="upperRoman"/>
      <w:lvlText w:val="%1."/>
      <w:lvlJc w:val="left"/>
      <w:pPr>
        <w:ind w:left="1080" w:hanging="72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FD49B0"/>
    <w:multiLevelType w:val="hybridMultilevel"/>
    <w:tmpl w:val="5628B290"/>
    <w:lvl w:ilvl="0" w:tplc="080A000F">
      <w:start w:val="1"/>
      <w:numFmt w:val="decimal"/>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7" w15:restartNumberingAfterBreak="0">
    <w:nsid w:val="08D041B1"/>
    <w:multiLevelType w:val="hybridMultilevel"/>
    <w:tmpl w:val="D79C293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B493131"/>
    <w:multiLevelType w:val="hybridMultilevel"/>
    <w:tmpl w:val="2AB4964A"/>
    <w:lvl w:ilvl="0" w:tplc="839461F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7D41EF"/>
    <w:multiLevelType w:val="hybridMultilevel"/>
    <w:tmpl w:val="42F04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984531"/>
    <w:multiLevelType w:val="hybridMultilevel"/>
    <w:tmpl w:val="809E91C0"/>
    <w:lvl w:ilvl="0" w:tplc="5580714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5D061C"/>
    <w:multiLevelType w:val="hybridMultilevel"/>
    <w:tmpl w:val="0ED43B3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426C6C43"/>
    <w:multiLevelType w:val="hybridMultilevel"/>
    <w:tmpl w:val="682A8F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4F2EB2"/>
    <w:multiLevelType w:val="hybridMultilevel"/>
    <w:tmpl w:val="8F96D4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1387929"/>
    <w:multiLevelType w:val="hybridMultilevel"/>
    <w:tmpl w:val="B5483AC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num w:numId="1">
    <w:abstractNumId w:val="11"/>
  </w:num>
  <w:num w:numId="2">
    <w:abstractNumId w:val="15"/>
  </w:num>
  <w:num w:numId="3">
    <w:abstractNumId w:val="9"/>
  </w:num>
  <w:num w:numId="4">
    <w:abstractNumId w:val="6"/>
  </w:num>
  <w:num w:numId="5">
    <w:abstractNumId w:val="7"/>
  </w:num>
  <w:num w:numId="6">
    <w:abstractNumId w:val="4"/>
  </w:num>
  <w:num w:numId="7">
    <w:abstractNumId w:val="0"/>
  </w:num>
  <w:num w:numId="8">
    <w:abstractNumId w:val="8"/>
  </w:num>
  <w:num w:numId="9">
    <w:abstractNumId w:val="2"/>
  </w:num>
  <w:num w:numId="10">
    <w:abstractNumId w:val="5"/>
  </w:num>
  <w:num w:numId="11">
    <w:abstractNumId w:val="13"/>
  </w:num>
  <w:num w:numId="12">
    <w:abstractNumId w:val="14"/>
  </w:num>
  <w:num w:numId="13">
    <w:abstractNumId w:val="10"/>
  </w:num>
  <w:num w:numId="14">
    <w:abstractNumId w:val="3"/>
  </w:num>
  <w:num w:numId="15">
    <w:abstractNumId w:val="1"/>
  </w:num>
  <w:num w:numId="16">
    <w:abstractNumId w:val="17"/>
  </w:num>
  <w:num w:numId="17">
    <w:abstractNumId w:val="12"/>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C7F"/>
    <w:rsid w:val="000037D7"/>
    <w:rsid w:val="00004A1B"/>
    <w:rsid w:val="000055FA"/>
    <w:rsid w:val="000067ED"/>
    <w:rsid w:val="00006E01"/>
    <w:rsid w:val="000074E2"/>
    <w:rsid w:val="00010729"/>
    <w:rsid w:val="00010D5C"/>
    <w:rsid w:val="000116C9"/>
    <w:rsid w:val="00011820"/>
    <w:rsid w:val="000138AD"/>
    <w:rsid w:val="00014500"/>
    <w:rsid w:val="00014549"/>
    <w:rsid w:val="00014580"/>
    <w:rsid w:val="00014E32"/>
    <w:rsid w:val="00015968"/>
    <w:rsid w:val="00015FE4"/>
    <w:rsid w:val="000160A5"/>
    <w:rsid w:val="00017419"/>
    <w:rsid w:val="0001764E"/>
    <w:rsid w:val="00020212"/>
    <w:rsid w:val="00020690"/>
    <w:rsid w:val="00020738"/>
    <w:rsid w:val="00020B7D"/>
    <w:rsid w:val="000225D7"/>
    <w:rsid w:val="00024B0A"/>
    <w:rsid w:val="00025D60"/>
    <w:rsid w:val="000276D8"/>
    <w:rsid w:val="00030FC5"/>
    <w:rsid w:val="00032351"/>
    <w:rsid w:val="00034BD6"/>
    <w:rsid w:val="00034C16"/>
    <w:rsid w:val="00034F7A"/>
    <w:rsid w:val="000350D9"/>
    <w:rsid w:val="000364BD"/>
    <w:rsid w:val="00036D34"/>
    <w:rsid w:val="00037297"/>
    <w:rsid w:val="0003790B"/>
    <w:rsid w:val="00037F2D"/>
    <w:rsid w:val="000402D2"/>
    <w:rsid w:val="00040CCB"/>
    <w:rsid w:val="000413E7"/>
    <w:rsid w:val="0004241F"/>
    <w:rsid w:val="00043AB1"/>
    <w:rsid w:val="00043D39"/>
    <w:rsid w:val="00044B8A"/>
    <w:rsid w:val="00046288"/>
    <w:rsid w:val="000463C3"/>
    <w:rsid w:val="00047E48"/>
    <w:rsid w:val="00051A68"/>
    <w:rsid w:val="00051AE6"/>
    <w:rsid w:val="00052829"/>
    <w:rsid w:val="00052A3F"/>
    <w:rsid w:val="00052D9F"/>
    <w:rsid w:val="00053678"/>
    <w:rsid w:val="0005402F"/>
    <w:rsid w:val="000543C2"/>
    <w:rsid w:val="0005451A"/>
    <w:rsid w:val="00054569"/>
    <w:rsid w:val="00054949"/>
    <w:rsid w:val="00061842"/>
    <w:rsid w:val="000624EE"/>
    <w:rsid w:val="0006292E"/>
    <w:rsid w:val="00062B07"/>
    <w:rsid w:val="00062FD0"/>
    <w:rsid w:val="0006346B"/>
    <w:rsid w:val="000635C5"/>
    <w:rsid w:val="000639D6"/>
    <w:rsid w:val="00063EA4"/>
    <w:rsid w:val="0006447F"/>
    <w:rsid w:val="000650D6"/>
    <w:rsid w:val="00065430"/>
    <w:rsid w:val="000659D0"/>
    <w:rsid w:val="00066305"/>
    <w:rsid w:val="00066A93"/>
    <w:rsid w:val="0006754B"/>
    <w:rsid w:val="000705C0"/>
    <w:rsid w:val="00070EFF"/>
    <w:rsid w:val="00071099"/>
    <w:rsid w:val="000724C0"/>
    <w:rsid w:val="00072801"/>
    <w:rsid w:val="0007331B"/>
    <w:rsid w:val="00073606"/>
    <w:rsid w:val="00073B26"/>
    <w:rsid w:val="00074E75"/>
    <w:rsid w:val="00074E84"/>
    <w:rsid w:val="00075479"/>
    <w:rsid w:val="00075A4E"/>
    <w:rsid w:val="000767A7"/>
    <w:rsid w:val="00077C72"/>
    <w:rsid w:val="00080445"/>
    <w:rsid w:val="0008095F"/>
    <w:rsid w:val="00080B6A"/>
    <w:rsid w:val="00081555"/>
    <w:rsid w:val="000817A4"/>
    <w:rsid w:val="00081E5C"/>
    <w:rsid w:val="00083CF2"/>
    <w:rsid w:val="00083DDC"/>
    <w:rsid w:val="0008471E"/>
    <w:rsid w:val="00084D15"/>
    <w:rsid w:val="000852D5"/>
    <w:rsid w:val="000855E3"/>
    <w:rsid w:val="00085950"/>
    <w:rsid w:val="00085B5F"/>
    <w:rsid w:val="00086387"/>
    <w:rsid w:val="00086F10"/>
    <w:rsid w:val="000872DE"/>
    <w:rsid w:val="000939CC"/>
    <w:rsid w:val="00093CC4"/>
    <w:rsid w:val="000948A0"/>
    <w:rsid w:val="00094EFD"/>
    <w:rsid w:val="00095138"/>
    <w:rsid w:val="00095600"/>
    <w:rsid w:val="00095AE6"/>
    <w:rsid w:val="0009749D"/>
    <w:rsid w:val="00097704"/>
    <w:rsid w:val="000A267F"/>
    <w:rsid w:val="000A2885"/>
    <w:rsid w:val="000A2D6F"/>
    <w:rsid w:val="000A2F2B"/>
    <w:rsid w:val="000A4944"/>
    <w:rsid w:val="000A5AB9"/>
    <w:rsid w:val="000A5C02"/>
    <w:rsid w:val="000A6623"/>
    <w:rsid w:val="000A70CB"/>
    <w:rsid w:val="000B0CBA"/>
    <w:rsid w:val="000B141F"/>
    <w:rsid w:val="000B166C"/>
    <w:rsid w:val="000B2161"/>
    <w:rsid w:val="000B2548"/>
    <w:rsid w:val="000B3D5D"/>
    <w:rsid w:val="000B3DFF"/>
    <w:rsid w:val="000B4628"/>
    <w:rsid w:val="000B51C0"/>
    <w:rsid w:val="000B74E2"/>
    <w:rsid w:val="000B7B62"/>
    <w:rsid w:val="000B7DEE"/>
    <w:rsid w:val="000C19C6"/>
    <w:rsid w:val="000C2DAB"/>
    <w:rsid w:val="000C30A5"/>
    <w:rsid w:val="000C4B2C"/>
    <w:rsid w:val="000C6198"/>
    <w:rsid w:val="000C7B32"/>
    <w:rsid w:val="000D08BB"/>
    <w:rsid w:val="000D36BE"/>
    <w:rsid w:val="000D3818"/>
    <w:rsid w:val="000D4340"/>
    <w:rsid w:val="000D4E02"/>
    <w:rsid w:val="000D6CFE"/>
    <w:rsid w:val="000D7607"/>
    <w:rsid w:val="000E0297"/>
    <w:rsid w:val="000E0D15"/>
    <w:rsid w:val="000E14BE"/>
    <w:rsid w:val="000E1FF2"/>
    <w:rsid w:val="000E26AA"/>
    <w:rsid w:val="000E48F5"/>
    <w:rsid w:val="000E5383"/>
    <w:rsid w:val="000F238B"/>
    <w:rsid w:val="000F2906"/>
    <w:rsid w:val="000F3A9A"/>
    <w:rsid w:val="000F3BAB"/>
    <w:rsid w:val="000F490D"/>
    <w:rsid w:val="000F5441"/>
    <w:rsid w:val="000F68DA"/>
    <w:rsid w:val="000F7770"/>
    <w:rsid w:val="000F7BD0"/>
    <w:rsid w:val="000F7C66"/>
    <w:rsid w:val="001004A4"/>
    <w:rsid w:val="0010138C"/>
    <w:rsid w:val="0010174B"/>
    <w:rsid w:val="00101D06"/>
    <w:rsid w:val="00102B1C"/>
    <w:rsid w:val="00102D0F"/>
    <w:rsid w:val="0010436D"/>
    <w:rsid w:val="00104A0B"/>
    <w:rsid w:val="00104A38"/>
    <w:rsid w:val="00104C40"/>
    <w:rsid w:val="001055C1"/>
    <w:rsid w:val="00106549"/>
    <w:rsid w:val="001068CA"/>
    <w:rsid w:val="0010739F"/>
    <w:rsid w:val="00110FBD"/>
    <w:rsid w:val="001126EC"/>
    <w:rsid w:val="00112943"/>
    <w:rsid w:val="001135E9"/>
    <w:rsid w:val="00114ABF"/>
    <w:rsid w:val="00115355"/>
    <w:rsid w:val="00116552"/>
    <w:rsid w:val="001172F1"/>
    <w:rsid w:val="00117339"/>
    <w:rsid w:val="00121BD6"/>
    <w:rsid w:val="0012324F"/>
    <w:rsid w:val="00123CE7"/>
    <w:rsid w:val="00124845"/>
    <w:rsid w:val="00124D76"/>
    <w:rsid w:val="00125B10"/>
    <w:rsid w:val="001260B3"/>
    <w:rsid w:val="00126441"/>
    <w:rsid w:val="00127010"/>
    <w:rsid w:val="00127814"/>
    <w:rsid w:val="00127C55"/>
    <w:rsid w:val="0013023D"/>
    <w:rsid w:val="001305DA"/>
    <w:rsid w:val="00132323"/>
    <w:rsid w:val="00134D8E"/>
    <w:rsid w:val="0013525B"/>
    <w:rsid w:val="00137EE0"/>
    <w:rsid w:val="00140229"/>
    <w:rsid w:val="00140B5C"/>
    <w:rsid w:val="0014159A"/>
    <w:rsid w:val="00141D4D"/>
    <w:rsid w:val="00143CF8"/>
    <w:rsid w:val="00144518"/>
    <w:rsid w:val="00145092"/>
    <w:rsid w:val="001462C5"/>
    <w:rsid w:val="001466E2"/>
    <w:rsid w:val="00146A83"/>
    <w:rsid w:val="00146BFA"/>
    <w:rsid w:val="001478B7"/>
    <w:rsid w:val="00147DB2"/>
    <w:rsid w:val="00150D98"/>
    <w:rsid w:val="00150FE3"/>
    <w:rsid w:val="00155941"/>
    <w:rsid w:val="001574BC"/>
    <w:rsid w:val="00161A31"/>
    <w:rsid w:val="0016262B"/>
    <w:rsid w:val="00162840"/>
    <w:rsid w:val="001629D3"/>
    <w:rsid w:val="0016430C"/>
    <w:rsid w:val="00165D40"/>
    <w:rsid w:val="00166E66"/>
    <w:rsid w:val="001707FA"/>
    <w:rsid w:val="0017192E"/>
    <w:rsid w:val="00171DF9"/>
    <w:rsid w:val="00172A10"/>
    <w:rsid w:val="00172A3D"/>
    <w:rsid w:val="001734C8"/>
    <w:rsid w:val="0017381D"/>
    <w:rsid w:val="00173D77"/>
    <w:rsid w:val="00174FDC"/>
    <w:rsid w:val="0017523D"/>
    <w:rsid w:val="00175A43"/>
    <w:rsid w:val="001768B3"/>
    <w:rsid w:val="00177907"/>
    <w:rsid w:val="001779FC"/>
    <w:rsid w:val="00177D5D"/>
    <w:rsid w:val="001820D4"/>
    <w:rsid w:val="001823D1"/>
    <w:rsid w:val="001828F4"/>
    <w:rsid w:val="00182CD1"/>
    <w:rsid w:val="001833AA"/>
    <w:rsid w:val="00184339"/>
    <w:rsid w:val="001849FD"/>
    <w:rsid w:val="00186BCB"/>
    <w:rsid w:val="00187033"/>
    <w:rsid w:val="00187261"/>
    <w:rsid w:val="00190A58"/>
    <w:rsid w:val="00190ECF"/>
    <w:rsid w:val="00192904"/>
    <w:rsid w:val="001931CA"/>
    <w:rsid w:val="00193B5B"/>
    <w:rsid w:val="00195355"/>
    <w:rsid w:val="00195492"/>
    <w:rsid w:val="00195A9F"/>
    <w:rsid w:val="00197587"/>
    <w:rsid w:val="0019770A"/>
    <w:rsid w:val="001A0389"/>
    <w:rsid w:val="001A20BD"/>
    <w:rsid w:val="001A2703"/>
    <w:rsid w:val="001A2BB8"/>
    <w:rsid w:val="001A2EF4"/>
    <w:rsid w:val="001A3F4A"/>
    <w:rsid w:val="001A41A8"/>
    <w:rsid w:val="001A4BD8"/>
    <w:rsid w:val="001A51A5"/>
    <w:rsid w:val="001A595C"/>
    <w:rsid w:val="001A61B3"/>
    <w:rsid w:val="001A6399"/>
    <w:rsid w:val="001A6F66"/>
    <w:rsid w:val="001A7036"/>
    <w:rsid w:val="001A79E3"/>
    <w:rsid w:val="001A7B69"/>
    <w:rsid w:val="001B0B7F"/>
    <w:rsid w:val="001B273D"/>
    <w:rsid w:val="001B308C"/>
    <w:rsid w:val="001B6649"/>
    <w:rsid w:val="001B6BE6"/>
    <w:rsid w:val="001B7C8F"/>
    <w:rsid w:val="001C1A58"/>
    <w:rsid w:val="001C1EB4"/>
    <w:rsid w:val="001C1F28"/>
    <w:rsid w:val="001C2A9D"/>
    <w:rsid w:val="001C3203"/>
    <w:rsid w:val="001C330D"/>
    <w:rsid w:val="001C4436"/>
    <w:rsid w:val="001C4A89"/>
    <w:rsid w:val="001C4AC9"/>
    <w:rsid w:val="001C4F69"/>
    <w:rsid w:val="001C6B89"/>
    <w:rsid w:val="001C6B94"/>
    <w:rsid w:val="001C6CC2"/>
    <w:rsid w:val="001D0A74"/>
    <w:rsid w:val="001D0BC5"/>
    <w:rsid w:val="001D17D3"/>
    <w:rsid w:val="001D196F"/>
    <w:rsid w:val="001D197D"/>
    <w:rsid w:val="001D24B1"/>
    <w:rsid w:val="001D2598"/>
    <w:rsid w:val="001D25F0"/>
    <w:rsid w:val="001D274C"/>
    <w:rsid w:val="001D2C93"/>
    <w:rsid w:val="001D2EB8"/>
    <w:rsid w:val="001D39CD"/>
    <w:rsid w:val="001D3B44"/>
    <w:rsid w:val="001D41A6"/>
    <w:rsid w:val="001D5D4E"/>
    <w:rsid w:val="001D613B"/>
    <w:rsid w:val="001D679A"/>
    <w:rsid w:val="001D6A1F"/>
    <w:rsid w:val="001D6C1A"/>
    <w:rsid w:val="001D6D66"/>
    <w:rsid w:val="001E06F7"/>
    <w:rsid w:val="001E0D66"/>
    <w:rsid w:val="001E15E3"/>
    <w:rsid w:val="001E1BF2"/>
    <w:rsid w:val="001E22DF"/>
    <w:rsid w:val="001E3E15"/>
    <w:rsid w:val="001E4AED"/>
    <w:rsid w:val="001E5F01"/>
    <w:rsid w:val="001E7214"/>
    <w:rsid w:val="001E7FB1"/>
    <w:rsid w:val="001F0027"/>
    <w:rsid w:val="001F007B"/>
    <w:rsid w:val="001F08C9"/>
    <w:rsid w:val="001F0B0B"/>
    <w:rsid w:val="001F29E9"/>
    <w:rsid w:val="001F2A56"/>
    <w:rsid w:val="001F4052"/>
    <w:rsid w:val="001F428B"/>
    <w:rsid w:val="001F5278"/>
    <w:rsid w:val="001F5760"/>
    <w:rsid w:val="001F7293"/>
    <w:rsid w:val="0020055A"/>
    <w:rsid w:val="002022DC"/>
    <w:rsid w:val="0020347D"/>
    <w:rsid w:val="0020364B"/>
    <w:rsid w:val="00203C4F"/>
    <w:rsid w:val="00203E22"/>
    <w:rsid w:val="00204278"/>
    <w:rsid w:val="00207831"/>
    <w:rsid w:val="00211D30"/>
    <w:rsid w:val="002120F3"/>
    <w:rsid w:val="002127F6"/>
    <w:rsid w:val="002128E4"/>
    <w:rsid w:val="0021295E"/>
    <w:rsid w:val="00212A05"/>
    <w:rsid w:val="00212FA3"/>
    <w:rsid w:val="002138E6"/>
    <w:rsid w:val="00213B7E"/>
    <w:rsid w:val="0021401F"/>
    <w:rsid w:val="002144CE"/>
    <w:rsid w:val="0021498A"/>
    <w:rsid w:val="00215468"/>
    <w:rsid w:val="00215729"/>
    <w:rsid w:val="0021699F"/>
    <w:rsid w:val="00216F8D"/>
    <w:rsid w:val="0021759E"/>
    <w:rsid w:val="002179E5"/>
    <w:rsid w:val="00217EE5"/>
    <w:rsid w:val="002203F0"/>
    <w:rsid w:val="00220703"/>
    <w:rsid w:val="002210EE"/>
    <w:rsid w:val="00223297"/>
    <w:rsid w:val="00224E0D"/>
    <w:rsid w:val="002250BD"/>
    <w:rsid w:val="0022538C"/>
    <w:rsid w:val="00226AAB"/>
    <w:rsid w:val="00227836"/>
    <w:rsid w:val="00227BA9"/>
    <w:rsid w:val="0023092F"/>
    <w:rsid w:val="0023126F"/>
    <w:rsid w:val="002313BD"/>
    <w:rsid w:val="00231795"/>
    <w:rsid w:val="00232C58"/>
    <w:rsid w:val="002346E5"/>
    <w:rsid w:val="002372A2"/>
    <w:rsid w:val="00237A51"/>
    <w:rsid w:val="00237F0B"/>
    <w:rsid w:val="00240605"/>
    <w:rsid w:val="002411AB"/>
    <w:rsid w:val="00242203"/>
    <w:rsid w:val="00242D40"/>
    <w:rsid w:val="00246906"/>
    <w:rsid w:val="00247D8B"/>
    <w:rsid w:val="00250DE1"/>
    <w:rsid w:val="002537B8"/>
    <w:rsid w:val="00253B7E"/>
    <w:rsid w:val="0025514D"/>
    <w:rsid w:val="0025780A"/>
    <w:rsid w:val="0026000F"/>
    <w:rsid w:val="0026189C"/>
    <w:rsid w:val="00261B36"/>
    <w:rsid w:val="00264F56"/>
    <w:rsid w:val="00271479"/>
    <w:rsid w:val="00272CA1"/>
    <w:rsid w:val="00273440"/>
    <w:rsid w:val="0027441F"/>
    <w:rsid w:val="002744D6"/>
    <w:rsid w:val="00274A2F"/>
    <w:rsid w:val="00275EB8"/>
    <w:rsid w:val="00276273"/>
    <w:rsid w:val="0027663D"/>
    <w:rsid w:val="002803AC"/>
    <w:rsid w:val="00280E84"/>
    <w:rsid w:val="002819A8"/>
    <w:rsid w:val="00281AF2"/>
    <w:rsid w:val="00281B08"/>
    <w:rsid w:val="00282CA9"/>
    <w:rsid w:val="002833ED"/>
    <w:rsid w:val="00283730"/>
    <w:rsid w:val="00284195"/>
    <w:rsid w:val="002844C1"/>
    <w:rsid w:val="00285258"/>
    <w:rsid w:val="0028617D"/>
    <w:rsid w:val="0028670C"/>
    <w:rsid w:val="00287192"/>
    <w:rsid w:val="0028753B"/>
    <w:rsid w:val="002875E3"/>
    <w:rsid w:val="00292713"/>
    <w:rsid w:val="002929B3"/>
    <w:rsid w:val="00295184"/>
    <w:rsid w:val="00295859"/>
    <w:rsid w:val="0029709A"/>
    <w:rsid w:val="002A06D4"/>
    <w:rsid w:val="002A1002"/>
    <w:rsid w:val="002A104D"/>
    <w:rsid w:val="002A37F1"/>
    <w:rsid w:val="002A395A"/>
    <w:rsid w:val="002A544A"/>
    <w:rsid w:val="002A556B"/>
    <w:rsid w:val="002A64ED"/>
    <w:rsid w:val="002A7487"/>
    <w:rsid w:val="002B05A9"/>
    <w:rsid w:val="002B0868"/>
    <w:rsid w:val="002B0CAE"/>
    <w:rsid w:val="002B42F1"/>
    <w:rsid w:val="002B4577"/>
    <w:rsid w:val="002B5A5F"/>
    <w:rsid w:val="002B6ABC"/>
    <w:rsid w:val="002B6E3E"/>
    <w:rsid w:val="002B77DC"/>
    <w:rsid w:val="002C1E86"/>
    <w:rsid w:val="002C32B7"/>
    <w:rsid w:val="002C3E90"/>
    <w:rsid w:val="002C42CE"/>
    <w:rsid w:val="002C542F"/>
    <w:rsid w:val="002C6DC0"/>
    <w:rsid w:val="002C7DAD"/>
    <w:rsid w:val="002D320C"/>
    <w:rsid w:val="002D3760"/>
    <w:rsid w:val="002D517A"/>
    <w:rsid w:val="002D7057"/>
    <w:rsid w:val="002D7697"/>
    <w:rsid w:val="002E04BD"/>
    <w:rsid w:val="002E0652"/>
    <w:rsid w:val="002E19B1"/>
    <w:rsid w:val="002E1E4B"/>
    <w:rsid w:val="002E2551"/>
    <w:rsid w:val="002E38C3"/>
    <w:rsid w:val="002E5100"/>
    <w:rsid w:val="002E58C5"/>
    <w:rsid w:val="002E5BFD"/>
    <w:rsid w:val="002E5D42"/>
    <w:rsid w:val="002E656C"/>
    <w:rsid w:val="002E737F"/>
    <w:rsid w:val="002F0D69"/>
    <w:rsid w:val="002F1446"/>
    <w:rsid w:val="002F3492"/>
    <w:rsid w:val="002F37C0"/>
    <w:rsid w:val="002F4209"/>
    <w:rsid w:val="002F4FC9"/>
    <w:rsid w:val="002F66AA"/>
    <w:rsid w:val="002F6DE2"/>
    <w:rsid w:val="003019FC"/>
    <w:rsid w:val="00302394"/>
    <w:rsid w:val="003027A1"/>
    <w:rsid w:val="00302948"/>
    <w:rsid w:val="00303817"/>
    <w:rsid w:val="0030389B"/>
    <w:rsid w:val="00303D0D"/>
    <w:rsid w:val="0031074A"/>
    <w:rsid w:val="00310964"/>
    <w:rsid w:val="00310CCA"/>
    <w:rsid w:val="003114DF"/>
    <w:rsid w:val="00311C72"/>
    <w:rsid w:val="003139DD"/>
    <w:rsid w:val="00315469"/>
    <w:rsid w:val="0031602B"/>
    <w:rsid w:val="003164C2"/>
    <w:rsid w:val="003176A6"/>
    <w:rsid w:val="00317777"/>
    <w:rsid w:val="00317B5E"/>
    <w:rsid w:val="00317D1C"/>
    <w:rsid w:val="00317D52"/>
    <w:rsid w:val="00320882"/>
    <w:rsid w:val="00320D9F"/>
    <w:rsid w:val="00321F25"/>
    <w:rsid w:val="00323576"/>
    <w:rsid w:val="0032379C"/>
    <w:rsid w:val="00325F55"/>
    <w:rsid w:val="00326356"/>
    <w:rsid w:val="00326AE0"/>
    <w:rsid w:val="00326D60"/>
    <w:rsid w:val="0032778E"/>
    <w:rsid w:val="00330668"/>
    <w:rsid w:val="003320D9"/>
    <w:rsid w:val="00332F69"/>
    <w:rsid w:val="00333875"/>
    <w:rsid w:val="00334C2C"/>
    <w:rsid w:val="00334F78"/>
    <w:rsid w:val="00334FF1"/>
    <w:rsid w:val="00336C5A"/>
    <w:rsid w:val="00336C66"/>
    <w:rsid w:val="00336EE1"/>
    <w:rsid w:val="003376DF"/>
    <w:rsid w:val="00337CC3"/>
    <w:rsid w:val="003408BC"/>
    <w:rsid w:val="003439AA"/>
    <w:rsid w:val="00343BD4"/>
    <w:rsid w:val="00343C5E"/>
    <w:rsid w:val="0034428E"/>
    <w:rsid w:val="00344483"/>
    <w:rsid w:val="00344EBC"/>
    <w:rsid w:val="00345CD8"/>
    <w:rsid w:val="003467B0"/>
    <w:rsid w:val="00346F3D"/>
    <w:rsid w:val="00347221"/>
    <w:rsid w:val="00347771"/>
    <w:rsid w:val="003478FC"/>
    <w:rsid w:val="0035238E"/>
    <w:rsid w:val="00352642"/>
    <w:rsid w:val="00352FAF"/>
    <w:rsid w:val="003537E7"/>
    <w:rsid w:val="00353E2E"/>
    <w:rsid w:val="003540D5"/>
    <w:rsid w:val="0035417A"/>
    <w:rsid w:val="00354B1A"/>
    <w:rsid w:val="0035626B"/>
    <w:rsid w:val="0035654A"/>
    <w:rsid w:val="0036014C"/>
    <w:rsid w:val="00361873"/>
    <w:rsid w:val="0036255C"/>
    <w:rsid w:val="003632BD"/>
    <w:rsid w:val="0036366A"/>
    <w:rsid w:val="00363746"/>
    <w:rsid w:val="00364981"/>
    <w:rsid w:val="00364D16"/>
    <w:rsid w:val="00365C8F"/>
    <w:rsid w:val="00366A79"/>
    <w:rsid w:val="00366EF5"/>
    <w:rsid w:val="00367198"/>
    <w:rsid w:val="003672B2"/>
    <w:rsid w:val="00367871"/>
    <w:rsid w:val="00371A29"/>
    <w:rsid w:val="0037291B"/>
    <w:rsid w:val="003732E3"/>
    <w:rsid w:val="0037537E"/>
    <w:rsid w:val="00380287"/>
    <w:rsid w:val="00380583"/>
    <w:rsid w:val="003807E3"/>
    <w:rsid w:val="0038134C"/>
    <w:rsid w:val="003815F9"/>
    <w:rsid w:val="00383516"/>
    <w:rsid w:val="00383549"/>
    <w:rsid w:val="003837BF"/>
    <w:rsid w:val="00383EC3"/>
    <w:rsid w:val="00384E20"/>
    <w:rsid w:val="00384EB1"/>
    <w:rsid w:val="00385CA9"/>
    <w:rsid w:val="00385F37"/>
    <w:rsid w:val="00387370"/>
    <w:rsid w:val="003905DC"/>
    <w:rsid w:val="00394A90"/>
    <w:rsid w:val="003950FB"/>
    <w:rsid w:val="00397378"/>
    <w:rsid w:val="003A13DD"/>
    <w:rsid w:val="003A3874"/>
    <w:rsid w:val="003A5177"/>
    <w:rsid w:val="003A6338"/>
    <w:rsid w:val="003A6D88"/>
    <w:rsid w:val="003A6D99"/>
    <w:rsid w:val="003A77B6"/>
    <w:rsid w:val="003B0228"/>
    <w:rsid w:val="003B0B32"/>
    <w:rsid w:val="003B3060"/>
    <w:rsid w:val="003B442A"/>
    <w:rsid w:val="003B64A6"/>
    <w:rsid w:val="003B7851"/>
    <w:rsid w:val="003B7C71"/>
    <w:rsid w:val="003B7E47"/>
    <w:rsid w:val="003C0C81"/>
    <w:rsid w:val="003C1D01"/>
    <w:rsid w:val="003C4618"/>
    <w:rsid w:val="003C4D81"/>
    <w:rsid w:val="003C6807"/>
    <w:rsid w:val="003C685E"/>
    <w:rsid w:val="003D1324"/>
    <w:rsid w:val="003D178C"/>
    <w:rsid w:val="003D1998"/>
    <w:rsid w:val="003D205B"/>
    <w:rsid w:val="003D3969"/>
    <w:rsid w:val="003D4218"/>
    <w:rsid w:val="003D4972"/>
    <w:rsid w:val="003D50D3"/>
    <w:rsid w:val="003D596C"/>
    <w:rsid w:val="003D5CA3"/>
    <w:rsid w:val="003D5EDD"/>
    <w:rsid w:val="003D5F02"/>
    <w:rsid w:val="003D60EA"/>
    <w:rsid w:val="003D66C9"/>
    <w:rsid w:val="003D6A93"/>
    <w:rsid w:val="003D7048"/>
    <w:rsid w:val="003D7285"/>
    <w:rsid w:val="003D757F"/>
    <w:rsid w:val="003E1C84"/>
    <w:rsid w:val="003E1E84"/>
    <w:rsid w:val="003E2CE5"/>
    <w:rsid w:val="003E2FE7"/>
    <w:rsid w:val="003E45C4"/>
    <w:rsid w:val="003E4AED"/>
    <w:rsid w:val="003E5406"/>
    <w:rsid w:val="003E5A61"/>
    <w:rsid w:val="003E6A12"/>
    <w:rsid w:val="003E730D"/>
    <w:rsid w:val="003F0145"/>
    <w:rsid w:val="003F0D77"/>
    <w:rsid w:val="003F1197"/>
    <w:rsid w:val="003F15D1"/>
    <w:rsid w:val="003F2A92"/>
    <w:rsid w:val="003F31F2"/>
    <w:rsid w:val="003F5158"/>
    <w:rsid w:val="003F67F6"/>
    <w:rsid w:val="0040097B"/>
    <w:rsid w:val="0040239A"/>
    <w:rsid w:val="00404646"/>
    <w:rsid w:val="00405E06"/>
    <w:rsid w:val="00405F39"/>
    <w:rsid w:val="00406279"/>
    <w:rsid w:val="00406759"/>
    <w:rsid w:val="00407174"/>
    <w:rsid w:val="00407312"/>
    <w:rsid w:val="00407812"/>
    <w:rsid w:val="004079BC"/>
    <w:rsid w:val="00407E19"/>
    <w:rsid w:val="00411A53"/>
    <w:rsid w:val="004124EE"/>
    <w:rsid w:val="00413FEF"/>
    <w:rsid w:val="00414E17"/>
    <w:rsid w:val="00415652"/>
    <w:rsid w:val="00415867"/>
    <w:rsid w:val="00415C96"/>
    <w:rsid w:val="00415D3A"/>
    <w:rsid w:val="00417538"/>
    <w:rsid w:val="00420245"/>
    <w:rsid w:val="004226D7"/>
    <w:rsid w:val="0042283A"/>
    <w:rsid w:val="00423109"/>
    <w:rsid w:val="00423699"/>
    <w:rsid w:val="00423D7A"/>
    <w:rsid w:val="00424A72"/>
    <w:rsid w:val="00426675"/>
    <w:rsid w:val="00427CCA"/>
    <w:rsid w:val="00431544"/>
    <w:rsid w:val="00431A21"/>
    <w:rsid w:val="00431D51"/>
    <w:rsid w:val="00432A1F"/>
    <w:rsid w:val="00432FC5"/>
    <w:rsid w:val="00432FD0"/>
    <w:rsid w:val="00433C56"/>
    <w:rsid w:val="0043485D"/>
    <w:rsid w:val="00436C93"/>
    <w:rsid w:val="004403DE"/>
    <w:rsid w:val="00440EB4"/>
    <w:rsid w:val="00441363"/>
    <w:rsid w:val="00441630"/>
    <w:rsid w:val="00441C02"/>
    <w:rsid w:val="004421FF"/>
    <w:rsid w:val="0044295F"/>
    <w:rsid w:val="00442A11"/>
    <w:rsid w:val="00442CDD"/>
    <w:rsid w:val="004430FD"/>
    <w:rsid w:val="00443F09"/>
    <w:rsid w:val="004440C3"/>
    <w:rsid w:val="004440CC"/>
    <w:rsid w:val="00444D3C"/>
    <w:rsid w:val="00445843"/>
    <w:rsid w:val="00445921"/>
    <w:rsid w:val="004459BC"/>
    <w:rsid w:val="004465B5"/>
    <w:rsid w:val="004472BB"/>
    <w:rsid w:val="004476A2"/>
    <w:rsid w:val="00451592"/>
    <w:rsid w:val="004517FD"/>
    <w:rsid w:val="00451CDB"/>
    <w:rsid w:val="00452BF0"/>
    <w:rsid w:val="00452E0D"/>
    <w:rsid w:val="004533AA"/>
    <w:rsid w:val="00453F2B"/>
    <w:rsid w:val="0045446E"/>
    <w:rsid w:val="00454F09"/>
    <w:rsid w:val="0045501B"/>
    <w:rsid w:val="004551F2"/>
    <w:rsid w:val="00455502"/>
    <w:rsid w:val="0045676D"/>
    <w:rsid w:val="004571C2"/>
    <w:rsid w:val="00460E91"/>
    <w:rsid w:val="00460FE2"/>
    <w:rsid w:val="004612B4"/>
    <w:rsid w:val="004617B2"/>
    <w:rsid w:val="0046224E"/>
    <w:rsid w:val="004633A2"/>
    <w:rsid w:val="00463F08"/>
    <w:rsid w:val="00465589"/>
    <w:rsid w:val="00465CDE"/>
    <w:rsid w:val="00465CE8"/>
    <w:rsid w:val="00465E56"/>
    <w:rsid w:val="00467B06"/>
    <w:rsid w:val="0047006F"/>
    <w:rsid w:val="004706E3"/>
    <w:rsid w:val="0047392C"/>
    <w:rsid w:val="00474089"/>
    <w:rsid w:val="004743D4"/>
    <w:rsid w:val="00477CB4"/>
    <w:rsid w:val="0048040C"/>
    <w:rsid w:val="004821A2"/>
    <w:rsid w:val="004821CF"/>
    <w:rsid w:val="00482314"/>
    <w:rsid w:val="00482DC7"/>
    <w:rsid w:val="0048331A"/>
    <w:rsid w:val="00484040"/>
    <w:rsid w:val="00484D65"/>
    <w:rsid w:val="00485C86"/>
    <w:rsid w:val="0048696C"/>
    <w:rsid w:val="00486FB0"/>
    <w:rsid w:val="0048740F"/>
    <w:rsid w:val="00487460"/>
    <w:rsid w:val="004878F9"/>
    <w:rsid w:val="00490E42"/>
    <w:rsid w:val="00491010"/>
    <w:rsid w:val="00491118"/>
    <w:rsid w:val="004917C9"/>
    <w:rsid w:val="00493CE9"/>
    <w:rsid w:val="00494DAD"/>
    <w:rsid w:val="0049602B"/>
    <w:rsid w:val="004962E8"/>
    <w:rsid w:val="0049695D"/>
    <w:rsid w:val="00497958"/>
    <w:rsid w:val="004A265A"/>
    <w:rsid w:val="004A380A"/>
    <w:rsid w:val="004A4715"/>
    <w:rsid w:val="004A4B45"/>
    <w:rsid w:val="004A4BC0"/>
    <w:rsid w:val="004A4BE6"/>
    <w:rsid w:val="004A5222"/>
    <w:rsid w:val="004A67D9"/>
    <w:rsid w:val="004A71DD"/>
    <w:rsid w:val="004B07F7"/>
    <w:rsid w:val="004B2D62"/>
    <w:rsid w:val="004B2D75"/>
    <w:rsid w:val="004B3D0D"/>
    <w:rsid w:val="004B480C"/>
    <w:rsid w:val="004B495E"/>
    <w:rsid w:val="004B6966"/>
    <w:rsid w:val="004B6A48"/>
    <w:rsid w:val="004B73E2"/>
    <w:rsid w:val="004B79AD"/>
    <w:rsid w:val="004C12F1"/>
    <w:rsid w:val="004C194A"/>
    <w:rsid w:val="004C2541"/>
    <w:rsid w:val="004C31B5"/>
    <w:rsid w:val="004C53A8"/>
    <w:rsid w:val="004C5A91"/>
    <w:rsid w:val="004C5DD2"/>
    <w:rsid w:val="004C6306"/>
    <w:rsid w:val="004C7215"/>
    <w:rsid w:val="004C7494"/>
    <w:rsid w:val="004C7979"/>
    <w:rsid w:val="004D011F"/>
    <w:rsid w:val="004D031C"/>
    <w:rsid w:val="004D11C8"/>
    <w:rsid w:val="004D250B"/>
    <w:rsid w:val="004D2BDF"/>
    <w:rsid w:val="004D323B"/>
    <w:rsid w:val="004D3AAE"/>
    <w:rsid w:val="004D4E63"/>
    <w:rsid w:val="004D5406"/>
    <w:rsid w:val="004D5DDD"/>
    <w:rsid w:val="004E2DB4"/>
    <w:rsid w:val="004E33F4"/>
    <w:rsid w:val="004E3954"/>
    <w:rsid w:val="004E3A3D"/>
    <w:rsid w:val="004E3BE9"/>
    <w:rsid w:val="004E4815"/>
    <w:rsid w:val="004E5C8D"/>
    <w:rsid w:val="004E6925"/>
    <w:rsid w:val="004F1CE0"/>
    <w:rsid w:val="004F2D4F"/>
    <w:rsid w:val="004F3431"/>
    <w:rsid w:val="004F3E53"/>
    <w:rsid w:val="004F597E"/>
    <w:rsid w:val="004F622F"/>
    <w:rsid w:val="004F67F2"/>
    <w:rsid w:val="004F6A99"/>
    <w:rsid w:val="00502E8B"/>
    <w:rsid w:val="005038FE"/>
    <w:rsid w:val="00504376"/>
    <w:rsid w:val="00505FC4"/>
    <w:rsid w:val="00506E1C"/>
    <w:rsid w:val="00506EE8"/>
    <w:rsid w:val="005075AA"/>
    <w:rsid w:val="005105F4"/>
    <w:rsid w:val="00512265"/>
    <w:rsid w:val="00512AF1"/>
    <w:rsid w:val="00513AF9"/>
    <w:rsid w:val="0051579A"/>
    <w:rsid w:val="00515B31"/>
    <w:rsid w:val="00517A3E"/>
    <w:rsid w:val="00517DD3"/>
    <w:rsid w:val="00521591"/>
    <w:rsid w:val="0052161E"/>
    <w:rsid w:val="0052277D"/>
    <w:rsid w:val="005247EC"/>
    <w:rsid w:val="00525421"/>
    <w:rsid w:val="005254C1"/>
    <w:rsid w:val="00526EE6"/>
    <w:rsid w:val="0052790A"/>
    <w:rsid w:val="00527BAF"/>
    <w:rsid w:val="00530A8E"/>
    <w:rsid w:val="00530E67"/>
    <w:rsid w:val="005312FF"/>
    <w:rsid w:val="005313E0"/>
    <w:rsid w:val="00531698"/>
    <w:rsid w:val="00532690"/>
    <w:rsid w:val="00532738"/>
    <w:rsid w:val="0053340C"/>
    <w:rsid w:val="00534270"/>
    <w:rsid w:val="005343FE"/>
    <w:rsid w:val="005409AD"/>
    <w:rsid w:val="00541816"/>
    <w:rsid w:val="00541876"/>
    <w:rsid w:val="00541C10"/>
    <w:rsid w:val="00541CFB"/>
    <w:rsid w:val="005421BA"/>
    <w:rsid w:val="005442A1"/>
    <w:rsid w:val="00544941"/>
    <w:rsid w:val="00551952"/>
    <w:rsid w:val="005530DF"/>
    <w:rsid w:val="00554394"/>
    <w:rsid w:val="005547BA"/>
    <w:rsid w:val="00555D97"/>
    <w:rsid w:val="00555E49"/>
    <w:rsid w:val="0055627D"/>
    <w:rsid w:val="0055706B"/>
    <w:rsid w:val="00557C69"/>
    <w:rsid w:val="00557D59"/>
    <w:rsid w:val="00561646"/>
    <w:rsid w:val="00561751"/>
    <w:rsid w:val="0056308C"/>
    <w:rsid w:val="00564321"/>
    <w:rsid w:val="0056615C"/>
    <w:rsid w:val="00566758"/>
    <w:rsid w:val="0056791D"/>
    <w:rsid w:val="00567C32"/>
    <w:rsid w:val="00567EBB"/>
    <w:rsid w:val="0057007A"/>
    <w:rsid w:val="0057089E"/>
    <w:rsid w:val="00570E4B"/>
    <w:rsid w:val="0057302C"/>
    <w:rsid w:val="005748EE"/>
    <w:rsid w:val="00574AC5"/>
    <w:rsid w:val="00574DF6"/>
    <w:rsid w:val="00574FA5"/>
    <w:rsid w:val="0057529E"/>
    <w:rsid w:val="0057564E"/>
    <w:rsid w:val="005758B3"/>
    <w:rsid w:val="00575C58"/>
    <w:rsid w:val="00576309"/>
    <w:rsid w:val="00576E53"/>
    <w:rsid w:val="00577273"/>
    <w:rsid w:val="00577D33"/>
    <w:rsid w:val="00580956"/>
    <w:rsid w:val="005809DA"/>
    <w:rsid w:val="005810F7"/>
    <w:rsid w:val="00581C2A"/>
    <w:rsid w:val="00582816"/>
    <w:rsid w:val="0058286B"/>
    <w:rsid w:val="00583088"/>
    <w:rsid w:val="00585FBB"/>
    <w:rsid w:val="00586901"/>
    <w:rsid w:val="00587C30"/>
    <w:rsid w:val="0059078B"/>
    <w:rsid w:val="00590974"/>
    <w:rsid w:val="00590FDF"/>
    <w:rsid w:val="0059165C"/>
    <w:rsid w:val="00593203"/>
    <w:rsid w:val="00593750"/>
    <w:rsid w:val="00594AB1"/>
    <w:rsid w:val="00594ED5"/>
    <w:rsid w:val="00595550"/>
    <w:rsid w:val="00595ECE"/>
    <w:rsid w:val="005960FF"/>
    <w:rsid w:val="00597147"/>
    <w:rsid w:val="0059716C"/>
    <w:rsid w:val="005A2362"/>
    <w:rsid w:val="005A249C"/>
    <w:rsid w:val="005A34D1"/>
    <w:rsid w:val="005A4BD8"/>
    <w:rsid w:val="005A56D1"/>
    <w:rsid w:val="005A57FB"/>
    <w:rsid w:val="005A69AB"/>
    <w:rsid w:val="005A705A"/>
    <w:rsid w:val="005A7212"/>
    <w:rsid w:val="005B013B"/>
    <w:rsid w:val="005B218B"/>
    <w:rsid w:val="005B4D74"/>
    <w:rsid w:val="005B5346"/>
    <w:rsid w:val="005B6819"/>
    <w:rsid w:val="005C1CF8"/>
    <w:rsid w:val="005C2687"/>
    <w:rsid w:val="005C3822"/>
    <w:rsid w:val="005C468D"/>
    <w:rsid w:val="005C4DE7"/>
    <w:rsid w:val="005C4E2B"/>
    <w:rsid w:val="005C6130"/>
    <w:rsid w:val="005C663C"/>
    <w:rsid w:val="005D0312"/>
    <w:rsid w:val="005D07F0"/>
    <w:rsid w:val="005D08F8"/>
    <w:rsid w:val="005D1AC5"/>
    <w:rsid w:val="005D1FC6"/>
    <w:rsid w:val="005D2433"/>
    <w:rsid w:val="005D2B8C"/>
    <w:rsid w:val="005D35F6"/>
    <w:rsid w:val="005D3C9B"/>
    <w:rsid w:val="005D4069"/>
    <w:rsid w:val="005D68F7"/>
    <w:rsid w:val="005D7F8E"/>
    <w:rsid w:val="005E010E"/>
    <w:rsid w:val="005E2FE1"/>
    <w:rsid w:val="005E34BE"/>
    <w:rsid w:val="005E5B41"/>
    <w:rsid w:val="005E7383"/>
    <w:rsid w:val="005E7C43"/>
    <w:rsid w:val="005F02EC"/>
    <w:rsid w:val="005F1889"/>
    <w:rsid w:val="005F1A2E"/>
    <w:rsid w:val="005F1B96"/>
    <w:rsid w:val="005F1BD0"/>
    <w:rsid w:val="005F2B54"/>
    <w:rsid w:val="005F2D01"/>
    <w:rsid w:val="005F527A"/>
    <w:rsid w:val="005F5832"/>
    <w:rsid w:val="005F5AC9"/>
    <w:rsid w:val="005F6E25"/>
    <w:rsid w:val="005F7036"/>
    <w:rsid w:val="006015FC"/>
    <w:rsid w:val="00601705"/>
    <w:rsid w:val="0060286E"/>
    <w:rsid w:val="00603817"/>
    <w:rsid w:val="00603B23"/>
    <w:rsid w:val="00606CB2"/>
    <w:rsid w:val="0060748E"/>
    <w:rsid w:val="006100E1"/>
    <w:rsid w:val="00611C70"/>
    <w:rsid w:val="00612823"/>
    <w:rsid w:val="00612D71"/>
    <w:rsid w:val="00613077"/>
    <w:rsid w:val="00613A40"/>
    <w:rsid w:val="00613AFE"/>
    <w:rsid w:val="00614F26"/>
    <w:rsid w:val="006157C2"/>
    <w:rsid w:val="00615DD5"/>
    <w:rsid w:val="00616AB1"/>
    <w:rsid w:val="00616FA0"/>
    <w:rsid w:val="00617AA4"/>
    <w:rsid w:val="00620B94"/>
    <w:rsid w:val="00620DDD"/>
    <w:rsid w:val="0062129E"/>
    <w:rsid w:val="006219F1"/>
    <w:rsid w:val="00621C59"/>
    <w:rsid w:val="00622B52"/>
    <w:rsid w:val="00623BE9"/>
    <w:rsid w:val="00624B0F"/>
    <w:rsid w:val="00624BED"/>
    <w:rsid w:val="00624C74"/>
    <w:rsid w:val="00624EB2"/>
    <w:rsid w:val="006262BF"/>
    <w:rsid w:val="00626450"/>
    <w:rsid w:val="0062773B"/>
    <w:rsid w:val="006306D2"/>
    <w:rsid w:val="006307DC"/>
    <w:rsid w:val="0063184D"/>
    <w:rsid w:val="00631E36"/>
    <w:rsid w:val="00633CD9"/>
    <w:rsid w:val="00634265"/>
    <w:rsid w:val="006342B3"/>
    <w:rsid w:val="006347CF"/>
    <w:rsid w:val="00635488"/>
    <w:rsid w:val="00636F97"/>
    <w:rsid w:val="006403AA"/>
    <w:rsid w:val="00641ADC"/>
    <w:rsid w:val="0064260F"/>
    <w:rsid w:val="00642E32"/>
    <w:rsid w:val="00642E6E"/>
    <w:rsid w:val="006445DD"/>
    <w:rsid w:val="00644B7A"/>
    <w:rsid w:val="00644D99"/>
    <w:rsid w:val="006450DA"/>
    <w:rsid w:val="0064528B"/>
    <w:rsid w:val="00645557"/>
    <w:rsid w:val="00646B23"/>
    <w:rsid w:val="00646F49"/>
    <w:rsid w:val="00651597"/>
    <w:rsid w:val="00651ECC"/>
    <w:rsid w:val="00652624"/>
    <w:rsid w:val="0065698E"/>
    <w:rsid w:val="00657736"/>
    <w:rsid w:val="0066070E"/>
    <w:rsid w:val="006608F7"/>
    <w:rsid w:val="006618F0"/>
    <w:rsid w:val="00662532"/>
    <w:rsid w:val="00663159"/>
    <w:rsid w:val="006665D3"/>
    <w:rsid w:val="00667952"/>
    <w:rsid w:val="00667E19"/>
    <w:rsid w:val="00670842"/>
    <w:rsid w:val="00670E7A"/>
    <w:rsid w:val="00671B94"/>
    <w:rsid w:val="00675993"/>
    <w:rsid w:val="00681C88"/>
    <w:rsid w:val="00681D39"/>
    <w:rsid w:val="00682378"/>
    <w:rsid w:val="006826BA"/>
    <w:rsid w:val="00682E1E"/>
    <w:rsid w:val="006830E7"/>
    <w:rsid w:val="0068373F"/>
    <w:rsid w:val="0068494A"/>
    <w:rsid w:val="006863A3"/>
    <w:rsid w:val="006863C0"/>
    <w:rsid w:val="0068656C"/>
    <w:rsid w:val="006869E3"/>
    <w:rsid w:val="00687318"/>
    <w:rsid w:val="00690247"/>
    <w:rsid w:val="0069096A"/>
    <w:rsid w:val="00690CA6"/>
    <w:rsid w:val="00690E36"/>
    <w:rsid w:val="006910AB"/>
    <w:rsid w:val="00692009"/>
    <w:rsid w:val="006921F2"/>
    <w:rsid w:val="00692B9A"/>
    <w:rsid w:val="00692C2C"/>
    <w:rsid w:val="006930D5"/>
    <w:rsid w:val="00693675"/>
    <w:rsid w:val="00693B04"/>
    <w:rsid w:val="00693FDF"/>
    <w:rsid w:val="0069687E"/>
    <w:rsid w:val="0069720B"/>
    <w:rsid w:val="006A00BA"/>
    <w:rsid w:val="006A1691"/>
    <w:rsid w:val="006A1EB4"/>
    <w:rsid w:val="006A341D"/>
    <w:rsid w:val="006A3E04"/>
    <w:rsid w:val="006A450B"/>
    <w:rsid w:val="006A568B"/>
    <w:rsid w:val="006A61BF"/>
    <w:rsid w:val="006A65F4"/>
    <w:rsid w:val="006A7244"/>
    <w:rsid w:val="006B0615"/>
    <w:rsid w:val="006B25E9"/>
    <w:rsid w:val="006B26D4"/>
    <w:rsid w:val="006B2818"/>
    <w:rsid w:val="006B3A8D"/>
    <w:rsid w:val="006B4B52"/>
    <w:rsid w:val="006B5E13"/>
    <w:rsid w:val="006C018E"/>
    <w:rsid w:val="006C2043"/>
    <w:rsid w:val="006C32ED"/>
    <w:rsid w:val="006C4729"/>
    <w:rsid w:val="006C4A66"/>
    <w:rsid w:val="006C4AE8"/>
    <w:rsid w:val="006C51F6"/>
    <w:rsid w:val="006D01A1"/>
    <w:rsid w:val="006D0A4A"/>
    <w:rsid w:val="006D0C2C"/>
    <w:rsid w:val="006D0ED6"/>
    <w:rsid w:val="006D15CF"/>
    <w:rsid w:val="006D235F"/>
    <w:rsid w:val="006D4A69"/>
    <w:rsid w:val="006D4AF6"/>
    <w:rsid w:val="006D58D3"/>
    <w:rsid w:val="006D598F"/>
    <w:rsid w:val="006D5B6C"/>
    <w:rsid w:val="006D6BD2"/>
    <w:rsid w:val="006D70B9"/>
    <w:rsid w:val="006D7237"/>
    <w:rsid w:val="006D72EA"/>
    <w:rsid w:val="006E0832"/>
    <w:rsid w:val="006E224E"/>
    <w:rsid w:val="006E2C31"/>
    <w:rsid w:val="006E3591"/>
    <w:rsid w:val="006E3952"/>
    <w:rsid w:val="006E4424"/>
    <w:rsid w:val="006E47B1"/>
    <w:rsid w:val="006E530E"/>
    <w:rsid w:val="006E69AB"/>
    <w:rsid w:val="006F1BF3"/>
    <w:rsid w:val="006F1C7F"/>
    <w:rsid w:val="006F252C"/>
    <w:rsid w:val="006F27B0"/>
    <w:rsid w:val="006F309C"/>
    <w:rsid w:val="006F3AC9"/>
    <w:rsid w:val="006F4206"/>
    <w:rsid w:val="006F731A"/>
    <w:rsid w:val="006F73D1"/>
    <w:rsid w:val="006F7EF6"/>
    <w:rsid w:val="007006CD"/>
    <w:rsid w:val="00700CFD"/>
    <w:rsid w:val="007015BC"/>
    <w:rsid w:val="00701C92"/>
    <w:rsid w:val="00701E9D"/>
    <w:rsid w:val="00702987"/>
    <w:rsid w:val="00705551"/>
    <w:rsid w:val="00705A06"/>
    <w:rsid w:val="00705D72"/>
    <w:rsid w:val="007065D5"/>
    <w:rsid w:val="00706F80"/>
    <w:rsid w:val="00707A30"/>
    <w:rsid w:val="00707F4B"/>
    <w:rsid w:val="0071061B"/>
    <w:rsid w:val="00710B2B"/>
    <w:rsid w:val="00711997"/>
    <w:rsid w:val="00712462"/>
    <w:rsid w:val="00712EC3"/>
    <w:rsid w:val="00713053"/>
    <w:rsid w:val="0071306B"/>
    <w:rsid w:val="0071341F"/>
    <w:rsid w:val="00713B20"/>
    <w:rsid w:val="007141F7"/>
    <w:rsid w:val="007149EF"/>
    <w:rsid w:val="00714E55"/>
    <w:rsid w:val="00715ADE"/>
    <w:rsid w:val="00715BF3"/>
    <w:rsid w:val="00715FF8"/>
    <w:rsid w:val="007167A9"/>
    <w:rsid w:val="007168A3"/>
    <w:rsid w:val="00716FA2"/>
    <w:rsid w:val="00720E6C"/>
    <w:rsid w:val="00720FBD"/>
    <w:rsid w:val="007223CA"/>
    <w:rsid w:val="0072244D"/>
    <w:rsid w:val="00722C38"/>
    <w:rsid w:val="007233CA"/>
    <w:rsid w:val="00723A81"/>
    <w:rsid w:val="007258EE"/>
    <w:rsid w:val="00725CB5"/>
    <w:rsid w:val="007263C6"/>
    <w:rsid w:val="007263E1"/>
    <w:rsid w:val="007271C6"/>
    <w:rsid w:val="007274BE"/>
    <w:rsid w:val="00730BCA"/>
    <w:rsid w:val="00730D6E"/>
    <w:rsid w:val="007319D9"/>
    <w:rsid w:val="00731ED4"/>
    <w:rsid w:val="00732E7A"/>
    <w:rsid w:val="00733136"/>
    <w:rsid w:val="00734157"/>
    <w:rsid w:val="0073453A"/>
    <w:rsid w:val="00734FF0"/>
    <w:rsid w:val="00736C1B"/>
    <w:rsid w:val="00736D9B"/>
    <w:rsid w:val="00736FB2"/>
    <w:rsid w:val="007374BF"/>
    <w:rsid w:val="00737CD1"/>
    <w:rsid w:val="00740961"/>
    <w:rsid w:val="00740A27"/>
    <w:rsid w:val="00741FE6"/>
    <w:rsid w:val="00745504"/>
    <w:rsid w:val="00746697"/>
    <w:rsid w:val="007478A2"/>
    <w:rsid w:val="00747E34"/>
    <w:rsid w:val="00751679"/>
    <w:rsid w:val="00751DE6"/>
    <w:rsid w:val="00752F94"/>
    <w:rsid w:val="00753DA1"/>
    <w:rsid w:val="00754FE2"/>
    <w:rsid w:val="00756366"/>
    <w:rsid w:val="0075654E"/>
    <w:rsid w:val="007570B3"/>
    <w:rsid w:val="00761399"/>
    <w:rsid w:val="007613C6"/>
    <w:rsid w:val="00761995"/>
    <w:rsid w:val="00761EE9"/>
    <w:rsid w:val="00762DFC"/>
    <w:rsid w:val="00763754"/>
    <w:rsid w:val="007637CC"/>
    <w:rsid w:val="00766171"/>
    <w:rsid w:val="007661EC"/>
    <w:rsid w:val="0076663A"/>
    <w:rsid w:val="007666F8"/>
    <w:rsid w:val="00766BF9"/>
    <w:rsid w:val="00767243"/>
    <w:rsid w:val="00770154"/>
    <w:rsid w:val="00770AED"/>
    <w:rsid w:val="00771FD3"/>
    <w:rsid w:val="007727DD"/>
    <w:rsid w:val="00772829"/>
    <w:rsid w:val="00774017"/>
    <w:rsid w:val="007744E5"/>
    <w:rsid w:val="0077718F"/>
    <w:rsid w:val="00777A1C"/>
    <w:rsid w:val="007803DC"/>
    <w:rsid w:val="007804CA"/>
    <w:rsid w:val="00780954"/>
    <w:rsid w:val="00781188"/>
    <w:rsid w:val="0078188C"/>
    <w:rsid w:val="0078196C"/>
    <w:rsid w:val="007819C6"/>
    <w:rsid w:val="0078440C"/>
    <w:rsid w:val="00785F7E"/>
    <w:rsid w:val="007869C0"/>
    <w:rsid w:val="0079014D"/>
    <w:rsid w:val="00791FBB"/>
    <w:rsid w:val="00792072"/>
    <w:rsid w:val="007924DE"/>
    <w:rsid w:val="00792E59"/>
    <w:rsid w:val="00792FC5"/>
    <w:rsid w:val="00795691"/>
    <w:rsid w:val="00796C34"/>
    <w:rsid w:val="007972C4"/>
    <w:rsid w:val="00797402"/>
    <w:rsid w:val="00797883"/>
    <w:rsid w:val="007A0E36"/>
    <w:rsid w:val="007A2750"/>
    <w:rsid w:val="007A363E"/>
    <w:rsid w:val="007A3AC7"/>
    <w:rsid w:val="007A63FB"/>
    <w:rsid w:val="007A6781"/>
    <w:rsid w:val="007A7109"/>
    <w:rsid w:val="007A7C30"/>
    <w:rsid w:val="007A7EAC"/>
    <w:rsid w:val="007A7EEA"/>
    <w:rsid w:val="007B3068"/>
    <w:rsid w:val="007B4530"/>
    <w:rsid w:val="007B49BC"/>
    <w:rsid w:val="007B4B99"/>
    <w:rsid w:val="007B5E26"/>
    <w:rsid w:val="007B631B"/>
    <w:rsid w:val="007B6327"/>
    <w:rsid w:val="007B63E7"/>
    <w:rsid w:val="007B6675"/>
    <w:rsid w:val="007B6B09"/>
    <w:rsid w:val="007C1774"/>
    <w:rsid w:val="007C2403"/>
    <w:rsid w:val="007C31A6"/>
    <w:rsid w:val="007C3BE5"/>
    <w:rsid w:val="007C44AF"/>
    <w:rsid w:val="007C50C7"/>
    <w:rsid w:val="007C5B9D"/>
    <w:rsid w:val="007C70FC"/>
    <w:rsid w:val="007D0116"/>
    <w:rsid w:val="007D02D2"/>
    <w:rsid w:val="007D0FAA"/>
    <w:rsid w:val="007D31B8"/>
    <w:rsid w:val="007D35B6"/>
    <w:rsid w:val="007D5A5B"/>
    <w:rsid w:val="007D5C60"/>
    <w:rsid w:val="007D67D4"/>
    <w:rsid w:val="007E0865"/>
    <w:rsid w:val="007E08BD"/>
    <w:rsid w:val="007E1E75"/>
    <w:rsid w:val="007E28CD"/>
    <w:rsid w:val="007E2BC9"/>
    <w:rsid w:val="007E3B52"/>
    <w:rsid w:val="007E530A"/>
    <w:rsid w:val="007E5AC9"/>
    <w:rsid w:val="007E6C65"/>
    <w:rsid w:val="007E6EF2"/>
    <w:rsid w:val="007E750B"/>
    <w:rsid w:val="007E7AA4"/>
    <w:rsid w:val="007F05D9"/>
    <w:rsid w:val="007F07AB"/>
    <w:rsid w:val="007F1420"/>
    <w:rsid w:val="007F2040"/>
    <w:rsid w:val="007F2CBE"/>
    <w:rsid w:val="007F31CF"/>
    <w:rsid w:val="007F3A86"/>
    <w:rsid w:val="007F4728"/>
    <w:rsid w:val="007F52BC"/>
    <w:rsid w:val="007F54DF"/>
    <w:rsid w:val="007F7576"/>
    <w:rsid w:val="008010C3"/>
    <w:rsid w:val="008013DF"/>
    <w:rsid w:val="00801CFB"/>
    <w:rsid w:val="00803337"/>
    <w:rsid w:val="00804103"/>
    <w:rsid w:val="00805CB9"/>
    <w:rsid w:val="00807FAB"/>
    <w:rsid w:val="00810000"/>
    <w:rsid w:val="00810C18"/>
    <w:rsid w:val="00811294"/>
    <w:rsid w:val="00812F6F"/>
    <w:rsid w:val="008155EF"/>
    <w:rsid w:val="00815C1A"/>
    <w:rsid w:val="00816723"/>
    <w:rsid w:val="00817052"/>
    <w:rsid w:val="00820165"/>
    <w:rsid w:val="0082070B"/>
    <w:rsid w:val="00820C12"/>
    <w:rsid w:val="0082157B"/>
    <w:rsid w:val="00821939"/>
    <w:rsid w:val="00821A42"/>
    <w:rsid w:val="00821E8C"/>
    <w:rsid w:val="00822527"/>
    <w:rsid w:val="008225C0"/>
    <w:rsid w:val="00824700"/>
    <w:rsid w:val="00824B43"/>
    <w:rsid w:val="00825F93"/>
    <w:rsid w:val="00826032"/>
    <w:rsid w:val="0082679C"/>
    <w:rsid w:val="008274EE"/>
    <w:rsid w:val="00830646"/>
    <w:rsid w:val="00830BC1"/>
    <w:rsid w:val="00830EFC"/>
    <w:rsid w:val="008318BD"/>
    <w:rsid w:val="00831F67"/>
    <w:rsid w:val="00831FC8"/>
    <w:rsid w:val="0083215A"/>
    <w:rsid w:val="00833367"/>
    <w:rsid w:val="008336C1"/>
    <w:rsid w:val="00833C15"/>
    <w:rsid w:val="0083445E"/>
    <w:rsid w:val="00834ECB"/>
    <w:rsid w:val="00835F2D"/>
    <w:rsid w:val="00837AAC"/>
    <w:rsid w:val="00842D00"/>
    <w:rsid w:val="00844152"/>
    <w:rsid w:val="008446C7"/>
    <w:rsid w:val="00844C37"/>
    <w:rsid w:val="00844E51"/>
    <w:rsid w:val="00845153"/>
    <w:rsid w:val="00846984"/>
    <w:rsid w:val="00846B07"/>
    <w:rsid w:val="0084733A"/>
    <w:rsid w:val="0085056E"/>
    <w:rsid w:val="00850FA2"/>
    <w:rsid w:val="00852AAA"/>
    <w:rsid w:val="00852DEC"/>
    <w:rsid w:val="00853691"/>
    <w:rsid w:val="00854C2B"/>
    <w:rsid w:val="008550B5"/>
    <w:rsid w:val="00856844"/>
    <w:rsid w:val="00856851"/>
    <w:rsid w:val="00856940"/>
    <w:rsid w:val="008574E2"/>
    <w:rsid w:val="00861946"/>
    <w:rsid w:val="00861D85"/>
    <w:rsid w:val="00862947"/>
    <w:rsid w:val="008636E2"/>
    <w:rsid w:val="00863799"/>
    <w:rsid w:val="008639D5"/>
    <w:rsid w:val="008639F3"/>
    <w:rsid w:val="00863A14"/>
    <w:rsid w:val="008655DB"/>
    <w:rsid w:val="008663CB"/>
    <w:rsid w:val="00866D6B"/>
    <w:rsid w:val="00866F29"/>
    <w:rsid w:val="008677FB"/>
    <w:rsid w:val="00870D02"/>
    <w:rsid w:val="008711E2"/>
    <w:rsid w:val="00871247"/>
    <w:rsid w:val="00874A05"/>
    <w:rsid w:val="00876087"/>
    <w:rsid w:val="00876322"/>
    <w:rsid w:val="00876583"/>
    <w:rsid w:val="008775F0"/>
    <w:rsid w:val="00877F45"/>
    <w:rsid w:val="008811AF"/>
    <w:rsid w:val="00881799"/>
    <w:rsid w:val="008822E6"/>
    <w:rsid w:val="008825FE"/>
    <w:rsid w:val="00883581"/>
    <w:rsid w:val="008838C7"/>
    <w:rsid w:val="00883A18"/>
    <w:rsid w:val="00883E3C"/>
    <w:rsid w:val="0088659F"/>
    <w:rsid w:val="0088777A"/>
    <w:rsid w:val="0089139B"/>
    <w:rsid w:val="00891686"/>
    <w:rsid w:val="00891F6E"/>
    <w:rsid w:val="0089260B"/>
    <w:rsid w:val="00892B73"/>
    <w:rsid w:val="0089337F"/>
    <w:rsid w:val="0089402A"/>
    <w:rsid w:val="0089471A"/>
    <w:rsid w:val="00894CE1"/>
    <w:rsid w:val="00895EAC"/>
    <w:rsid w:val="00895F6C"/>
    <w:rsid w:val="008964FC"/>
    <w:rsid w:val="00897755"/>
    <w:rsid w:val="008A0363"/>
    <w:rsid w:val="008A0E1E"/>
    <w:rsid w:val="008A12D1"/>
    <w:rsid w:val="008A142B"/>
    <w:rsid w:val="008A1640"/>
    <w:rsid w:val="008A1B5B"/>
    <w:rsid w:val="008A1EC3"/>
    <w:rsid w:val="008A2250"/>
    <w:rsid w:val="008A2752"/>
    <w:rsid w:val="008A37A6"/>
    <w:rsid w:val="008A3C5D"/>
    <w:rsid w:val="008A5E55"/>
    <w:rsid w:val="008A6594"/>
    <w:rsid w:val="008A668D"/>
    <w:rsid w:val="008A6CC2"/>
    <w:rsid w:val="008B0FBB"/>
    <w:rsid w:val="008B1D17"/>
    <w:rsid w:val="008B30D1"/>
    <w:rsid w:val="008B33A3"/>
    <w:rsid w:val="008B37F1"/>
    <w:rsid w:val="008B39D7"/>
    <w:rsid w:val="008B4417"/>
    <w:rsid w:val="008B771D"/>
    <w:rsid w:val="008B773E"/>
    <w:rsid w:val="008C0443"/>
    <w:rsid w:val="008C089C"/>
    <w:rsid w:val="008C0DD3"/>
    <w:rsid w:val="008C1060"/>
    <w:rsid w:val="008C1071"/>
    <w:rsid w:val="008C14DC"/>
    <w:rsid w:val="008C35AE"/>
    <w:rsid w:val="008C5C47"/>
    <w:rsid w:val="008C71E6"/>
    <w:rsid w:val="008C7D92"/>
    <w:rsid w:val="008D19C8"/>
    <w:rsid w:val="008D2739"/>
    <w:rsid w:val="008D2DBD"/>
    <w:rsid w:val="008D3CC1"/>
    <w:rsid w:val="008D49D5"/>
    <w:rsid w:val="008D56EC"/>
    <w:rsid w:val="008D577F"/>
    <w:rsid w:val="008D5C68"/>
    <w:rsid w:val="008E00E7"/>
    <w:rsid w:val="008E1776"/>
    <w:rsid w:val="008E20C1"/>
    <w:rsid w:val="008E393A"/>
    <w:rsid w:val="008E3A83"/>
    <w:rsid w:val="008E40C2"/>
    <w:rsid w:val="008E421A"/>
    <w:rsid w:val="008E58DE"/>
    <w:rsid w:val="008E594B"/>
    <w:rsid w:val="008E6F0D"/>
    <w:rsid w:val="008E7013"/>
    <w:rsid w:val="008E7AB0"/>
    <w:rsid w:val="008F05C5"/>
    <w:rsid w:val="008F15A3"/>
    <w:rsid w:val="008F2F34"/>
    <w:rsid w:val="008F34FD"/>
    <w:rsid w:val="008F3FB4"/>
    <w:rsid w:val="008F4B9D"/>
    <w:rsid w:val="008F4E81"/>
    <w:rsid w:val="008F692A"/>
    <w:rsid w:val="008F6E54"/>
    <w:rsid w:val="009016B0"/>
    <w:rsid w:val="00901CC6"/>
    <w:rsid w:val="00902265"/>
    <w:rsid w:val="0090316F"/>
    <w:rsid w:val="00906FE5"/>
    <w:rsid w:val="009077D1"/>
    <w:rsid w:val="00907FC2"/>
    <w:rsid w:val="0091006B"/>
    <w:rsid w:val="00910733"/>
    <w:rsid w:val="00910D0F"/>
    <w:rsid w:val="00910FE5"/>
    <w:rsid w:val="00911E5D"/>
    <w:rsid w:val="0091268A"/>
    <w:rsid w:val="00913335"/>
    <w:rsid w:val="009136C9"/>
    <w:rsid w:val="00913E12"/>
    <w:rsid w:val="00914C8A"/>
    <w:rsid w:val="00914D0F"/>
    <w:rsid w:val="009151E1"/>
    <w:rsid w:val="00916684"/>
    <w:rsid w:val="00917A4E"/>
    <w:rsid w:val="009218B5"/>
    <w:rsid w:val="009219AE"/>
    <w:rsid w:val="009234D5"/>
    <w:rsid w:val="009234F9"/>
    <w:rsid w:val="0092359A"/>
    <w:rsid w:val="009256B2"/>
    <w:rsid w:val="00925B6B"/>
    <w:rsid w:val="0092675D"/>
    <w:rsid w:val="00926839"/>
    <w:rsid w:val="009300D6"/>
    <w:rsid w:val="00930D43"/>
    <w:rsid w:val="0093450C"/>
    <w:rsid w:val="0093480B"/>
    <w:rsid w:val="00935341"/>
    <w:rsid w:val="0093593A"/>
    <w:rsid w:val="00935BB5"/>
    <w:rsid w:val="00936692"/>
    <w:rsid w:val="009373EF"/>
    <w:rsid w:val="00940A6D"/>
    <w:rsid w:val="0094157A"/>
    <w:rsid w:val="00943321"/>
    <w:rsid w:val="0094378A"/>
    <w:rsid w:val="00944286"/>
    <w:rsid w:val="00944AA8"/>
    <w:rsid w:val="00945107"/>
    <w:rsid w:val="0094547D"/>
    <w:rsid w:val="0094595D"/>
    <w:rsid w:val="009462DE"/>
    <w:rsid w:val="00947727"/>
    <w:rsid w:val="00947893"/>
    <w:rsid w:val="00950A85"/>
    <w:rsid w:val="00950B21"/>
    <w:rsid w:val="00950BA8"/>
    <w:rsid w:val="00951640"/>
    <w:rsid w:val="0095240C"/>
    <w:rsid w:val="0095250B"/>
    <w:rsid w:val="00952895"/>
    <w:rsid w:val="00953589"/>
    <w:rsid w:val="009536D0"/>
    <w:rsid w:val="00953F0A"/>
    <w:rsid w:val="009545A5"/>
    <w:rsid w:val="00954758"/>
    <w:rsid w:val="0095551A"/>
    <w:rsid w:val="0095553E"/>
    <w:rsid w:val="0095640D"/>
    <w:rsid w:val="00956EAE"/>
    <w:rsid w:val="009572E7"/>
    <w:rsid w:val="009579A3"/>
    <w:rsid w:val="00957A1E"/>
    <w:rsid w:val="00957AF9"/>
    <w:rsid w:val="00962654"/>
    <w:rsid w:val="00963642"/>
    <w:rsid w:val="00963A61"/>
    <w:rsid w:val="00964BE5"/>
    <w:rsid w:val="00965C34"/>
    <w:rsid w:val="00967878"/>
    <w:rsid w:val="00970F22"/>
    <w:rsid w:val="00971C0E"/>
    <w:rsid w:val="00971E3A"/>
    <w:rsid w:val="00972D1C"/>
    <w:rsid w:val="00973212"/>
    <w:rsid w:val="00976AF8"/>
    <w:rsid w:val="0097703F"/>
    <w:rsid w:val="0097739F"/>
    <w:rsid w:val="009773E0"/>
    <w:rsid w:val="00977834"/>
    <w:rsid w:val="00980AFD"/>
    <w:rsid w:val="00980D6C"/>
    <w:rsid w:val="009816BF"/>
    <w:rsid w:val="00982055"/>
    <w:rsid w:val="009825F1"/>
    <w:rsid w:val="00982852"/>
    <w:rsid w:val="00983546"/>
    <w:rsid w:val="009838DB"/>
    <w:rsid w:val="0098402D"/>
    <w:rsid w:val="009842E7"/>
    <w:rsid w:val="00984310"/>
    <w:rsid w:val="00984629"/>
    <w:rsid w:val="0098483E"/>
    <w:rsid w:val="00985FEB"/>
    <w:rsid w:val="00986768"/>
    <w:rsid w:val="0098721F"/>
    <w:rsid w:val="00990BE2"/>
    <w:rsid w:val="0099122B"/>
    <w:rsid w:val="009914A8"/>
    <w:rsid w:val="009917A8"/>
    <w:rsid w:val="0099295A"/>
    <w:rsid w:val="00993207"/>
    <w:rsid w:val="00993550"/>
    <w:rsid w:val="00993C16"/>
    <w:rsid w:val="00994923"/>
    <w:rsid w:val="009953F8"/>
    <w:rsid w:val="009A011F"/>
    <w:rsid w:val="009A0205"/>
    <w:rsid w:val="009A04E8"/>
    <w:rsid w:val="009A054F"/>
    <w:rsid w:val="009A0B03"/>
    <w:rsid w:val="009A12DC"/>
    <w:rsid w:val="009A2769"/>
    <w:rsid w:val="009A3C17"/>
    <w:rsid w:val="009A4778"/>
    <w:rsid w:val="009A50C5"/>
    <w:rsid w:val="009A5284"/>
    <w:rsid w:val="009A5E7A"/>
    <w:rsid w:val="009A6269"/>
    <w:rsid w:val="009A6F1F"/>
    <w:rsid w:val="009B0760"/>
    <w:rsid w:val="009B08AA"/>
    <w:rsid w:val="009B0D36"/>
    <w:rsid w:val="009B236A"/>
    <w:rsid w:val="009B25B6"/>
    <w:rsid w:val="009B43A9"/>
    <w:rsid w:val="009B4445"/>
    <w:rsid w:val="009B4E09"/>
    <w:rsid w:val="009B5AB6"/>
    <w:rsid w:val="009B5CC1"/>
    <w:rsid w:val="009B738B"/>
    <w:rsid w:val="009B7953"/>
    <w:rsid w:val="009B7A7C"/>
    <w:rsid w:val="009C0A25"/>
    <w:rsid w:val="009C0B51"/>
    <w:rsid w:val="009C1467"/>
    <w:rsid w:val="009C16E1"/>
    <w:rsid w:val="009C1B35"/>
    <w:rsid w:val="009C305B"/>
    <w:rsid w:val="009C352E"/>
    <w:rsid w:val="009C3783"/>
    <w:rsid w:val="009C49A4"/>
    <w:rsid w:val="009C507A"/>
    <w:rsid w:val="009C64FD"/>
    <w:rsid w:val="009C6A94"/>
    <w:rsid w:val="009C6FC9"/>
    <w:rsid w:val="009D07C3"/>
    <w:rsid w:val="009D0A51"/>
    <w:rsid w:val="009D14A5"/>
    <w:rsid w:val="009D20ED"/>
    <w:rsid w:val="009D24D7"/>
    <w:rsid w:val="009D300C"/>
    <w:rsid w:val="009D3817"/>
    <w:rsid w:val="009D382D"/>
    <w:rsid w:val="009D3D6B"/>
    <w:rsid w:val="009D3EB1"/>
    <w:rsid w:val="009D464B"/>
    <w:rsid w:val="009D50E3"/>
    <w:rsid w:val="009D6DAA"/>
    <w:rsid w:val="009D787B"/>
    <w:rsid w:val="009D789B"/>
    <w:rsid w:val="009E060B"/>
    <w:rsid w:val="009E080F"/>
    <w:rsid w:val="009E1CC5"/>
    <w:rsid w:val="009E1E67"/>
    <w:rsid w:val="009E2149"/>
    <w:rsid w:val="009E23DA"/>
    <w:rsid w:val="009E2C30"/>
    <w:rsid w:val="009E390A"/>
    <w:rsid w:val="009E395D"/>
    <w:rsid w:val="009E3EC9"/>
    <w:rsid w:val="009E4169"/>
    <w:rsid w:val="009E4CC1"/>
    <w:rsid w:val="009E5A60"/>
    <w:rsid w:val="009E6973"/>
    <w:rsid w:val="009E7F03"/>
    <w:rsid w:val="009F0D04"/>
    <w:rsid w:val="009F1842"/>
    <w:rsid w:val="009F45ED"/>
    <w:rsid w:val="009F5634"/>
    <w:rsid w:val="009F597A"/>
    <w:rsid w:val="009F5EF8"/>
    <w:rsid w:val="009F602D"/>
    <w:rsid w:val="009F6976"/>
    <w:rsid w:val="009F6C08"/>
    <w:rsid w:val="009F7A8C"/>
    <w:rsid w:val="009F7DD8"/>
    <w:rsid w:val="00A01043"/>
    <w:rsid w:val="00A0204F"/>
    <w:rsid w:val="00A0212F"/>
    <w:rsid w:val="00A031F1"/>
    <w:rsid w:val="00A03754"/>
    <w:rsid w:val="00A03EDB"/>
    <w:rsid w:val="00A04344"/>
    <w:rsid w:val="00A04B51"/>
    <w:rsid w:val="00A05145"/>
    <w:rsid w:val="00A054B5"/>
    <w:rsid w:val="00A05676"/>
    <w:rsid w:val="00A05FA7"/>
    <w:rsid w:val="00A11E18"/>
    <w:rsid w:val="00A12297"/>
    <w:rsid w:val="00A127A6"/>
    <w:rsid w:val="00A13207"/>
    <w:rsid w:val="00A13807"/>
    <w:rsid w:val="00A14688"/>
    <w:rsid w:val="00A14C52"/>
    <w:rsid w:val="00A17463"/>
    <w:rsid w:val="00A206B5"/>
    <w:rsid w:val="00A21B36"/>
    <w:rsid w:val="00A21E05"/>
    <w:rsid w:val="00A2224E"/>
    <w:rsid w:val="00A225D3"/>
    <w:rsid w:val="00A22696"/>
    <w:rsid w:val="00A229A4"/>
    <w:rsid w:val="00A247DB"/>
    <w:rsid w:val="00A248CB"/>
    <w:rsid w:val="00A26296"/>
    <w:rsid w:val="00A2654F"/>
    <w:rsid w:val="00A26FCF"/>
    <w:rsid w:val="00A27E6C"/>
    <w:rsid w:val="00A303B0"/>
    <w:rsid w:val="00A30916"/>
    <w:rsid w:val="00A30B51"/>
    <w:rsid w:val="00A30B7A"/>
    <w:rsid w:val="00A31032"/>
    <w:rsid w:val="00A31FCE"/>
    <w:rsid w:val="00A327E7"/>
    <w:rsid w:val="00A32AFF"/>
    <w:rsid w:val="00A331D2"/>
    <w:rsid w:val="00A33CB4"/>
    <w:rsid w:val="00A3405B"/>
    <w:rsid w:val="00A35A0D"/>
    <w:rsid w:val="00A37F6F"/>
    <w:rsid w:val="00A4085F"/>
    <w:rsid w:val="00A40FED"/>
    <w:rsid w:val="00A42B0F"/>
    <w:rsid w:val="00A43383"/>
    <w:rsid w:val="00A43728"/>
    <w:rsid w:val="00A44117"/>
    <w:rsid w:val="00A44232"/>
    <w:rsid w:val="00A44512"/>
    <w:rsid w:val="00A447F1"/>
    <w:rsid w:val="00A44EAD"/>
    <w:rsid w:val="00A46BAD"/>
    <w:rsid w:val="00A46CB5"/>
    <w:rsid w:val="00A47164"/>
    <w:rsid w:val="00A472CB"/>
    <w:rsid w:val="00A47738"/>
    <w:rsid w:val="00A47E41"/>
    <w:rsid w:val="00A50041"/>
    <w:rsid w:val="00A51682"/>
    <w:rsid w:val="00A51D05"/>
    <w:rsid w:val="00A51E07"/>
    <w:rsid w:val="00A52480"/>
    <w:rsid w:val="00A53195"/>
    <w:rsid w:val="00A53513"/>
    <w:rsid w:val="00A5461F"/>
    <w:rsid w:val="00A54787"/>
    <w:rsid w:val="00A54CAB"/>
    <w:rsid w:val="00A54EED"/>
    <w:rsid w:val="00A55189"/>
    <w:rsid w:val="00A553A0"/>
    <w:rsid w:val="00A55EEB"/>
    <w:rsid w:val="00A5613B"/>
    <w:rsid w:val="00A56C9D"/>
    <w:rsid w:val="00A61144"/>
    <w:rsid w:val="00A616A6"/>
    <w:rsid w:val="00A61849"/>
    <w:rsid w:val="00A61D59"/>
    <w:rsid w:val="00A6301F"/>
    <w:rsid w:val="00A63A23"/>
    <w:rsid w:val="00A64124"/>
    <w:rsid w:val="00A666EA"/>
    <w:rsid w:val="00A66713"/>
    <w:rsid w:val="00A66951"/>
    <w:rsid w:val="00A67297"/>
    <w:rsid w:val="00A718B9"/>
    <w:rsid w:val="00A71B12"/>
    <w:rsid w:val="00A7281D"/>
    <w:rsid w:val="00A7283D"/>
    <w:rsid w:val="00A7492A"/>
    <w:rsid w:val="00A74C4A"/>
    <w:rsid w:val="00A75670"/>
    <w:rsid w:val="00A77616"/>
    <w:rsid w:val="00A80288"/>
    <w:rsid w:val="00A80CCB"/>
    <w:rsid w:val="00A81EE2"/>
    <w:rsid w:val="00A84DEB"/>
    <w:rsid w:val="00A86BA7"/>
    <w:rsid w:val="00A87521"/>
    <w:rsid w:val="00A87720"/>
    <w:rsid w:val="00A90FEE"/>
    <w:rsid w:val="00A910BB"/>
    <w:rsid w:val="00A913DF"/>
    <w:rsid w:val="00A921BD"/>
    <w:rsid w:val="00A93020"/>
    <w:rsid w:val="00A937B5"/>
    <w:rsid w:val="00A939CB"/>
    <w:rsid w:val="00A94C09"/>
    <w:rsid w:val="00A94D93"/>
    <w:rsid w:val="00A95F3A"/>
    <w:rsid w:val="00A96E13"/>
    <w:rsid w:val="00A96ECB"/>
    <w:rsid w:val="00AA00C2"/>
    <w:rsid w:val="00AA0145"/>
    <w:rsid w:val="00AA0DD5"/>
    <w:rsid w:val="00AA174F"/>
    <w:rsid w:val="00AA2F37"/>
    <w:rsid w:val="00AA3393"/>
    <w:rsid w:val="00AA339E"/>
    <w:rsid w:val="00AA3BD4"/>
    <w:rsid w:val="00AA40AC"/>
    <w:rsid w:val="00AA4125"/>
    <w:rsid w:val="00AA44E3"/>
    <w:rsid w:val="00AA4ABD"/>
    <w:rsid w:val="00AA61C9"/>
    <w:rsid w:val="00AA6992"/>
    <w:rsid w:val="00AA6B2D"/>
    <w:rsid w:val="00AA6F49"/>
    <w:rsid w:val="00AA7501"/>
    <w:rsid w:val="00AB0768"/>
    <w:rsid w:val="00AB35E5"/>
    <w:rsid w:val="00AB4D3A"/>
    <w:rsid w:val="00AB4E8B"/>
    <w:rsid w:val="00AB5E1A"/>
    <w:rsid w:val="00AB799E"/>
    <w:rsid w:val="00AB7F7D"/>
    <w:rsid w:val="00AC0CA0"/>
    <w:rsid w:val="00AC1FD3"/>
    <w:rsid w:val="00AC3680"/>
    <w:rsid w:val="00AC46E0"/>
    <w:rsid w:val="00AC49E9"/>
    <w:rsid w:val="00AC4F34"/>
    <w:rsid w:val="00AC4F76"/>
    <w:rsid w:val="00AC5682"/>
    <w:rsid w:val="00AC7B30"/>
    <w:rsid w:val="00AC7E60"/>
    <w:rsid w:val="00AD0612"/>
    <w:rsid w:val="00AD0F22"/>
    <w:rsid w:val="00AD121D"/>
    <w:rsid w:val="00AD28AA"/>
    <w:rsid w:val="00AD3CAB"/>
    <w:rsid w:val="00AD3E17"/>
    <w:rsid w:val="00AD42D8"/>
    <w:rsid w:val="00AD51F6"/>
    <w:rsid w:val="00AD54F9"/>
    <w:rsid w:val="00AD68B1"/>
    <w:rsid w:val="00AD7B9B"/>
    <w:rsid w:val="00AE04B0"/>
    <w:rsid w:val="00AE05F2"/>
    <w:rsid w:val="00AE0919"/>
    <w:rsid w:val="00AE1267"/>
    <w:rsid w:val="00AE1819"/>
    <w:rsid w:val="00AE1B0C"/>
    <w:rsid w:val="00AE2A41"/>
    <w:rsid w:val="00AE3B65"/>
    <w:rsid w:val="00AE4330"/>
    <w:rsid w:val="00AE4DAC"/>
    <w:rsid w:val="00AE6176"/>
    <w:rsid w:val="00AE69DF"/>
    <w:rsid w:val="00AF14DE"/>
    <w:rsid w:val="00AF2202"/>
    <w:rsid w:val="00AF2CD9"/>
    <w:rsid w:val="00AF309A"/>
    <w:rsid w:val="00AF3ACA"/>
    <w:rsid w:val="00AF4AE9"/>
    <w:rsid w:val="00AF4CD1"/>
    <w:rsid w:val="00AF52EA"/>
    <w:rsid w:val="00AF5674"/>
    <w:rsid w:val="00AF5F6B"/>
    <w:rsid w:val="00AF64D4"/>
    <w:rsid w:val="00AF7B1B"/>
    <w:rsid w:val="00AF7C12"/>
    <w:rsid w:val="00B006EE"/>
    <w:rsid w:val="00B0191F"/>
    <w:rsid w:val="00B0282B"/>
    <w:rsid w:val="00B028DA"/>
    <w:rsid w:val="00B033FB"/>
    <w:rsid w:val="00B03A3D"/>
    <w:rsid w:val="00B03DDF"/>
    <w:rsid w:val="00B0442A"/>
    <w:rsid w:val="00B05113"/>
    <w:rsid w:val="00B05633"/>
    <w:rsid w:val="00B06BA4"/>
    <w:rsid w:val="00B0700B"/>
    <w:rsid w:val="00B072D3"/>
    <w:rsid w:val="00B07893"/>
    <w:rsid w:val="00B10474"/>
    <w:rsid w:val="00B10A4D"/>
    <w:rsid w:val="00B11808"/>
    <w:rsid w:val="00B11DF9"/>
    <w:rsid w:val="00B131A5"/>
    <w:rsid w:val="00B13D99"/>
    <w:rsid w:val="00B14717"/>
    <w:rsid w:val="00B148FB"/>
    <w:rsid w:val="00B14A9D"/>
    <w:rsid w:val="00B15490"/>
    <w:rsid w:val="00B15830"/>
    <w:rsid w:val="00B1611E"/>
    <w:rsid w:val="00B16FD5"/>
    <w:rsid w:val="00B21312"/>
    <w:rsid w:val="00B2246D"/>
    <w:rsid w:val="00B225B6"/>
    <w:rsid w:val="00B22E60"/>
    <w:rsid w:val="00B23A99"/>
    <w:rsid w:val="00B23EAA"/>
    <w:rsid w:val="00B241EB"/>
    <w:rsid w:val="00B24D33"/>
    <w:rsid w:val="00B253F8"/>
    <w:rsid w:val="00B260DE"/>
    <w:rsid w:val="00B2640E"/>
    <w:rsid w:val="00B26BBE"/>
    <w:rsid w:val="00B27AAC"/>
    <w:rsid w:val="00B30B0E"/>
    <w:rsid w:val="00B30C77"/>
    <w:rsid w:val="00B31235"/>
    <w:rsid w:val="00B342FB"/>
    <w:rsid w:val="00B34E0A"/>
    <w:rsid w:val="00B35109"/>
    <w:rsid w:val="00B35147"/>
    <w:rsid w:val="00B36A0B"/>
    <w:rsid w:val="00B36ECE"/>
    <w:rsid w:val="00B404A5"/>
    <w:rsid w:val="00B40C7B"/>
    <w:rsid w:val="00B412AC"/>
    <w:rsid w:val="00B41E25"/>
    <w:rsid w:val="00B42A46"/>
    <w:rsid w:val="00B43124"/>
    <w:rsid w:val="00B43964"/>
    <w:rsid w:val="00B4466B"/>
    <w:rsid w:val="00B45561"/>
    <w:rsid w:val="00B466EC"/>
    <w:rsid w:val="00B46824"/>
    <w:rsid w:val="00B4739F"/>
    <w:rsid w:val="00B47FB1"/>
    <w:rsid w:val="00B50081"/>
    <w:rsid w:val="00B500F5"/>
    <w:rsid w:val="00B50996"/>
    <w:rsid w:val="00B5273D"/>
    <w:rsid w:val="00B54928"/>
    <w:rsid w:val="00B55F22"/>
    <w:rsid w:val="00B56C90"/>
    <w:rsid w:val="00B606F7"/>
    <w:rsid w:val="00B62FC9"/>
    <w:rsid w:val="00B6398C"/>
    <w:rsid w:val="00B63AC8"/>
    <w:rsid w:val="00B63B87"/>
    <w:rsid w:val="00B63BB6"/>
    <w:rsid w:val="00B6408F"/>
    <w:rsid w:val="00B6411C"/>
    <w:rsid w:val="00B64DD9"/>
    <w:rsid w:val="00B65806"/>
    <w:rsid w:val="00B66402"/>
    <w:rsid w:val="00B67312"/>
    <w:rsid w:val="00B67914"/>
    <w:rsid w:val="00B701CC"/>
    <w:rsid w:val="00B70395"/>
    <w:rsid w:val="00B70484"/>
    <w:rsid w:val="00B71654"/>
    <w:rsid w:val="00B71F8E"/>
    <w:rsid w:val="00B7248D"/>
    <w:rsid w:val="00B72764"/>
    <w:rsid w:val="00B728FF"/>
    <w:rsid w:val="00B73935"/>
    <w:rsid w:val="00B74068"/>
    <w:rsid w:val="00B743FC"/>
    <w:rsid w:val="00B75FBF"/>
    <w:rsid w:val="00B7627B"/>
    <w:rsid w:val="00B768CC"/>
    <w:rsid w:val="00B76D58"/>
    <w:rsid w:val="00B770D1"/>
    <w:rsid w:val="00B77163"/>
    <w:rsid w:val="00B81496"/>
    <w:rsid w:val="00B83976"/>
    <w:rsid w:val="00B8467E"/>
    <w:rsid w:val="00B8593B"/>
    <w:rsid w:val="00B85D89"/>
    <w:rsid w:val="00B8646E"/>
    <w:rsid w:val="00B87249"/>
    <w:rsid w:val="00B87631"/>
    <w:rsid w:val="00B87874"/>
    <w:rsid w:val="00B87912"/>
    <w:rsid w:val="00B87B3E"/>
    <w:rsid w:val="00B90D79"/>
    <w:rsid w:val="00B91596"/>
    <w:rsid w:val="00B9226D"/>
    <w:rsid w:val="00B9241B"/>
    <w:rsid w:val="00B928CC"/>
    <w:rsid w:val="00B92A62"/>
    <w:rsid w:val="00B9403B"/>
    <w:rsid w:val="00B954D2"/>
    <w:rsid w:val="00B95B64"/>
    <w:rsid w:val="00B96732"/>
    <w:rsid w:val="00B97843"/>
    <w:rsid w:val="00B97889"/>
    <w:rsid w:val="00B9799C"/>
    <w:rsid w:val="00B97EB7"/>
    <w:rsid w:val="00B97F61"/>
    <w:rsid w:val="00BA049E"/>
    <w:rsid w:val="00BA088D"/>
    <w:rsid w:val="00BA0C00"/>
    <w:rsid w:val="00BA18BA"/>
    <w:rsid w:val="00BA2A0E"/>
    <w:rsid w:val="00BA2B27"/>
    <w:rsid w:val="00BA2B3F"/>
    <w:rsid w:val="00BA2DCB"/>
    <w:rsid w:val="00BA2F2B"/>
    <w:rsid w:val="00BA32F8"/>
    <w:rsid w:val="00BA4BA3"/>
    <w:rsid w:val="00BA4D66"/>
    <w:rsid w:val="00BA5D91"/>
    <w:rsid w:val="00BA5F14"/>
    <w:rsid w:val="00BA749C"/>
    <w:rsid w:val="00BB0354"/>
    <w:rsid w:val="00BB0869"/>
    <w:rsid w:val="00BB1A51"/>
    <w:rsid w:val="00BB2218"/>
    <w:rsid w:val="00BB31F0"/>
    <w:rsid w:val="00BB3B31"/>
    <w:rsid w:val="00BB6117"/>
    <w:rsid w:val="00BC04D6"/>
    <w:rsid w:val="00BC0ABE"/>
    <w:rsid w:val="00BC1267"/>
    <w:rsid w:val="00BC1271"/>
    <w:rsid w:val="00BC23BA"/>
    <w:rsid w:val="00BC2422"/>
    <w:rsid w:val="00BC262D"/>
    <w:rsid w:val="00BC47C1"/>
    <w:rsid w:val="00BC600A"/>
    <w:rsid w:val="00BC7368"/>
    <w:rsid w:val="00BD0093"/>
    <w:rsid w:val="00BD0525"/>
    <w:rsid w:val="00BD16EA"/>
    <w:rsid w:val="00BD28E8"/>
    <w:rsid w:val="00BD40F6"/>
    <w:rsid w:val="00BD4A69"/>
    <w:rsid w:val="00BD4AE0"/>
    <w:rsid w:val="00BD4F4C"/>
    <w:rsid w:val="00BD612E"/>
    <w:rsid w:val="00BD6733"/>
    <w:rsid w:val="00BD67C3"/>
    <w:rsid w:val="00BD70B0"/>
    <w:rsid w:val="00BD7890"/>
    <w:rsid w:val="00BD7B02"/>
    <w:rsid w:val="00BE1603"/>
    <w:rsid w:val="00BE1EB4"/>
    <w:rsid w:val="00BE258E"/>
    <w:rsid w:val="00BE434B"/>
    <w:rsid w:val="00BE4366"/>
    <w:rsid w:val="00BE4930"/>
    <w:rsid w:val="00BE4940"/>
    <w:rsid w:val="00BE4970"/>
    <w:rsid w:val="00BE4BD8"/>
    <w:rsid w:val="00BE591A"/>
    <w:rsid w:val="00BE5C04"/>
    <w:rsid w:val="00BE5E94"/>
    <w:rsid w:val="00BE7899"/>
    <w:rsid w:val="00BF34CF"/>
    <w:rsid w:val="00BF4012"/>
    <w:rsid w:val="00BF4401"/>
    <w:rsid w:val="00BF57B1"/>
    <w:rsid w:val="00BF6042"/>
    <w:rsid w:val="00BF6409"/>
    <w:rsid w:val="00BF7017"/>
    <w:rsid w:val="00BF7454"/>
    <w:rsid w:val="00BF768F"/>
    <w:rsid w:val="00BF7CED"/>
    <w:rsid w:val="00C00464"/>
    <w:rsid w:val="00C014C5"/>
    <w:rsid w:val="00C03422"/>
    <w:rsid w:val="00C03DAD"/>
    <w:rsid w:val="00C05732"/>
    <w:rsid w:val="00C0580D"/>
    <w:rsid w:val="00C058ED"/>
    <w:rsid w:val="00C059D2"/>
    <w:rsid w:val="00C06CEB"/>
    <w:rsid w:val="00C07F33"/>
    <w:rsid w:val="00C1019B"/>
    <w:rsid w:val="00C10E99"/>
    <w:rsid w:val="00C1152F"/>
    <w:rsid w:val="00C11F98"/>
    <w:rsid w:val="00C120CF"/>
    <w:rsid w:val="00C1215B"/>
    <w:rsid w:val="00C12B53"/>
    <w:rsid w:val="00C12BD6"/>
    <w:rsid w:val="00C14EF2"/>
    <w:rsid w:val="00C15041"/>
    <w:rsid w:val="00C1547A"/>
    <w:rsid w:val="00C15621"/>
    <w:rsid w:val="00C16D02"/>
    <w:rsid w:val="00C16E3C"/>
    <w:rsid w:val="00C1771C"/>
    <w:rsid w:val="00C20B51"/>
    <w:rsid w:val="00C219B4"/>
    <w:rsid w:val="00C21EEF"/>
    <w:rsid w:val="00C22019"/>
    <w:rsid w:val="00C22DD6"/>
    <w:rsid w:val="00C2495A"/>
    <w:rsid w:val="00C27935"/>
    <w:rsid w:val="00C3007F"/>
    <w:rsid w:val="00C30C06"/>
    <w:rsid w:val="00C30C97"/>
    <w:rsid w:val="00C31AD1"/>
    <w:rsid w:val="00C324C4"/>
    <w:rsid w:val="00C32C57"/>
    <w:rsid w:val="00C332AE"/>
    <w:rsid w:val="00C35099"/>
    <w:rsid w:val="00C3534B"/>
    <w:rsid w:val="00C37A4E"/>
    <w:rsid w:val="00C406E8"/>
    <w:rsid w:val="00C44056"/>
    <w:rsid w:val="00C441F3"/>
    <w:rsid w:val="00C44A81"/>
    <w:rsid w:val="00C44C5C"/>
    <w:rsid w:val="00C45C70"/>
    <w:rsid w:val="00C505F6"/>
    <w:rsid w:val="00C50EA4"/>
    <w:rsid w:val="00C51616"/>
    <w:rsid w:val="00C545AE"/>
    <w:rsid w:val="00C54C71"/>
    <w:rsid w:val="00C54DF3"/>
    <w:rsid w:val="00C559B0"/>
    <w:rsid w:val="00C55EEC"/>
    <w:rsid w:val="00C56281"/>
    <w:rsid w:val="00C5670D"/>
    <w:rsid w:val="00C57FEE"/>
    <w:rsid w:val="00C6022D"/>
    <w:rsid w:val="00C60DE4"/>
    <w:rsid w:val="00C60EFF"/>
    <w:rsid w:val="00C60FDB"/>
    <w:rsid w:val="00C61CA8"/>
    <w:rsid w:val="00C61F09"/>
    <w:rsid w:val="00C628E7"/>
    <w:rsid w:val="00C631AC"/>
    <w:rsid w:val="00C63320"/>
    <w:rsid w:val="00C63F6D"/>
    <w:rsid w:val="00C64EDC"/>
    <w:rsid w:val="00C65308"/>
    <w:rsid w:val="00C6548B"/>
    <w:rsid w:val="00C658E9"/>
    <w:rsid w:val="00C66003"/>
    <w:rsid w:val="00C6690F"/>
    <w:rsid w:val="00C6716C"/>
    <w:rsid w:val="00C6730B"/>
    <w:rsid w:val="00C70E11"/>
    <w:rsid w:val="00C73EA5"/>
    <w:rsid w:val="00C73EEE"/>
    <w:rsid w:val="00C74FFD"/>
    <w:rsid w:val="00C75E62"/>
    <w:rsid w:val="00C77D19"/>
    <w:rsid w:val="00C82134"/>
    <w:rsid w:val="00C825F4"/>
    <w:rsid w:val="00C82CDF"/>
    <w:rsid w:val="00C84A35"/>
    <w:rsid w:val="00C85E6B"/>
    <w:rsid w:val="00C877CE"/>
    <w:rsid w:val="00C87F83"/>
    <w:rsid w:val="00C9025C"/>
    <w:rsid w:val="00C903CC"/>
    <w:rsid w:val="00C904C3"/>
    <w:rsid w:val="00C907E5"/>
    <w:rsid w:val="00C90EE0"/>
    <w:rsid w:val="00C9233E"/>
    <w:rsid w:val="00C926FD"/>
    <w:rsid w:val="00C93F69"/>
    <w:rsid w:val="00C941BC"/>
    <w:rsid w:val="00C96B1B"/>
    <w:rsid w:val="00C9788C"/>
    <w:rsid w:val="00CA0E13"/>
    <w:rsid w:val="00CA1378"/>
    <w:rsid w:val="00CA15A6"/>
    <w:rsid w:val="00CA201B"/>
    <w:rsid w:val="00CA53B4"/>
    <w:rsid w:val="00CA55BF"/>
    <w:rsid w:val="00CA5602"/>
    <w:rsid w:val="00CA5D01"/>
    <w:rsid w:val="00CA6120"/>
    <w:rsid w:val="00CA6580"/>
    <w:rsid w:val="00CA7279"/>
    <w:rsid w:val="00CA754D"/>
    <w:rsid w:val="00CB11C5"/>
    <w:rsid w:val="00CB1845"/>
    <w:rsid w:val="00CB2906"/>
    <w:rsid w:val="00CB3204"/>
    <w:rsid w:val="00CB3E0C"/>
    <w:rsid w:val="00CB6058"/>
    <w:rsid w:val="00CB63A3"/>
    <w:rsid w:val="00CC12F9"/>
    <w:rsid w:val="00CC1AEF"/>
    <w:rsid w:val="00CC212C"/>
    <w:rsid w:val="00CC33C9"/>
    <w:rsid w:val="00CC3F73"/>
    <w:rsid w:val="00CC3F9A"/>
    <w:rsid w:val="00CC5444"/>
    <w:rsid w:val="00CC589D"/>
    <w:rsid w:val="00CC5E49"/>
    <w:rsid w:val="00CC612F"/>
    <w:rsid w:val="00CC7B1D"/>
    <w:rsid w:val="00CC7E35"/>
    <w:rsid w:val="00CD07E8"/>
    <w:rsid w:val="00CD09FA"/>
    <w:rsid w:val="00CD0A29"/>
    <w:rsid w:val="00CD135B"/>
    <w:rsid w:val="00CD38EB"/>
    <w:rsid w:val="00CD4764"/>
    <w:rsid w:val="00CD48FD"/>
    <w:rsid w:val="00CD4BC0"/>
    <w:rsid w:val="00CD535C"/>
    <w:rsid w:val="00CD5A65"/>
    <w:rsid w:val="00CD68B6"/>
    <w:rsid w:val="00CE05B2"/>
    <w:rsid w:val="00CE062A"/>
    <w:rsid w:val="00CE0889"/>
    <w:rsid w:val="00CE1E77"/>
    <w:rsid w:val="00CE2F2D"/>
    <w:rsid w:val="00CE5035"/>
    <w:rsid w:val="00CE5D2D"/>
    <w:rsid w:val="00CE5D6C"/>
    <w:rsid w:val="00CE6256"/>
    <w:rsid w:val="00CE671D"/>
    <w:rsid w:val="00CE6E68"/>
    <w:rsid w:val="00CE7054"/>
    <w:rsid w:val="00CE7270"/>
    <w:rsid w:val="00CE778D"/>
    <w:rsid w:val="00CE7ECA"/>
    <w:rsid w:val="00CF0028"/>
    <w:rsid w:val="00CF04ED"/>
    <w:rsid w:val="00CF1727"/>
    <w:rsid w:val="00CF1B0D"/>
    <w:rsid w:val="00CF2EDD"/>
    <w:rsid w:val="00CF3514"/>
    <w:rsid w:val="00CF45ED"/>
    <w:rsid w:val="00CF4E87"/>
    <w:rsid w:val="00CF56FF"/>
    <w:rsid w:val="00CF59C9"/>
    <w:rsid w:val="00CF59F3"/>
    <w:rsid w:val="00CF6EDE"/>
    <w:rsid w:val="00CF7131"/>
    <w:rsid w:val="00CF73C4"/>
    <w:rsid w:val="00CF7401"/>
    <w:rsid w:val="00CF7FD0"/>
    <w:rsid w:val="00D00D1E"/>
    <w:rsid w:val="00D022FF"/>
    <w:rsid w:val="00D02812"/>
    <w:rsid w:val="00D02A98"/>
    <w:rsid w:val="00D02B1E"/>
    <w:rsid w:val="00D03356"/>
    <w:rsid w:val="00D04765"/>
    <w:rsid w:val="00D05BC0"/>
    <w:rsid w:val="00D05C7C"/>
    <w:rsid w:val="00D05FC6"/>
    <w:rsid w:val="00D10686"/>
    <w:rsid w:val="00D10A5E"/>
    <w:rsid w:val="00D10D76"/>
    <w:rsid w:val="00D12A7B"/>
    <w:rsid w:val="00D12E4D"/>
    <w:rsid w:val="00D15082"/>
    <w:rsid w:val="00D15C32"/>
    <w:rsid w:val="00D20804"/>
    <w:rsid w:val="00D214F7"/>
    <w:rsid w:val="00D2184F"/>
    <w:rsid w:val="00D229D6"/>
    <w:rsid w:val="00D22A6A"/>
    <w:rsid w:val="00D235C3"/>
    <w:rsid w:val="00D23732"/>
    <w:rsid w:val="00D23D0F"/>
    <w:rsid w:val="00D24AF3"/>
    <w:rsid w:val="00D255ED"/>
    <w:rsid w:val="00D25906"/>
    <w:rsid w:val="00D27397"/>
    <w:rsid w:val="00D30A39"/>
    <w:rsid w:val="00D31515"/>
    <w:rsid w:val="00D3169C"/>
    <w:rsid w:val="00D31A88"/>
    <w:rsid w:val="00D32F74"/>
    <w:rsid w:val="00D33A53"/>
    <w:rsid w:val="00D340F1"/>
    <w:rsid w:val="00D349C8"/>
    <w:rsid w:val="00D34CF9"/>
    <w:rsid w:val="00D34F2A"/>
    <w:rsid w:val="00D37236"/>
    <w:rsid w:val="00D37305"/>
    <w:rsid w:val="00D3772F"/>
    <w:rsid w:val="00D379C4"/>
    <w:rsid w:val="00D402B8"/>
    <w:rsid w:val="00D404B6"/>
    <w:rsid w:val="00D40E6B"/>
    <w:rsid w:val="00D4130F"/>
    <w:rsid w:val="00D43E78"/>
    <w:rsid w:val="00D44EA9"/>
    <w:rsid w:val="00D4588E"/>
    <w:rsid w:val="00D45F3E"/>
    <w:rsid w:val="00D461C1"/>
    <w:rsid w:val="00D47E85"/>
    <w:rsid w:val="00D515A2"/>
    <w:rsid w:val="00D52733"/>
    <w:rsid w:val="00D5282A"/>
    <w:rsid w:val="00D52832"/>
    <w:rsid w:val="00D530C9"/>
    <w:rsid w:val="00D54CD6"/>
    <w:rsid w:val="00D54E8F"/>
    <w:rsid w:val="00D551B9"/>
    <w:rsid w:val="00D568FE"/>
    <w:rsid w:val="00D56DD4"/>
    <w:rsid w:val="00D60583"/>
    <w:rsid w:val="00D609F5"/>
    <w:rsid w:val="00D610B5"/>
    <w:rsid w:val="00D613C8"/>
    <w:rsid w:val="00D61572"/>
    <w:rsid w:val="00D619AA"/>
    <w:rsid w:val="00D61DEA"/>
    <w:rsid w:val="00D62158"/>
    <w:rsid w:val="00D6225A"/>
    <w:rsid w:val="00D62574"/>
    <w:rsid w:val="00D62761"/>
    <w:rsid w:val="00D6343E"/>
    <w:rsid w:val="00D6374E"/>
    <w:rsid w:val="00D64C46"/>
    <w:rsid w:val="00D64CE5"/>
    <w:rsid w:val="00D666B3"/>
    <w:rsid w:val="00D66C46"/>
    <w:rsid w:val="00D66D3C"/>
    <w:rsid w:val="00D677B6"/>
    <w:rsid w:val="00D70E5A"/>
    <w:rsid w:val="00D721E4"/>
    <w:rsid w:val="00D72EE1"/>
    <w:rsid w:val="00D73B62"/>
    <w:rsid w:val="00D73CA5"/>
    <w:rsid w:val="00D75109"/>
    <w:rsid w:val="00D755FC"/>
    <w:rsid w:val="00D76062"/>
    <w:rsid w:val="00D7637C"/>
    <w:rsid w:val="00D80791"/>
    <w:rsid w:val="00D809EE"/>
    <w:rsid w:val="00D80AFF"/>
    <w:rsid w:val="00D83653"/>
    <w:rsid w:val="00D8390F"/>
    <w:rsid w:val="00D843CB"/>
    <w:rsid w:val="00D84762"/>
    <w:rsid w:val="00D853DD"/>
    <w:rsid w:val="00D85A8F"/>
    <w:rsid w:val="00D90F9B"/>
    <w:rsid w:val="00D91326"/>
    <w:rsid w:val="00D92F5A"/>
    <w:rsid w:val="00D93328"/>
    <w:rsid w:val="00D93750"/>
    <w:rsid w:val="00D938C4"/>
    <w:rsid w:val="00D94BE3"/>
    <w:rsid w:val="00D965D8"/>
    <w:rsid w:val="00D966F7"/>
    <w:rsid w:val="00D9688B"/>
    <w:rsid w:val="00D96FD3"/>
    <w:rsid w:val="00DA26D2"/>
    <w:rsid w:val="00DA32B8"/>
    <w:rsid w:val="00DA35B2"/>
    <w:rsid w:val="00DA3A43"/>
    <w:rsid w:val="00DA3A51"/>
    <w:rsid w:val="00DA3E61"/>
    <w:rsid w:val="00DA625B"/>
    <w:rsid w:val="00DA757B"/>
    <w:rsid w:val="00DA7E41"/>
    <w:rsid w:val="00DB0780"/>
    <w:rsid w:val="00DB1F4E"/>
    <w:rsid w:val="00DB37F2"/>
    <w:rsid w:val="00DB4E0B"/>
    <w:rsid w:val="00DB527E"/>
    <w:rsid w:val="00DB5682"/>
    <w:rsid w:val="00DB61F3"/>
    <w:rsid w:val="00DB66A1"/>
    <w:rsid w:val="00DB7090"/>
    <w:rsid w:val="00DC0E52"/>
    <w:rsid w:val="00DC397A"/>
    <w:rsid w:val="00DC3B39"/>
    <w:rsid w:val="00DC3D13"/>
    <w:rsid w:val="00DC3D5B"/>
    <w:rsid w:val="00DC3FAB"/>
    <w:rsid w:val="00DC42FF"/>
    <w:rsid w:val="00DC50F0"/>
    <w:rsid w:val="00DC513F"/>
    <w:rsid w:val="00DC54C3"/>
    <w:rsid w:val="00DC5F44"/>
    <w:rsid w:val="00DC6984"/>
    <w:rsid w:val="00DC7D57"/>
    <w:rsid w:val="00DD06B9"/>
    <w:rsid w:val="00DD07F1"/>
    <w:rsid w:val="00DD1C35"/>
    <w:rsid w:val="00DD2279"/>
    <w:rsid w:val="00DD24CD"/>
    <w:rsid w:val="00DD251E"/>
    <w:rsid w:val="00DD28C7"/>
    <w:rsid w:val="00DD4B71"/>
    <w:rsid w:val="00DD4EEA"/>
    <w:rsid w:val="00DD5417"/>
    <w:rsid w:val="00DD608C"/>
    <w:rsid w:val="00DD6134"/>
    <w:rsid w:val="00DD68C2"/>
    <w:rsid w:val="00DD70C0"/>
    <w:rsid w:val="00DD7664"/>
    <w:rsid w:val="00DD79C6"/>
    <w:rsid w:val="00DD79D6"/>
    <w:rsid w:val="00DE1359"/>
    <w:rsid w:val="00DE152B"/>
    <w:rsid w:val="00DE2DA7"/>
    <w:rsid w:val="00DE3B55"/>
    <w:rsid w:val="00DE428E"/>
    <w:rsid w:val="00DE6215"/>
    <w:rsid w:val="00DE7069"/>
    <w:rsid w:val="00DE75E6"/>
    <w:rsid w:val="00DE77E3"/>
    <w:rsid w:val="00DF0C44"/>
    <w:rsid w:val="00DF219C"/>
    <w:rsid w:val="00DF2372"/>
    <w:rsid w:val="00DF2876"/>
    <w:rsid w:val="00DF2E19"/>
    <w:rsid w:val="00DF438A"/>
    <w:rsid w:val="00DF4BFB"/>
    <w:rsid w:val="00DF511A"/>
    <w:rsid w:val="00DF73E4"/>
    <w:rsid w:val="00E00FA2"/>
    <w:rsid w:val="00E0132C"/>
    <w:rsid w:val="00E01723"/>
    <w:rsid w:val="00E01828"/>
    <w:rsid w:val="00E031C2"/>
    <w:rsid w:val="00E036D4"/>
    <w:rsid w:val="00E04209"/>
    <w:rsid w:val="00E04568"/>
    <w:rsid w:val="00E048D8"/>
    <w:rsid w:val="00E0504C"/>
    <w:rsid w:val="00E05CFD"/>
    <w:rsid w:val="00E069AF"/>
    <w:rsid w:val="00E0772D"/>
    <w:rsid w:val="00E10B75"/>
    <w:rsid w:val="00E11B29"/>
    <w:rsid w:val="00E1338C"/>
    <w:rsid w:val="00E15651"/>
    <w:rsid w:val="00E15D54"/>
    <w:rsid w:val="00E166D5"/>
    <w:rsid w:val="00E170C6"/>
    <w:rsid w:val="00E17EE4"/>
    <w:rsid w:val="00E21A57"/>
    <w:rsid w:val="00E222B0"/>
    <w:rsid w:val="00E22CBD"/>
    <w:rsid w:val="00E23C3C"/>
    <w:rsid w:val="00E24700"/>
    <w:rsid w:val="00E24AD2"/>
    <w:rsid w:val="00E265AD"/>
    <w:rsid w:val="00E265B7"/>
    <w:rsid w:val="00E27508"/>
    <w:rsid w:val="00E31624"/>
    <w:rsid w:val="00E32DF1"/>
    <w:rsid w:val="00E33C8C"/>
    <w:rsid w:val="00E34E48"/>
    <w:rsid w:val="00E40885"/>
    <w:rsid w:val="00E41F0E"/>
    <w:rsid w:val="00E42BE9"/>
    <w:rsid w:val="00E42FC8"/>
    <w:rsid w:val="00E433DE"/>
    <w:rsid w:val="00E43553"/>
    <w:rsid w:val="00E44043"/>
    <w:rsid w:val="00E458DF"/>
    <w:rsid w:val="00E47EC2"/>
    <w:rsid w:val="00E5098C"/>
    <w:rsid w:val="00E509AE"/>
    <w:rsid w:val="00E518E6"/>
    <w:rsid w:val="00E527A1"/>
    <w:rsid w:val="00E52939"/>
    <w:rsid w:val="00E53D85"/>
    <w:rsid w:val="00E559B0"/>
    <w:rsid w:val="00E55D9A"/>
    <w:rsid w:val="00E61AC2"/>
    <w:rsid w:val="00E61E23"/>
    <w:rsid w:val="00E6292E"/>
    <w:rsid w:val="00E644D8"/>
    <w:rsid w:val="00E6513E"/>
    <w:rsid w:val="00E65E93"/>
    <w:rsid w:val="00E6679E"/>
    <w:rsid w:val="00E6758C"/>
    <w:rsid w:val="00E70188"/>
    <w:rsid w:val="00E71020"/>
    <w:rsid w:val="00E7125E"/>
    <w:rsid w:val="00E713AA"/>
    <w:rsid w:val="00E72361"/>
    <w:rsid w:val="00E73AA2"/>
    <w:rsid w:val="00E74230"/>
    <w:rsid w:val="00E74269"/>
    <w:rsid w:val="00E766F4"/>
    <w:rsid w:val="00E76C7B"/>
    <w:rsid w:val="00E76D9B"/>
    <w:rsid w:val="00E77A21"/>
    <w:rsid w:val="00E81A02"/>
    <w:rsid w:val="00E82766"/>
    <w:rsid w:val="00E8421B"/>
    <w:rsid w:val="00E842AE"/>
    <w:rsid w:val="00E8475F"/>
    <w:rsid w:val="00E84CD8"/>
    <w:rsid w:val="00E84F45"/>
    <w:rsid w:val="00E85E05"/>
    <w:rsid w:val="00E86566"/>
    <w:rsid w:val="00E86741"/>
    <w:rsid w:val="00E90E81"/>
    <w:rsid w:val="00E9399C"/>
    <w:rsid w:val="00E960B7"/>
    <w:rsid w:val="00E976A1"/>
    <w:rsid w:val="00E9785F"/>
    <w:rsid w:val="00E979D2"/>
    <w:rsid w:val="00EA20F8"/>
    <w:rsid w:val="00EA24E0"/>
    <w:rsid w:val="00EA3D45"/>
    <w:rsid w:val="00EA71A5"/>
    <w:rsid w:val="00EA77DE"/>
    <w:rsid w:val="00EA7B05"/>
    <w:rsid w:val="00EB0954"/>
    <w:rsid w:val="00EB346C"/>
    <w:rsid w:val="00EB35D5"/>
    <w:rsid w:val="00EB3A0F"/>
    <w:rsid w:val="00EB6374"/>
    <w:rsid w:val="00EB641D"/>
    <w:rsid w:val="00EB6479"/>
    <w:rsid w:val="00EB6551"/>
    <w:rsid w:val="00EB6CFB"/>
    <w:rsid w:val="00EB71A5"/>
    <w:rsid w:val="00EB7370"/>
    <w:rsid w:val="00EC1190"/>
    <w:rsid w:val="00EC130D"/>
    <w:rsid w:val="00EC3A35"/>
    <w:rsid w:val="00EC5934"/>
    <w:rsid w:val="00EC71E8"/>
    <w:rsid w:val="00ED24E0"/>
    <w:rsid w:val="00ED3464"/>
    <w:rsid w:val="00ED4DAC"/>
    <w:rsid w:val="00ED5962"/>
    <w:rsid w:val="00ED6D09"/>
    <w:rsid w:val="00ED7B3A"/>
    <w:rsid w:val="00EE0F5F"/>
    <w:rsid w:val="00EE14B3"/>
    <w:rsid w:val="00EE2A67"/>
    <w:rsid w:val="00EE3820"/>
    <w:rsid w:val="00EE3986"/>
    <w:rsid w:val="00EE3CFD"/>
    <w:rsid w:val="00EE5867"/>
    <w:rsid w:val="00EE5AD0"/>
    <w:rsid w:val="00EE7501"/>
    <w:rsid w:val="00EF0DA2"/>
    <w:rsid w:val="00EF24D5"/>
    <w:rsid w:val="00EF2E62"/>
    <w:rsid w:val="00EF3B88"/>
    <w:rsid w:val="00EF3BC7"/>
    <w:rsid w:val="00EF6308"/>
    <w:rsid w:val="00EF661D"/>
    <w:rsid w:val="00EF70B0"/>
    <w:rsid w:val="00EF7EC7"/>
    <w:rsid w:val="00F0145F"/>
    <w:rsid w:val="00F01758"/>
    <w:rsid w:val="00F027D7"/>
    <w:rsid w:val="00F035D8"/>
    <w:rsid w:val="00F04444"/>
    <w:rsid w:val="00F04F72"/>
    <w:rsid w:val="00F05089"/>
    <w:rsid w:val="00F066E4"/>
    <w:rsid w:val="00F06BBA"/>
    <w:rsid w:val="00F07ECF"/>
    <w:rsid w:val="00F10C4A"/>
    <w:rsid w:val="00F12540"/>
    <w:rsid w:val="00F1301E"/>
    <w:rsid w:val="00F1357E"/>
    <w:rsid w:val="00F14C52"/>
    <w:rsid w:val="00F161E1"/>
    <w:rsid w:val="00F17307"/>
    <w:rsid w:val="00F174B7"/>
    <w:rsid w:val="00F211D8"/>
    <w:rsid w:val="00F219B0"/>
    <w:rsid w:val="00F21A03"/>
    <w:rsid w:val="00F22714"/>
    <w:rsid w:val="00F22D7A"/>
    <w:rsid w:val="00F2421F"/>
    <w:rsid w:val="00F24C6C"/>
    <w:rsid w:val="00F267E4"/>
    <w:rsid w:val="00F26810"/>
    <w:rsid w:val="00F27342"/>
    <w:rsid w:val="00F2769A"/>
    <w:rsid w:val="00F27A89"/>
    <w:rsid w:val="00F27E27"/>
    <w:rsid w:val="00F30532"/>
    <w:rsid w:val="00F316D1"/>
    <w:rsid w:val="00F34B89"/>
    <w:rsid w:val="00F3500B"/>
    <w:rsid w:val="00F36137"/>
    <w:rsid w:val="00F365D1"/>
    <w:rsid w:val="00F36EDF"/>
    <w:rsid w:val="00F378B0"/>
    <w:rsid w:val="00F40775"/>
    <w:rsid w:val="00F40A4A"/>
    <w:rsid w:val="00F40BBE"/>
    <w:rsid w:val="00F40BD7"/>
    <w:rsid w:val="00F461E1"/>
    <w:rsid w:val="00F47B78"/>
    <w:rsid w:val="00F511A4"/>
    <w:rsid w:val="00F5138B"/>
    <w:rsid w:val="00F52BD3"/>
    <w:rsid w:val="00F531B8"/>
    <w:rsid w:val="00F532E2"/>
    <w:rsid w:val="00F534BA"/>
    <w:rsid w:val="00F535F5"/>
    <w:rsid w:val="00F5387F"/>
    <w:rsid w:val="00F53A11"/>
    <w:rsid w:val="00F53AA6"/>
    <w:rsid w:val="00F54CC5"/>
    <w:rsid w:val="00F572CC"/>
    <w:rsid w:val="00F57D1A"/>
    <w:rsid w:val="00F611FF"/>
    <w:rsid w:val="00F61478"/>
    <w:rsid w:val="00F62AC9"/>
    <w:rsid w:val="00F62E9E"/>
    <w:rsid w:val="00F630BE"/>
    <w:rsid w:val="00F63505"/>
    <w:rsid w:val="00F64B45"/>
    <w:rsid w:val="00F65945"/>
    <w:rsid w:val="00F661F5"/>
    <w:rsid w:val="00F67C65"/>
    <w:rsid w:val="00F70B83"/>
    <w:rsid w:val="00F71071"/>
    <w:rsid w:val="00F71342"/>
    <w:rsid w:val="00F71DC0"/>
    <w:rsid w:val="00F72392"/>
    <w:rsid w:val="00F72CB0"/>
    <w:rsid w:val="00F731D7"/>
    <w:rsid w:val="00F73953"/>
    <w:rsid w:val="00F73B35"/>
    <w:rsid w:val="00F7417B"/>
    <w:rsid w:val="00F74181"/>
    <w:rsid w:val="00F74AC4"/>
    <w:rsid w:val="00F75647"/>
    <w:rsid w:val="00F75A44"/>
    <w:rsid w:val="00F75F1B"/>
    <w:rsid w:val="00F75F1F"/>
    <w:rsid w:val="00F76381"/>
    <w:rsid w:val="00F8048E"/>
    <w:rsid w:val="00F804AF"/>
    <w:rsid w:val="00F80A39"/>
    <w:rsid w:val="00F811F4"/>
    <w:rsid w:val="00F83421"/>
    <w:rsid w:val="00F83E60"/>
    <w:rsid w:val="00F85A61"/>
    <w:rsid w:val="00F862C1"/>
    <w:rsid w:val="00F87915"/>
    <w:rsid w:val="00F934F0"/>
    <w:rsid w:val="00F9353A"/>
    <w:rsid w:val="00F9397E"/>
    <w:rsid w:val="00F93990"/>
    <w:rsid w:val="00F93B83"/>
    <w:rsid w:val="00F94744"/>
    <w:rsid w:val="00F97B44"/>
    <w:rsid w:val="00F97EDF"/>
    <w:rsid w:val="00FA00F9"/>
    <w:rsid w:val="00FA0780"/>
    <w:rsid w:val="00FA0970"/>
    <w:rsid w:val="00FA0CAF"/>
    <w:rsid w:val="00FA313B"/>
    <w:rsid w:val="00FA3544"/>
    <w:rsid w:val="00FA50A9"/>
    <w:rsid w:val="00FA50C6"/>
    <w:rsid w:val="00FA54F8"/>
    <w:rsid w:val="00FA63B9"/>
    <w:rsid w:val="00FA70A4"/>
    <w:rsid w:val="00FB10FB"/>
    <w:rsid w:val="00FB116F"/>
    <w:rsid w:val="00FB1204"/>
    <w:rsid w:val="00FB1659"/>
    <w:rsid w:val="00FB434F"/>
    <w:rsid w:val="00FB4A52"/>
    <w:rsid w:val="00FB5703"/>
    <w:rsid w:val="00FB5C48"/>
    <w:rsid w:val="00FB5E4A"/>
    <w:rsid w:val="00FB647A"/>
    <w:rsid w:val="00FB7672"/>
    <w:rsid w:val="00FC0069"/>
    <w:rsid w:val="00FC0A8E"/>
    <w:rsid w:val="00FC1324"/>
    <w:rsid w:val="00FC314E"/>
    <w:rsid w:val="00FC3E98"/>
    <w:rsid w:val="00FC4B0F"/>
    <w:rsid w:val="00FC6059"/>
    <w:rsid w:val="00FC67EE"/>
    <w:rsid w:val="00FC6F61"/>
    <w:rsid w:val="00FC7C53"/>
    <w:rsid w:val="00FD0702"/>
    <w:rsid w:val="00FD092A"/>
    <w:rsid w:val="00FD0C40"/>
    <w:rsid w:val="00FD1640"/>
    <w:rsid w:val="00FD27B9"/>
    <w:rsid w:val="00FD3553"/>
    <w:rsid w:val="00FD4B43"/>
    <w:rsid w:val="00FD4D13"/>
    <w:rsid w:val="00FD5508"/>
    <w:rsid w:val="00FD6F17"/>
    <w:rsid w:val="00FE1A29"/>
    <w:rsid w:val="00FE29D2"/>
    <w:rsid w:val="00FE36DC"/>
    <w:rsid w:val="00FE436C"/>
    <w:rsid w:val="00FE4CFF"/>
    <w:rsid w:val="00FE5739"/>
    <w:rsid w:val="00FF04B7"/>
    <w:rsid w:val="00FF0607"/>
    <w:rsid w:val="00FF1027"/>
    <w:rsid w:val="00FF1042"/>
    <w:rsid w:val="00FF48C5"/>
    <w:rsid w:val="00FF4961"/>
    <w:rsid w:val="00FF5173"/>
    <w:rsid w:val="00FF543E"/>
    <w:rsid w:val="00FF6660"/>
    <w:rsid w:val="00FF75EB"/>
    <w:rsid w:val="00FF7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54FCFF3-DF5A-44F5-A864-DC94E41D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uiPriority w:val="9"/>
    <w:qFormat/>
    <w:pPr>
      <w:keepNext/>
      <w:outlineLvl w:val="0"/>
    </w:pPr>
    <w:rPr>
      <w:b/>
      <w:lang w:val="x-none"/>
    </w:rPr>
  </w:style>
  <w:style w:type="paragraph" w:styleId="Ttulo2">
    <w:name w:val="heading 2"/>
    <w:basedOn w:val="Normal"/>
    <w:next w:val="Normal"/>
    <w:link w:val="Ttulo2Car"/>
    <w:uiPriority w:val="9"/>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uiPriority w:val="99"/>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customStyle="1" w:styleId="Ttulo">
    <w:name w:val="Título"/>
    <w:basedOn w:val="Normal"/>
    <w:link w:val="TtuloCar"/>
    <w:qFormat/>
    <w:rsid w:val="00124845"/>
    <w:pPr>
      <w:jc w:val="center"/>
    </w:pPr>
    <w:rPr>
      <w:b/>
      <w:sz w:val="20"/>
      <w:lang w:val="x-none"/>
    </w:rPr>
  </w:style>
  <w:style w:type="character" w:customStyle="1" w:styleId="TtuloCar">
    <w:name w:val="Título Car"/>
    <w:link w:val="Ttul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character" w:styleId="Refdecomentario">
    <w:name w:val="annotation reference"/>
    <w:uiPriority w:val="99"/>
    <w:rsid w:val="00D40E6B"/>
    <w:rPr>
      <w:sz w:val="16"/>
      <w:szCs w:val="16"/>
    </w:rPr>
  </w:style>
  <w:style w:type="paragraph" w:styleId="Textocomentario">
    <w:name w:val="annotation text"/>
    <w:basedOn w:val="Normal"/>
    <w:link w:val="TextocomentarioCar"/>
    <w:rsid w:val="00D40E6B"/>
    <w:rPr>
      <w:sz w:val="20"/>
    </w:rPr>
  </w:style>
  <w:style w:type="character" w:customStyle="1" w:styleId="TextocomentarioCar">
    <w:name w:val="Texto comentario Car"/>
    <w:link w:val="Textocomentario"/>
    <w:rsid w:val="00D40E6B"/>
    <w:rPr>
      <w:rFonts w:ascii="Arial" w:hAnsi="Arial"/>
      <w:lang w:val="es-ES" w:eastAsia="es-ES"/>
    </w:rPr>
  </w:style>
  <w:style w:type="paragraph" w:styleId="Asuntodelcomentario">
    <w:name w:val="annotation subject"/>
    <w:basedOn w:val="Textocomentario"/>
    <w:next w:val="Textocomentario"/>
    <w:link w:val="AsuntodelcomentarioCar"/>
    <w:rsid w:val="00D40E6B"/>
    <w:rPr>
      <w:b/>
      <w:bCs/>
    </w:rPr>
  </w:style>
  <w:style w:type="character" w:customStyle="1" w:styleId="AsuntodelcomentarioCar">
    <w:name w:val="Asunto del comentario Car"/>
    <w:link w:val="Asuntodelcomentario"/>
    <w:rsid w:val="00D40E6B"/>
    <w:rPr>
      <w:rFonts w:ascii="Arial" w:hAnsi="Arial"/>
      <w:b/>
      <w:bCs/>
      <w:lang w:val="es-ES" w:eastAsia="es-ES"/>
    </w:rPr>
  </w:style>
  <w:style w:type="paragraph" w:styleId="Textonotaalfinal">
    <w:name w:val="endnote text"/>
    <w:basedOn w:val="Normal"/>
    <w:link w:val="TextonotaalfinalCar"/>
    <w:rsid w:val="00B10A4D"/>
    <w:rPr>
      <w:sz w:val="20"/>
    </w:rPr>
  </w:style>
  <w:style w:type="character" w:customStyle="1" w:styleId="TextonotaalfinalCar">
    <w:name w:val="Texto nota al final Car"/>
    <w:link w:val="Textonotaalfinal"/>
    <w:rsid w:val="00B10A4D"/>
    <w:rPr>
      <w:rFonts w:ascii="Arial" w:hAnsi="Arial"/>
      <w:lang w:val="es-ES" w:eastAsia="es-ES"/>
    </w:rPr>
  </w:style>
  <w:style w:type="character" w:styleId="Refdenotaalfinal">
    <w:name w:val="endnote reference"/>
    <w:rsid w:val="00B10A4D"/>
    <w:rPr>
      <w:vertAlign w:val="superscript"/>
    </w:rPr>
  </w:style>
  <w:style w:type="character" w:customStyle="1" w:styleId="PrrafodelistaCar">
    <w:name w:val="Párrafo de lista Car"/>
    <w:link w:val="Prrafodelista"/>
    <w:uiPriority w:val="34"/>
    <w:locked/>
    <w:rsid w:val="002F0D69"/>
    <w:rPr>
      <w:rFonts w:ascii="Arial" w:hAnsi="Arial"/>
      <w:sz w:val="24"/>
      <w:lang w:val="es-ES" w:eastAsia="es-ES"/>
    </w:rPr>
  </w:style>
  <w:style w:type="paragraph" w:styleId="Revisin">
    <w:name w:val="Revision"/>
    <w:hidden/>
    <w:uiPriority w:val="71"/>
    <w:rsid w:val="00682E1E"/>
    <w:rPr>
      <w:rFonts w:ascii="Arial" w:hAnsi="Arial"/>
      <w:sz w:val="24"/>
      <w:lang w:val="es-ES" w:eastAsia="es-ES"/>
    </w:rPr>
  </w:style>
  <w:style w:type="character" w:customStyle="1" w:styleId="Ttulo2Car">
    <w:name w:val="Título 2 Car"/>
    <w:link w:val="Ttulo2"/>
    <w:uiPriority w:val="9"/>
    <w:rsid w:val="00954758"/>
    <w:rPr>
      <w:rFonts w:ascii="Arial" w:hAnsi="Arial"/>
      <w:b/>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2836">
      <w:bodyDiv w:val="1"/>
      <w:marLeft w:val="0"/>
      <w:marRight w:val="0"/>
      <w:marTop w:val="0"/>
      <w:marBottom w:val="0"/>
      <w:divBdr>
        <w:top w:val="none" w:sz="0" w:space="0" w:color="auto"/>
        <w:left w:val="none" w:sz="0" w:space="0" w:color="auto"/>
        <w:bottom w:val="none" w:sz="0" w:space="0" w:color="auto"/>
        <w:right w:val="none" w:sz="0" w:space="0" w:color="auto"/>
      </w:divBdr>
    </w:div>
    <w:div w:id="442893295">
      <w:bodyDiv w:val="1"/>
      <w:marLeft w:val="0"/>
      <w:marRight w:val="0"/>
      <w:marTop w:val="0"/>
      <w:marBottom w:val="0"/>
      <w:divBdr>
        <w:top w:val="none" w:sz="0" w:space="0" w:color="auto"/>
        <w:left w:val="none" w:sz="0" w:space="0" w:color="auto"/>
        <w:bottom w:val="none" w:sz="0" w:space="0" w:color="auto"/>
        <w:right w:val="none" w:sz="0" w:space="0" w:color="auto"/>
      </w:divBdr>
    </w:div>
    <w:div w:id="607588524">
      <w:bodyDiv w:val="1"/>
      <w:marLeft w:val="0"/>
      <w:marRight w:val="0"/>
      <w:marTop w:val="0"/>
      <w:marBottom w:val="0"/>
      <w:divBdr>
        <w:top w:val="none" w:sz="0" w:space="0" w:color="auto"/>
        <w:left w:val="none" w:sz="0" w:space="0" w:color="auto"/>
        <w:bottom w:val="none" w:sz="0" w:space="0" w:color="auto"/>
        <w:right w:val="none" w:sz="0" w:space="0" w:color="auto"/>
      </w:divBdr>
    </w:div>
    <w:div w:id="213609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CBF5-6FEA-421C-954C-5B58A641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3774</Words>
  <Characters>20307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5</cp:revision>
  <cp:lastPrinted>2014-08-27T18:58:00Z</cp:lastPrinted>
  <dcterms:created xsi:type="dcterms:W3CDTF">2017-03-01T20:33:00Z</dcterms:created>
  <dcterms:modified xsi:type="dcterms:W3CDTF">2017-03-01T20:37:00Z</dcterms:modified>
</cp:coreProperties>
</file>