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7CE" w:rsidRPr="00FA27CE" w:rsidRDefault="00956EF6" w:rsidP="00FA27CE">
      <w:pPr>
        <w:pStyle w:val="Ttulo1"/>
        <w:spacing w:after="240"/>
        <w:jc w:val="both"/>
        <w:rPr>
          <w:rFonts w:ascii="ITC Avant Garde" w:hAnsi="ITC Avant Garde"/>
          <w:b/>
          <w:color w:val="000000" w:themeColor="text1"/>
          <w:sz w:val="24"/>
          <w:szCs w:val="24"/>
          <w:lang w:eastAsia="es-MX"/>
        </w:rPr>
      </w:pPr>
      <w:bookmarkStart w:id="0" w:name="_GoBack"/>
      <w:r w:rsidRPr="00FA27CE">
        <w:rPr>
          <w:rFonts w:ascii="ITC Avant Garde" w:hAnsi="ITC Avant Garde"/>
          <w:b/>
          <w:color w:val="000000" w:themeColor="text1"/>
          <w:sz w:val="24"/>
          <w:szCs w:val="24"/>
          <w:lang w:eastAsia="es-MX"/>
        </w:rPr>
        <w:t xml:space="preserve">RESOLUCIÓN MEDIANTE LA CUAL EL PLENO DEL INSTITUTO FEDERAL DE </w:t>
      </w:r>
      <w:r w:rsidR="00CB63BF" w:rsidRPr="00FA27CE">
        <w:rPr>
          <w:rFonts w:ascii="ITC Avant Garde" w:hAnsi="ITC Avant Garde"/>
          <w:b/>
          <w:color w:val="000000" w:themeColor="text1"/>
          <w:sz w:val="24"/>
          <w:szCs w:val="24"/>
          <w:lang w:eastAsia="es-MX"/>
        </w:rPr>
        <w:t xml:space="preserve">TELECOMUNICACIONES OTORGA A FAVOR DEL GOBIERNO DEL ESTADO DE MICHOACÁN DE OCAMPO UNA CONCESIÓN PARA USAR Y APROVECHAR BANDAS DE FRECUENCIA DEL ESPECTRO RADIOELÉCTRICO </w:t>
      </w:r>
      <w:r w:rsidRPr="00FA27CE">
        <w:rPr>
          <w:rFonts w:ascii="ITC Avant Garde" w:hAnsi="ITC Avant Garde"/>
          <w:b/>
          <w:color w:val="000000" w:themeColor="text1"/>
          <w:sz w:val="24"/>
          <w:szCs w:val="24"/>
          <w:lang w:eastAsia="es-MX"/>
        </w:rPr>
        <w:t>PARA USO PÚBLICO, PARA LA PRESTACIÓN DEL SERVICIO DE TELEVISIÓN RADIODIFUNDIDA DIGITAL EN HUETAMO DE N</w:t>
      </w:r>
      <w:r w:rsidR="00217B5B" w:rsidRPr="00FA27CE">
        <w:rPr>
          <w:rFonts w:ascii="ITC Avant Garde" w:hAnsi="ITC Avant Garde"/>
          <w:b/>
          <w:color w:val="000000" w:themeColor="text1"/>
          <w:sz w:val="24"/>
          <w:szCs w:val="24"/>
          <w:lang w:eastAsia="es-MX"/>
        </w:rPr>
        <w:t>ÚÑEZ, EN EL ESTADO DE MICHOACÁN</w:t>
      </w:r>
    </w:p>
    <w:p w:rsidR="00FA27CE" w:rsidRPr="00FA27CE" w:rsidRDefault="00913F6D" w:rsidP="00FA27CE">
      <w:pPr>
        <w:pStyle w:val="Ttulo2"/>
        <w:spacing w:after="240"/>
        <w:jc w:val="center"/>
        <w:rPr>
          <w:rFonts w:ascii="ITC Avant Garde" w:hAnsi="ITC Avant Garde"/>
          <w:b/>
          <w:color w:val="000000" w:themeColor="text1"/>
          <w:sz w:val="22"/>
          <w:szCs w:val="22"/>
        </w:rPr>
      </w:pPr>
      <w:r w:rsidRPr="00FA27CE">
        <w:rPr>
          <w:rFonts w:ascii="ITC Avant Garde" w:hAnsi="ITC Avant Garde"/>
          <w:b/>
          <w:color w:val="000000" w:themeColor="text1"/>
          <w:sz w:val="22"/>
          <w:szCs w:val="22"/>
        </w:rPr>
        <w:t>ANTECEDENTES</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sz w:val="22"/>
          <w:szCs w:val="22"/>
          <w:lang w:eastAsia="es-MX"/>
        </w:rPr>
      </w:pPr>
      <w:r w:rsidRPr="00FA27CE">
        <w:rPr>
          <w:rFonts w:ascii="ITC Avant Garde" w:hAnsi="ITC Avant Garde"/>
          <w:b/>
          <w:sz w:val="22"/>
          <w:szCs w:val="22"/>
          <w:lang w:eastAsia="es-MX"/>
        </w:rPr>
        <w:t>Decreto de Reforma Constitucional.</w:t>
      </w:r>
      <w:r w:rsidRPr="00FA27CE">
        <w:rPr>
          <w:rFonts w:ascii="ITC Avant Garde" w:hAnsi="ITC Avant Garde"/>
          <w:sz w:val="22"/>
          <w:szCs w:val="22"/>
          <w:lang w:eastAsia="es-MX"/>
        </w:rPr>
        <w:t xml:space="preserve"> Con fecha 11 de junio de 2013 se publicó en el Diario Oficial de la Federación (en lo sucesivo el “DOF”) el “D</w:t>
      </w:r>
      <w:r w:rsidR="0097104F" w:rsidRPr="00FA27CE">
        <w:rPr>
          <w:rFonts w:ascii="ITC Avant Garde" w:hAnsi="ITC Avant Garde"/>
          <w:sz w:val="22"/>
          <w:szCs w:val="22"/>
          <w:lang w:eastAsia="es-MX"/>
        </w:rPr>
        <w:t>ecreto</w:t>
      </w:r>
      <w:r w:rsidRPr="00FA27CE">
        <w:rPr>
          <w:rFonts w:ascii="ITC Avant Garde" w:hAnsi="ITC Avant Garde"/>
          <w:sz w:val="22"/>
          <w:szCs w:val="22"/>
          <w:lang w:eastAsia="es-MX"/>
        </w:rPr>
        <w:t xml:space="preserve"> por el que se reforman y adicionan diversas disposiciones de los artículos 6o., 7o., 27, 28, 73, 78, 94 y 105 de la Constitución Política de los Estados Unidos Mexicanos, en materia de telecomunicaciones”, mediante el cual se creó el Instituto Federal de Telecomunicaciones (en lo sucesivo el “Instituto”) </w:t>
      </w:r>
      <w:r w:rsidRPr="00FA27CE">
        <w:rPr>
          <w:rFonts w:ascii="ITC Avant Garde" w:hAnsi="ITC Avant Garde" w:cs="Calibri"/>
          <w:sz w:val="22"/>
          <w:szCs w:val="22"/>
        </w:rPr>
        <w:t>como un órgano autónomo que tiene por objeto el desarrollo eficiente de la radiodifusión y las telecomunicaciones</w:t>
      </w:r>
      <w:r w:rsidRPr="00FA27CE">
        <w:rPr>
          <w:rFonts w:ascii="ITC Avant Garde" w:hAnsi="ITC Avant Garde"/>
          <w:sz w:val="22"/>
          <w:szCs w:val="22"/>
          <w:lang w:eastAsia="es-MX"/>
        </w:rPr>
        <w:t>.</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bCs/>
          <w:color w:val="000000" w:themeColor="text1"/>
          <w:sz w:val="22"/>
          <w:szCs w:val="22"/>
          <w:lang w:eastAsia="es-MX"/>
        </w:rPr>
      </w:pPr>
      <w:r w:rsidRPr="00FA27CE">
        <w:rPr>
          <w:rFonts w:ascii="ITC Avant Garde" w:hAnsi="ITC Avant Garde"/>
          <w:b/>
          <w:bCs/>
          <w:color w:val="000000" w:themeColor="text1"/>
          <w:sz w:val="22"/>
          <w:szCs w:val="22"/>
          <w:lang w:eastAsia="es-MX"/>
        </w:rPr>
        <w:t>Decreto de Ley.</w:t>
      </w:r>
      <w:r w:rsidRPr="00FA27CE">
        <w:rPr>
          <w:rFonts w:ascii="ITC Avant Garde" w:hAnsi="ITC Avant Garde"/>
          <w:bCs/>
          <w:color w:val="000000" w:themeColor="text1"/>
          <w:sz w:val="22"/>
          <w:szCs w:val="22"/>
          <w:lang w:eastAsia="es-MX"/>
        </w:rPr>
        <w:t xml:space="preserve"> El 14 de julio de 2014 se publicó en el DOF el “</w:t>
      </w:r>
      <w:r w:rsidR="0097104F" w:rsidRPr="00FA27CE">
        <w:rPr>
          <w:rFonts w:ascii="ITC Avant Garde" w:hAnsi="ITC Avant Garde"/>
          <w:sz w:val="22"/>
          <w:szCs w:val="22"/>
          <w:lang w:eastAsia="es-MX"/>
        </w:rPr>
        <w:t>Decreto</w:t>
      </w:r>
      <w:r w:rsidRPr="00FA27CE">
        <w:rPr>
          <w:rFonts w:ascii="ITC Avant Garde" w:hAnsi="ITC Avant Garde"/>
          <w:bCs/>
          <w:color w:val="000000" w:themeColor="text1"/>
          <w:sz w:val="22"/>
          <w:szCs w:val="22"/>
          <w:lang w:eastAsia="es-MX"/>
        </w:rPr>
        <w:t xml:space="preserve"> por el que se expiden la Ley Federal de Telecomunicaciones y Radiodifusión, y la Ley del Sistema Público de Radiodifusión del Estado Mexicano; y se reforman, adicionan y derogan diversas disposiciones en materia de telecomunicaciones y radiodifusión”, mismo que entró en vigor el 13 de agosto de 2014.</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kern w:val="1"/>
          <w:sz w:val="22"/>
          <w:szCs w:val="22"/>
          <w:lang w:eastAsia="ar-SA"/>
        </w:rPr>
      </w:pPr>
      <w:r w:rsidRPr="00FA27CE">
        <w:rPr>
          <w:rFonts w:ascii="ITC Avant Garde" w:hAnsi="ITC Avant Garde" w:cs="Arial"/>
          <w:b/>
          <w:kern w:val="1"/>
          <w:sz w:val="22"/>
          <w:szCs w:val="22"/>
          <w:lang w:eastAsia="ar-SA"/>
        </w:rPr>
        <w:t>Estatuto Orgánico.</w:t>
      </w:r>
      <w:r w:rsidRPr="00FA27CE">
        <w:rPr>
          <w:rFonts w:ascii="ITC Avant Garde" w:hAnsi="ITC Avant Garde"/>
          <w:kern w:val="1"/>
          <w:sz w:val="22"/>
          <w:szCs w:val="22"/>
          <w:lang w:eastAsia="ar-SA"/>
        </w:rPr>
        <w:t xml:space="preserve"> </w:t>
      </w:r>
      <w:r w:rsidRPr="00FA27CE">
        <w:rPr>
          <w:rFonts w:ascii="ITC Avant Garde" w:hAnsi="ITC Avant Garde" w:cs="Arial"/>
          <w:kern w:val="1"/>
          <w:sz w:val="22"/>
          <w:szCs w:val="22"/>
          <w:lang w:eastAsia="ar-SA"/>
        </w:rPr>
        <w:t>El 4 de septiembre de 2014 se publicó en el DOF el “Estatuto Orgánico del Instituto Federal de Telecomunicaciones” (</w:t>
      </w:r>
      <w:r w:rsidRPr="00FA27CE">
        <w:rPr>
          <w:rFonts w:ascii="ITC Avant Garde" w:hAnsi="ITC Avant Garde"/>
          <w:sz w:val="22"/>
          <w:szCs w:val="22"/>
          <w:lang w:eastAsia="es-MX"/>
        </w:rPr>
        <w:t>en lo sucesivo</w:t>
      </w:r>
      <w:r w:rsidRPr="00FA27CE">
        <w:rPr>
          <w:rFonts w:ascii="ITC Avant Garde" w:hAnsi="ITC Avant Garde" w:cs="Arial"/>
          <w:kern w:val="1"/>
          <w:sz w:val="22"/>
          <w:szCs w:val="22"/>
          <w:lang w:eastAsia="ar-SA"/>
        </w:rPr>
        <w:t xml:space="preserve"> el “Estatuto Orgánico”), el cual entró en vigor el 26 de septiembre de 2014 y</w:t>
      </w:r>
      <w:r w:rsidRPr="00FA27CE">
        <w:rPr>
          <w:rFonts w:ascii="ITC Avant Garde" w:hAnsi="ITC Avant Garde"/>
          <w:kern w:val="1"/>
          <w:sz w:val="22"/>
          <w:szCs w:val="22"/>
          <w:lang w:eastAsia="ar-SA"/>
        </w:rPr>
        <w:t xml:space="preserve"> se modificó a través del “Acuerdo por el que se modifica el Estatuto Orgánico” del Instituto Federal de Telecomunicaciones, publicado en el DOF el 17 de octubre de 2016.</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kern w:val="1"/>
          <w:sz w:val="22"/>
          <w:szCs w:val="22"/>
          <w:lang w:eastAsia="ar-SA"/>
        </w:rPr>
      </w:pPr>
      <w:r w:rsidRPr="00FA27CE">
        <w:rPr>
          <w:rFonts w:ascii="ITC Avant Garde" w:hAnsi="ITC Avant Garde"/>
          <w:b/>
          <w:kern w:val="1"/>
          <w:sz w:val="22"/>
          <w:szCs w:val="22"/>
          <w:lang w:eastAsia="ar-SA"/>
        </w:rPr>
        <w:t>Lineamientos Generales para el Otorgamiento de las Concesiones.</w:t>
      </w:r>
      <w:r w:rsidRPr="00FA27CE">
        <w:rPr>
          <w:rFonts w:ascii="ITC Avant Garde" w:hAnsi="ITC Avant Garde"/>
          <w:kern w:val="1"/>
          <w:sz w:val="22"/>
          <w:szCs w:val="22"/>
          <w:lang w:eastAsia="ar-SA"/>
        </w:rPr>
        <w:t xml:space="preserve"> El 24 de julio de 2015 se publicó en el DOF los Lineamientos Generales para el Otorgamiento de las Concesiones a que se refiere el Título Cuarto de la Ley Federal de Telecomunicaciones y Radiodifusión (en lo sucesivo los “Lineamientos Generales para el Otorgamiento de las Concesiones”).</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kern w:val="1"/>
          <w:sz w:val="22"/>
          <w:szCs w:val="22"/>
          <w:lang w:eastAsia="ar-SA"/>
        </w:rPr>
      </w:pPr>
      <w:r w:rsidRPr="00FA27CE">
        <w:rPr>
          <w:rFonts w:ascii="ITC Avant Garde" w:hAnsi="ITC Avant Garde"/>
          <w:b/>
          <w:kern w:val="1"/>
          <w:sz w:val="22"/>
          <w:szCs w:val="22"/>
          <w:lang w:eastAsia="ar-SA"/>
        </w:rPr>
        <w:t>Programa Anual de Uso y Aprovechamiento de Bandas de Frecuencias 2016.</w:t>
      </w:r>
      <w:r w:rsidRPr="00FA27CE">
        <w:rPr>
          <w:rFonts w:ascii="ITC Avant Garde" w:hAnsi="ITC Avant Garde"/>
          <w:kern w:val="1"/>
          <w:sz w:val="22"/>
          <w:szCs w:val="22"/>
          <w:lang w:eastAsia="ar-SA"/>
        </w:rPr>
        <w:t xml:space="preserve"> El 5 de octubre de 2015 se publicó en el DOF el “Programa Anual de Uso y Aprovechamiento de Bandas de Frecuencias 2016”, el cual fue modificado por el </w:t>
      </w:r>
      <w:r w:rsidRPr="00FA27CE">
        <w:rPr>
          <w:rFonts w:ascii="ITC Avant Garde" w:hAnsi="ITC Avant Garde"/>
          <w:kern w:val="1"/>
          <w:sz w:val="22"/>
          <w:szCs w:val="22"/>
          <w:lang w:eastAsia="ar-SA"/>
        </w:rPr>
        <w:lastRenderedPageBreak/>
        <w:t>Pleno del Instituto mediante el Acuerdo P/IFT/130116/1 publicado, en el mismo medio de difusión oficial, el 21 de enero de 2016 (en lo sucesivo el “Programa Anual 2016”).</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bCs/>
          <w:kern w:val="1"/>
          <w:sz w:val="22"/>
          <w:szCs w:val="22"/>
          <w:lang w:eastAsia="ar-SA"/>
        </w:rPr>
      </w:pPr>
      <w:r w:rsidRPr="00FA27CE">
        <w:rPr>
          <w:rFonts w:ascii="ITC Avant Garde" w:hAnsi="ITC Avant Garde"/>
          <w:b/>
          <w:sz w:val="22"/>
          <w:szCs w:val="22"/>
          <w:lang w:val="es-ES" w:eastAsia="ar-SA"/>
        </w:rPr>
        <w:t>Otorgamiento del título de Concesión Única.</w:t>
      </w:r>
      <w:r w:rsidRPr="00FA27CE">
        <w:rPr>
          <w:rFonts w:ascii="ITC Avant Garde" w:hAnsi="ITC Avant Garde"/>
          <w:sz w:val="22"/>
          <w:szCs w:val="22"/>
          <w:lang w:val="es-ES" w:eastAsia="ar-SA"/>
        </w:rPr>
        <w:t xml:space="preserve"> El Pleno del Instituto, en su XII</w:t>
      </w:r>
      <w:r w:rsidR="00C84D11" w:rsidRPr="00FA27CE">
        <w:rPr>
          <w:rFonts w:ascii="ITC Avant Garde" w:hAnsi="ITC Avant Garde"/>
          <w:sz w:val="22"/>
          <w:szCs w:val="22"/>
          <w:lang w:val="es-ES" w:eastAsia="ar-SA"/>
        </w:rPr>
        <w:t>I</w:t>
      </w:r>
      <w:r w:rsidRPr="00FA27CE">
        <w:rPr>
          <w:rFonts w:ascii="ITC Avant Garde" w:hAnsi="ITC Avant Garde"/>
          <w:sz w:val="22"/>
          <w:szCs w:val="22"/>
          <w:lang w:val="es-ES" w:eastAsia="ar-SA"/>
        </w:rPr>
        <w:t xml:space="preserve"> Sesión Ordinaria, celebrada el </w:t>
      </w:r>
      <w:r w:rsidR="00C84D11" w:rsidRPr="00FA27CE">
        <w:rPr>
          <w:rFonts w:ascii="ITC Avant Garde" w:hAnsi="ITC Avant Garde"/>
          <w:sz w:val="22"/>
          <w:szCs w:val="22"/>
          <w:lang w:val="es-ES" w:eastAsia="ar-SA"/>
        </w:rPr>
        <w:t>18</w:t>
      </w:r>
      <w:r w:rsidRPr="00FA27CE">
        <w:rPr>
          <w:rFonts w:ascii="ITC Avant Garde" w:hAnsi="ITC Avant Garde"/>
          <w:sz w:val="22"/>
          <w:szCs w:val="22"/>
          <w:lang w:val="es-ES" w:eastAsia="ar-SA"/>
        </w:rPr>
        <w:t xml:space="preserve"> de mayo de 2016, aprobó en lo general por unanimidad de votos la Resolución contenida en el Acuerdo P/IFT/</w:t>
      </w:r>
      <w:r w:rsidR="00C84D11" w:rsidRPr="00FA27CE">
        <w:rPr>
          <w:rFonts w:ascii="ITC Avant Garde" w:hAnsi="ITC Avant Garde"/>
          <w:sz w:val="22"/>
          <w:szCs w:val="22"/>
          <w:lang w:val="es-ES" w:eastAsia="ar-SA"/>
        </w:rPr>
        <w:t>18</w:t>
      </w:r>
      <w:r w:rsidRPr="00FA27CE">
        <w:rPr>
          <w:rFonts w:ascii="ITC Avant Garde" w:hAnsi="ITC Avant Garde"/>
          <w:sz w:val="22"/>
          <w:szCs w:val="22"/>
          <w:lang w:val="es-ES" w:eastAsia="ar-SA"/>
        </w:rPr>
        <w:t>0516/2</w:t>
      </w:r>
      <w:r w:rsidR="00C84D11" w:rsidRPr="00FA27CE">
        <w:rPr>
          <w:rFonts w:ascii="ITC Avant Garde" w:hAnsi="ITC Avant Garde"/>
          <w:sz w:val="22"/>
          <w:szCs w:val="22"/>
          <w:lang w:val="es-ES" w:eastAsia="ar-SA"/>
        </w:rPr>
        <w:t>28</w:t>
      </w:r>
      <w:r w:rsidRPr="00FA27CE">
        <w:rPr>
          <w:rFonts w:ascii="ITC Avant Garde" w:hAnsi="ITC Avant Garde"/>
          <w:sz w:val="22"/>
          <w:szCs w:val="22"/>
          <w:lang w:val="es-ES" w:eastAsia="ar-SA"/>
        </w:rPr>
        <w:t xml:space="preserve">, por medio de la cual autorizó la transición de </w:t>
      </w:r>
      <w:r w:rsidR="00C84D11" w:rsidRPr="00FA27CE">
        <w:rPr>
          <w:rFonts w:ascii="ITC Avant Garde" w:hAnsi="ITC Avant Garde"/>
          <w:sz w:val="22"/>
          <w:szCs w:val="22"/>
          <w:lang w:val="es-ES" w:eastAsia="ar-SA"/>
        </w:rPr>
        <w:t>cincuenta y ocho</w:t>
      </w:r>
      <w:r w:rsidRPr="00FA27CE">
        <w:rPr>
          <w:rFonts w:ascii="ITC Avant Garde" w:hAnsi="ITC Avant Garde"/>
          <w:sz w:val="22"/>
          <w:szCs w:val="22"/>
          <w:lang w:val="es-ES" w:eastAsia="ar-SA"/>
        </w:rPr>
        <w:t xml:space="preserve"> permisos de radiodifusión, al régimen de concesión de la </w:t>
      </w:r>
      <w:r w:rsidR="00DD1611" w:rsidRPr="00FA27CE">
        <w:rPr>
          <w:rFonts w:ascii="ITC Avant Garde" w:hAnsi="ITC Avant Garde" w:cs="Tahoma"/>
          <w:bCs/>
          <w:sz w:val="22"/>
          <w:szCs w:val="22"/>
          <w:lang w:eastAsia="es-MX"/>
        </w:rPr>
        <w:t>Ley Federal de Telecomunicaciones y Radiodifusión (en lo sucesivo la “Ley”)</w:t>
      </w:r>
      <w:r w:rsidRPr="00FA27CE">
        <w:rPr>
          <w:rFonts w:ascii="ITC Avant Garde" w:hAnsi="ITC Avant Garde"/>
          <w:sz w:val="22"/>
          <w:szCs w:val="22"/>
          <w:lang w:val="es-ES" w:eastAsia="ar-SA"/>
        </w:rPr>
        <w:t>, entre los cuales se encuentran algunos de</w:t>
      </w:r>
      <w:r w:rsidR="008169B1" w:rsidRPr="00FA27CE">
        <w:rPr>
          <w:rFonts w:ascii="ITC Avant Garde" w:hAnsi="ITC Avant Garde"/>
          <w:sz w:val="22"/>
          <w:szCs w:val="22"/>
          <w:lang w:val="es-ES" w:eastAsia="ar-SA"/>
        </w:rPr>
        <w:t>l Gobierno del Estado de Michoacán de Ocampo</w:t>
      </w:r>
      <w:r w:rsidR="009C6B1F" w:rsidRPr="00FA27CE">
        <w:rPr>
          <w:rFonts w:ascii="ITC Avant Garde" w:hAnsi="ITC Avant Garde"/>
          <w:bCs/>
          <w:kern w:val="1"/>
          <w:sz w:val="22"/>
          <w:szCs w:val="22"/>
          <w:lang w:eastAsia="ar-SA"/>
        </w:rPr>
        <w:t xml:space="preserve"> (en lo sucesivo </w:t>
      </w:r>
      <w:r w:rsidR="008169B1" w:rsidRPr="00FA27CE">
        <w:rPr>
          <w:rFonts w:ascii="ITC Avant Garde" w:hAnsi="ITC Avant Garde"/>
          <w:bCs/>
          <w:kern w:val="1"/>
          <w:sz w:val="22"/>
          <w:szCs w:val="22"/>
          <w:lang w:eastAsia="ar-SA"/>
        </w:rPr>
        <w:t>el “Gobierno de Michoacán</w:t>
      </w:r>
      <w:r w:rsidR="009C6B1F" w:rsidRPr="00FA27CE">
        <w:rPr>
          <w:rFonts w:ascii="ITC Avant Garde" w:hAnsi="ITC Avant Garde"/>
          <w:bCs/>
          <w:kern w:val="1"/>
          <w:sz w:val="22"/>
          <w:szCs w:val="22"/>
          <w:lang w:eastAsia="ar-SA"/>
        </w:rPr>
        <w:t>”)</w:t>
      </w:r>
      <w:r w:rsidRPr="00FA27CE">
        <w:rPr>
          <w:rFonts w:ascii="ITC Avant Garde" w:hAnsi="ITC Avant Garde"/>
          <w:sz w:val="22"/>
          <w:szCs w:val="22"/>
          <w:lang w:val="es-ES" w:eastAsia="ar-SA"/>
        </w:rPr>
        <w:t>, al efecto, el Instituto le otorgó una Concesión Única para uso público para prestar los servicios públicos de telecomunicaciones y radiodifusión.</w:t>
      </w:r>
    </w:p>
    <w:p w:rsidR="00FA27CE" w:rsidRPr="00FA27CE" w:rsidRDefault="00913F6D" w:rsidP="00FA27CE">
      <w:pPr>
        <w:pStyle w:val="Prrafodelista"/>
        <w:numPr>
          <w:ilvl w:val="0"/>
          <w:numId w:val="1"/>
        </w:numPr>
        <w:spacing w:before="240" w:after="240" w:line="276" w:lineRule="auto"/>
        <w:jc w:val="both"/>
        <w:rPr>
          <w:rFonts w:ascii="ITC Avant Garde" w:hAnsi="ITC Avant Garde"/>
          <w:bCs/>
          <w:color w:val="000000"/>
          <w:sz w:val="22"/>
          <w:szCs w:val="22"/>
          <w:lang w:eastAsia="es-MX"/>
        </w:rPr>
      </w:pPr>
      <w:r w:rsidRPr="00FA27CE">
        <w:rPr>
          <w:rFonts w:ascii="ITC Avant Garde" w:hAnsi="ITC Avant Garde"/>
          <w:b/>
          <w:sz w:val="22"/>
          <w:szCs w:val="22"/>
          <w:lang w:eastAsia="es-MX"/>
        </w:rPr>
        <w:t>Solicitud de Concesión.</w:t>
      </w:r>
      <w:r w:rsidRPr="00FA27CE">
        <w:rPr>
          <w:rFonts w:ascii="ITC Avant Garde" w:hAnsi="ITC Avant Garde"/>
          <w:sz w:val="22"/>
          <w:szCs w:val="22"/>
          <w:lang w:eastAsia="es-MX"/>
        </w:rPr>
        <w:t xml:space="preserve"> </w:t>
      </w:r>
      <w:r w:rsidRPr="00FA27CE">
        <w:rPr>
          <w:rFonts w:ascii="ITC Avant Garde" w:hAnsi="ITC Avant Garde"/>
          <w:bCs/>
          <w:sz w:val="22"/>
          <w:szCs w:val="22"/>
        </w:rPr>
        <w:t xml:space="preserve">El 26 </w:t>
      </w:r>
      <w:r w:rsidRPr="00FA27CE">
        <w:rPr>
          <w:rFonts w:ascii="ITC Avant Garde" w:hAnsi="ITC Avant Garde"/>
          <w:bCs/>
          <w:noProof/>
          <w:sz w:val="22"/>
          <w:szCs w:val="22"/>
        </w:rPr>
        <w:t>de mayo de 2016</w:t>
      </w:r>
      <w:r w:rsidRPr="00FA27CE">
        <w:rPr>
          <w:rFonts w:ascii="ITC Avant Garde" w:hAnsi="ITC Avant Garde"/>
          <w:bCs/>
          <w:sz w:val="22"/>
          <w:szCs w:val="22"/>
        </w:rPr>
        <w:t xml:space="preserve">, </w:t>
      </w:r>
      <w:r w:rsidR="008A24D4" w:rsidRPr="00FA27CE">
        <w:rPr>
          <w:rFonts w:ascii="ITC Avant Garde" w:hAnsi="ITC Avant Garde"/>
          <w:bCs/>
          <w:sz w:val="22"/>
          <w:szCs w:val="22"/>
        </w:rPr>
        <w:t>el Gobierno de Michoacán</w:t>
      </w:r>
      <w:r w:rsidRPr="00FA27CE">
        <w:rPr>
          <w:rFonts w:ascii="ITC Avant Garde" w:hAnsi="ITC Avant Garde"/>
          <w:bCs/>
          <w:sz w:val="22"/>
          <w:szCs w:val="22"/>
        </w:rPr>
        <w:t xml:space="preserve"> formuló por conducto de su representante legal ante el Instituto, la solicitud de concesi</w:t>
      </w:r>
      <w:r w:rsidR="00FD077C" w:rsidRPr="00FA27CE">
        <w:rPr>
          <w:rFonts w:ascii="ITC Avant Garde" w:hAnsi="ITC Avant Garde"/>
          <w:bCs/>
          <w:sz w:val="22"/>
          <w:szCs w:val="22"/>
        </w:rPr>
        <w:t>ón</w:t>
      </w:r>
      <w:r w:rsidRPr="00FA27CE">
        <w:rPr>
          <w:rFonts w:ascii="ITC Avant Garde" w:hAnsi="ITC Avant Garde"/>
          <w:bCs/>
          <w:sz w:val="22"/>
          <w:szCs w:val="22"/>
        </w:rPr>
        <w:t xml:space="preserve"> </w:t>
      </w:r>
      <w:r w:rsidRPr="00FA27CE">
        <w:rPr>
          <w:rFonts w:ascii="ITC Avant Garde" w:hAnsi="ITC Avant Garde" w:cs="Arial"/>
          <w:kern w:val="1"/>
          <w:sz w:val="22"/>
          <w:szCs w:val="22"/>
          <w:lang w:eastAsia="ar-SA"/>
        </w:rPr>
        <w:t>del espectro radioeléctrico</w:t>
      </w:r>
      <w:r w:rsidRPr="00FA27CE">
        <w:rPr>
          <w:rFonts w:ascii="ITC Avant Garde" w:hAnsi="ITC Avant Garde"/>
          <w:bCs/>
          <w:sz w:val="22"/>
          <w:szCs w:val="22"/>
        </w:rPr>
        <w:t xml:space="preserve"> para la instalación y operación de un canal de televisión radiodifundida digital</w:t>
      </w:r>
      <w:r w:rsidR="00E65616" w:rsidRPr="00FA27CE">
        <w:rPr>
          <w:rFonts w:ascii="ITC Avant Garde" w:hAnsi="ITC Avant Garde"/>
          <w:bCs/>
          <w:sz w:val="22"/>
          <w:szCs w:val="22"/>
        </w:rPr>
        <w:t xml:space="preserve"> (en lo sucesivo “TDT”)</w:t>
      </w:r>
      <w:r w:rsidRPr="00FA27CE">
        <w:rPr>
          <w:rFonts w:ascii="ITC Avant Garde" w:hAnsi="ITC Avant Garde"/>
          <w:bCs/>
          <w:sz w:val="22"/>
          <w:szCs w:val="22"/>
        </w:rPr>
        <w:t xml:space="preserve"> para uso público, en la localidad de </w:t>
      </w:r>
      <w:proofErr w:type="spellStart"/>
      <w:r w:rsidR="008A24D4" w:rsidRPr="00FA27CE">
        <w:rPr>
          <w:rFonts w:ascii="ITC Avant Garde" w:hAnsi="ITC Avant Garde"/>
          <w:bCs/>
          <w:sz w:val="22"/>
          <w:szCs w:val="22"/>
        </w:rPr>
        <w:t>Huetamo</w:t>
      </w:r>
      <w:proofErr w:type="spellEnd"/>
      <w:r w:rsidR="008A24D4" w:rsidRPr="00FA27CE">
        <w:rPr>
          <w:rFonts w:ascii="ITC Avant Garde" w:hAnsi="ITC Avant Garde"/>
          <w:bCs/>
          <w:sz w:val="22"/>
          <w:szCs w:val="22"/>
        </w:rPr>
        <w:t xml:space="preserve"> de Núñez, </w:t>
      </w:r>
      <w:r w:rsidRPr="00FA27CE">
        <w:rPr>
          <w:rFonts w:ascii="ITC Avant Garde" w:hAnsi="ITC Avant Garde"/>
          <w:bCs/>
          <w:sz w:val="22"/>
          <w:szCs w:val="22"/>
        </w:rPr>
        <w:t xml:space="preserve">en el Estado de </w:t>
      </w:r>
      <w:r w:rsidR="008A24D4" w:rsidRPr="00FA27CE">
        <w:rPr>
          <w:rFonts w:ascii="ITC Avant Garde" w:hAnsi="ITC Avant Garde"/>
          <w:bCs/>
          <w:sz w:val="22"/>
          <w:szCs w:val="22"/>
        </w:rPr>
        <w:t>Michoacán</w:t>
      </w:r>
      <w:r w:rsidRPr="00FA27CE">
        <w:rPr>
          <w:rFonts w:ascii="ITC Avant Garde" w:hAnsi="ITC Avant Garde"/>
          <w:bCs/>
          <w:sz w:val="22"/>
          <w:szCs w:val="22"/>
        </w:rPr>
        <w:t xml:space="preserve"> (en lo sucesivo la “Solicitud de Concesión”).</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sz w:val="22"/>
          <w:szCs w:val="22"/>
          <w:lang w:eastAsia="es-MX"/>
        </w:rPr>
      </w:pPr>
      <w:r w:rsidRPr="00FA27CE">
        <w:rPr>
          <w:rFonts w:ascii="ITC Avant Garde" w:hAnsi="ITC Avant Garde"/>
          <w:b/>
          <w:sz w:val="22"/>
          <w:szCs w:val="22"/>
          <w:lang w:eastAsia="es-MX"/>
        </w:rPr>
        <w:t>Solicitud de opinión técnica a la Secretaría de Comunicaciones y Transportes.</w:t>
      </w:r>
      <w:r w:rsidRPr="00FA27CE">
        <w:rPr>
          <w:rFonts w:ascii="ITC Avant Garde" w:hAnsi="ITC Avant Garde"/>
          <w:sz w:val="22"/>
          <w:szCs w:val="22"/>
          <w:lang w:eastAsia="es-MX"/>
        </w:rPr>
        <w:t xml:space="preserve"> Mediante </w:t>
      </w:r>
      <w:r w:rsidR="006E788B" w:rsidRPr="00FA27CE">
        <w:rPr>
          <w:rFonts w:ascii="ITC Avant Garde" w:hAnsi="ITC Avant Garde"/>
          <w:sz w:val="22"/>
          <w:szCs w:val="22"/>
          <w:lang w:eastAsia="es-MX"/>
        </w:rPr>
        <w:t>el</w:t>
      </w:r>
      <w:r w:rsidRPr="00FA27CE">
        <w:rPr>
          <w:rFonts w:ascii="ITC Avant Garde" w:hAnsi="ITC Avant Garde"/>
          <w:sz w:val="22"/>
          <w:szCs w:val="22"/>
          <w:lang w:eastAsia="es-MX"/>
        </w:rPr>
        <w:t xml:space="preserve"> oficio IFT/223/UCS/</w:t>
      </w:r>
      <w:r w:rsidR="00DB37E5" w:rsidRPr="00FA27CE">
        <w:rPr>
          <w:rFonts w:ascii="ITC Avant Garde" w:hAnsi="ITC Avant Garde"/>
          <w:sz w:val="22"/>
          <w:szCs w:val="22"/>
          <w:lang w:eastAsia="es-MX"/>
        </w:rPr>
        <w:t>989</w:t>
      </w:r>
      <w:r w:rsidRPr="00FA27CE">
        <w:rPr>
          <w:rFonts w:ascii="ITC Avant Garde" w:hAnsi="ITC Avant Garde"/>
          <w:sz w:val="22"/>
          <w:szCs w:val="22"/>
          <w:lang w:eastAsia="es-MX"/>
        </w:rPr>
        <w:t>/2016 notificado el 29 de junio de 2016, el Instituto, a través de la Unidad de Concesiones y Servicios (en lo sucesivo la “UCS”) del Instituto, solicitó a la Secretaría de Comunicaciones y Transportes (en lo sucesivo la “Secretaría”) la opini</w:t>
      </w:r>
      <w:r w:rsidR="006E788B" w:rsidRPr="00FA27CE">
        <w:rPr>
          <w:rFonts w:ascii="ITC Avant Garde" w:hAnsi="ITC Avant Garde"/>
          <w:sz w:val="22"/>
          <w:szCs w:val="22"/>
          <w:lang w:eastAsia="es-MX"/>
        </w:rPr>
        <w:t>ón</w:t>
      </w:r>
      <w:r w:rsidRPr="00FA27CE">
        <w:rPr>
          <w:rFonts w:ascii="ITC Avant Garde" w:hAnsi="ITC Avant Garde"/>
          <w:sz w:val="22"/>
          <w:szCs w:val="22"/>
          <w:lang w:eastAsia="es-MX"/>
        </w:rPr>
        <w:t xml:space="preserve"> técnica sobre el otorgamiento de la </w:t>
      </w:r>
      <w:r w:rsidR="00E65616" w:rsidRPr="00FA27CE">
        <w:rPr>
          <w:rFonts w:ascii="ITC Avant Garde" w:hAnsi="ITC Avant Garde"/>
          <w:sz w:val="22"/>
          <w:szCs w:val="22"/>
          <w:lang w:eastAsia="es-MX"/>
        </w:rPr>
        <w:t>c</w:t>
      </w:r>
      <w:r w:rsidRPr="00FA27CE">
        <w:rPr>
          <w:rFonts w:ascii="ITC Avant Garde" w:hAnsi="ITC Avant Garde"/>
          <w:sz w:val="22"/>
          <w:szCs w:val="22"/>
          <w:lang w:eastAsia="es-MX"/>
        </w:rPr>
        <w:t>oncesi</w:t>
      </w:r>
      <w:r w:rsidR="006E788B" w:rsidRPr="00FA27CE">
        <w:rPr>
          <w:rFonts w:ascii="ITC Avant Garde" w:hAnsi="ITC Avant Garde"/>
          <w:sz w:val="22"/>
          <w:szCs w:val="22"/>
          <w:lang w:eastAsia="es-MX"/>
        </w:rPr>
        <w:t>ón</w:t>
      </w:r>
      <w:r w:rsidRPr="00FA27CE">
        <w:rPr>
          <w:rFonts w:ascii="ITC Avant Garde" w:hAnsi="ITC Avant Garde"/>
          <w:sz w:val="22"/>
          <w:szCs w:val="22"/>
          <w:lang w:val="es-ES" w:eastAsia="ar-SA"/>
        </w:rPr>
        <w:t>, de conformidad con lo establecido por el artículo 28 párrafo décimo séptimo</w:t>
      </w:r>
      <w:r w:rsidRPr="00FA27CE">
        <w:rPr>
          <w:rFonts w:ascii="ITC Avant Garde" w:hAnsi="ITC Avant Garde"/>
          <w:color w:val="FF0000"/>
          <w:sz w:val="22"/>
          <w:szCs w:val="22"/>
          <w:lang w:val="es-ES" w:eastAsia="ar-SA"/>
        </w:rPr>
        <w:t xml:space="preserve"> </w:t>
      </w:r>
      <w:r w:rsidRPr="00FA27CE">
        <w:rPr>
          <w:rFonts w:ascii="ITC Avant Garde" w:hAnsi="ITC Avant Garde"/>
          <w:sz w:val="22"/>
          <w:szCs w:val="22"/>
          <w:lang w:val="es-ES" w:eastAsia="ar-SA"/>
        </w:rPr>
        <w:t>de la Constitución Política de los Estados Unidos Mexicanos (en lo sucesivo la “Constitución”).</w:t>
      </w:r>
    </w:p>
    <w:p w:rsidR="00913F6D" w:rsidRPr="00FA27CE" w:rsidRDefault="00913F6D" w:rsidP="00FA27CE">
      <w:pPr>
        <w:pStyle w:val="Prrafodelista"/>
        <w:numPr>
          <w:ilvl w:val="0"/>
          <w:numId w:val="1"/>
        </w:numPr>
        <w:spacing w:before="240" w:after="240" w:line="276" w:lineRule="auto"/>
        <w:ind w:left="714" w:hanging="357"/>
        <w:jc w:val="both"/>
        <w:rPr>
          <w:rFonts w:ascii="ITC Avant Garde" w:hAnsi="ITC Avant Garde"/>
          <w:sz w:val="22"/>
          <w:szCs w:val="22"/>
          <w:lang w:eastAsia="es-MX"/>
        </w:rPr>
      </w:pPr>
      <w:r w:rsidRPr="00FA27CE">
        <w:rPr>
          <w:rFonts w:ascii="ITC Avant Garde" w:hAnsi="ITC Avant Garde" w:cs="Arial"/>
          <w:b/>
          <w:kern w:val="1"/>
          <w:sz w:val="22"/>
          <w:szCs w:val="22"/>
          <w:lang w:eastAsia="ar-SA"/>
        </w:rPr>
        <w:t>Requerimiento de Información.</w:t>
      </w:r>
      <w:r w:rsidRPr="00FA27CE">
        <w:rPr>
          <w:rFonts w:ascii="ITC Avant Garde" w:hAnsi="ITC Avant Garde" w:cs="Arial"/>
          <w:kern w:val="1"/>
          <w:sz w:val="22"/>
          <w:szCs w:val="22"/>
          <w:lang w:eastAsia="ar-SA"/>
        </w:rPr>
        <w:t xml:space="preserve"> </w:t>
      </w:r>
      <w:r w:rsidRPr="00FA27CE">
        <w:rPr>
          <w:rFonts w:ascii="ITC Avant Garde" w:hAnsi="ITC Avant Garde"/>
          <w:sz w:val="22"/>
          <w:szCs w:val="22"/>
          <w:lang w:eastAsia="es-MX"/>
        </w:rPr>
        <w:t>La Dirección General de Concesiones de Radiodifusión (en lo sucesivo la “DGCR”)</w:t>
      </w:r>
      <w:r w:rsidRPr="00FA27CE">
        <w:rPr>
          <w:rFonts w:ascii="ITC Avant Garde" w:hAnsi="ITC Avant Garde" w:cs="Arial"/>
          <w:kern w:val="1"/>
          <w:sz w:val="22"/>
          <w:szCs w:val="22"/>
          <w:lang w:eastAsia="ar-SA"/>
        </w:rPr>
        <w:t>, adscrita a la UCS del Instituto, requ</w:t>
      </w:r>
      <w:r w:rsidR="00E35E28" w:rsidRPr="00FA27CE">
        <w:rPr>
          <w:rFonts w:ascii="ITC Avant Garde" w:hAnsi="ITC Avant Garde" w:cs="Arial"/>
          <w:kern w:val="1"/>
          <w:sz w:val="22"/>
          <w:szCs w:val="22"/>
          <w:lang w:eastAsia="ar-SA"/>
        </w:rPr>
        <w:t>i</w:t>
      </w:r>
      <w:r w:rsidRPr="00FA27CE">
        <w:rPr>
          <w:rFonts w:ascii="ITC Avant Garde" w:hAnsi="ITC Avant Garde" w:cs="Arial"/>
          <w:kern w:val="1"/>
          <w:sz w:val="22"/>
          <w:szCs w:val="22"/>
          <w:lang w:eastAsia="ar-SA"/>
        </w:rPr>
        <w:t>rió a</w:t>
      </w:r>
      <w:r w:rsidR="00DB37E5" w:rsidRPr="00FA27CE">
        <w:rPr>
          <w:rFonts w:ascii="ITC Avant Garde" w:hAnsi="ITC Avant Garde" w:cs="Arial"/>
          <w:kern w:val="1"/>
          <w:sz w:val="22"/>
          <w:szCs w:val="22"/>
          <w:lang w:eastAsia="ar-SA"/>
        </w:rPr>
        <w:t>l Gobierno de Michoacán</w:t>
      </w:r>
      <w:r w:rsidRPr="00FA27CE">
        <w:rPr>
          <w:rFonts w:ascii="ITC Avant Garde" w:hAnsi="ITC Avant Garde" w:cs="Arial"/>
          <w:kern w:val="1"/>
          <w:sz w:val="22"/>
          <w:szCs w:val="22"/>
          <w:lang w:eastAsia="ar-SA"/>
        </w:rPr>
        <w:t xml:space="preserve"> diversa información complementaria, a través de</w:t>
      </w:r>
      <w:r w:rsidR="009C6B1F" w:rsidRPr="00FA27CE">
        <w:rPr>
          <w:rFonts w:ascii="ITC Avant Garde" w:hAnsi="ITC Avant Garde" w:cs="Arial"/>
          <w:kern w:val="1"/>
          <w:sz w:val="22"/>
          <w:szCs w:val="22"/>
          <w:lang w:eastAsia="ar-SA"/>
        </w:rPr>
        <w:t>l</w:t>
      </w:r>
      <w:r w:rsidRPr="00FA27CE">
        <w:rPr>
          <w:rFonts w:ascii="ITC Avant Garde" w:hAnsi="ITC Avant Garde" w:cs="Arial"/>
          <w:kern w:val="1"/>
          <w:sz w:val="22"/>
          <w:szCs w:val="22"/>
          <w:lang w:eastAsia="ar-SA"/>
        </w:rPr>
        <w:t xml:space="preserve"> oficio IFT/223/UCS/DG-CRAD/22</w:t>
      </w:r>
      <w:r w:rsidR="00DB37E5" w:rsidRPr="00FA27CE">
        <w:rPr>
          <w:rFonts w:ascii="ITC Avant Garde" w:hAnsi="ITC Avant Garde" w:cs="Arial"/>
          <w:kern w:val="1"/>
          <w:sz w:val="22"/>
          <w:szCs w:val="22"/>
          <w:lang w:eastAsia="ar-SA"/>
        </w:rPr>
        <w:t>72</w:t>
      </w:r>
      <w:r w:rsidRPr="00FA27CE">
        <w:rPr>
          <w:rFonts w:ascii="ITC Avant Garde" w:hAnsi="ITC Avant Garde" w:cs="Arial"/>
          <w:kern w:val="1"/>
          <w:sz w:val="22"/>
          <w:szCs w:val="22"/>
          <w:lang w:eastAsia="ar-SA"/>
        </w:rPr>
        <w:t xml:space="preserve">/2016, notificado el </w:t>
      </w:r>
      <w:r w:rsidR="00DB37E5" w:rsidRPr="00FA27CE">
        <w:rPr>
          <w:rFonts w:ascii="ITC Avant Garde" w:hAnsi="ITC Avant Garde" w:cs="Arial"/>
          <w:kern w:val="1"/>
          <w:sz w:val="22"/>
          <w:szCs w:val="22"/>
          <w:lang w:eastAsia="ar-SA"/>
        </w:rPr>
        <w:t>15</w:t>
      </w:r>
      <w:r w:rsidRPr="00FA27CE">
        <w:rPr>
          <w:rFonts w:ascii="ITC Avant Garde" w:hAnsi="ITC Avant Garde" w:cs="Arial"/>
          <w:kern w:val="1"/>
          <w:sz w:val="22"/>
          <w:szCs w:val="22"/>
          <w:lang w:eastAsia="ar-SA"/>
        </w:rPr>
        <w:t xml:space="preserve"> de </w:t>
      </w:r>
      <w:r w:rsidR="00DB37E5" w:rsidRPr="00FA27CE">
        <w:rPr>
          <w:rFonts w:ascii="ITC Avant Garde" w:hAnsi="ITC Avant Garde" w:cs="Arial"/>
          <w:kern w:val="1"/>
          <w:sz w:val="22"/>
          <w:szCs w:val="22"/>
          <w:lang w:eastAsia="ar-SA"/>
        </w:rPr>
        <w:t>julio</w:t>
      </w:r>
      <w:r w:rsidRPr="00FA27CE">
        <w:rPr>
          <w:rFonts w:ascii="ITC Avant Garde" w:hAnsi="ITC Avant Garde" w:cs="Arial"/>
          <w:kern w:val="1"/>
          <w:sz w:val="22"/>
          <w:szCs w:val="22"/>
          <w:lang w:eastAsia="ar-SA"/>
        </w:rPr>
        <w:t xml:space="preserve"> de 2016. Lo anterior con objeto de </w:t>
      </w:r>
      <w:r w:rsidR="005C327F" w:rsidRPr="00FA27CE">
        <w:rPr>
          <w:rFonts w:ascii="ITC Avant Garde" w:hAnsi="ITC Avant Garde" w:cs="Arial"/>
          <w:kern w:val="1"/>
          <w:sz w:val="22"/>
          <w:szCs w:val="22"/>
          <w:lang w:eastAsia="ar-SA"/>
        </w:rPr>
        <w:t>que se encontrara</w:t>
      </w:r>
      <w:r w:rsidRPr="00FA27CE">
        <w:rPr>
          <w:rFonts w:ascii="ITC Avant Garde" w:hAnsi="ITC Avant Garde" w:cs="Arial"/>
          <w:kern w:val="1"/>
          <w:sz w:val="22"/>
          <w:szCs w:val="22"/>
          <w:lang w:eastAsia="ar-SA"/>
        </w:rPr>
        <w:t xml:space="preserve"> debidamente integrada.</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cs="Arial"/>
          <w:kern w:val="1"/>
          <w:sz w:val="22"/>
          <w:szCs w:val="22"/>
          <w:lang w:eastAsia="ar-SA"/>
        </w:rPr>
      </w:pPr>
      <w:r w:rsidRPr="00FA27CE">
        <w:rPr>
          <w:rFonts w:ascii="ITC Avant Garde" w:hAnsi="ITC Avant Garde"/>
          <w:b/>
          <w:sz w:val="22"/>
          <w:szCs w:val="22"/>
          <w:lang w:eastAsia="es-MX"/>
        </w:rPr>
        <w:t>Solicitud de Asignación de</w:t>
      </w:r>
      <w:r w:rsidR="00BB1DE0" w:rsidRPr="00FA27CE">
        <w:rPr>
          <w:rFonts w:ascii="ITC Avant Garde" w:hAnsi="ITC Avant Garde"/>
          <w:b/>
          <w:sz w:val="22"/>
          <w:szCs w:val="22"/>
          <w:lang w:eastAsia="es-MX"/>
        </w:rPr>
        <w:t>l</w:t>
      </w:r>
      <w:r w:rsidRPr="00FA27CE">
        <w:rPr>
          <w:rFonts w:ascii="ITC Avant Garde" w:hAnsi="ITC Avant Garde"/>
          <w:b/>
          <w:sz w:val="22"/>
          <w:szCs w:val="22"/>
          <w:lang w:eastAsia="es-MX"/>
        </w:rPr>
        <w:t xml:space="preserve"> Canal a la Unidad de Espectro Radioeléctrico.</w:t>
      </w:r>
      <w:r w:rsidRPr="00FA27CE">
        <w:rPr>
          <w:rFonts w:ascii="ITC Avant Garde" w:hAnsi="ITC Avant Garde"/>
          <w:sz w:val="22"/>
          <w:szCs w:val="22"/>
          <w:lang w:eastAsia="es-MX"/>
        </w:rPr>
        <w:t xml:space="preserve"> Mediante oficio IFT/223/UCS/DG-CRAD/2452/2016 notificado el 02 de agosto de 2016, la DGCR, solicitó a la Unidad de Espectro Radioeléctrico (en lo sucesivo la</w:t>
      </w:r>
      <w:r w:rsidR="005C327F" w:rsidRPr="00FA27CE">
        <w:rPr>
          <w:rFonts w:ascii="ITC Avant Garde" w:hAnsi="ITC Avant Garde"/>
          <w:sz w:val="22"/>
          <w:szCs w:val="22"/>
          <w:lang w:eastAsia="es-MX"/>
        </w:rPr>
        <w:t xml:space="preserve"> </w:t>
      </w:r>
      <w:r w:rsidRPr="00FA27CE">
        <w:rPr>
          <w:rFonts w:ascii="ITC Avant Garde" w:hAnsi="ITC Avant Garde"/>
          <w:sz w:val="22"/>
          <w:szCs w:val="22"/>
          <w:lang w:eastAsia="es-MX"/>
        </w:rPr>
        <w:lastRenderedPageBreak/>
        <w:t>“UER”)</w:t>
      </w:r>
      <w:r w:rsidR="005C327F" w:rsidRPr="00FA27CE">
        <w:rPr>
          <w:rFonts w:ascii="ITC Avant Garde" w:hAnsi="ITC Avant Garde"/>
          <w:sz w:val="22"/>
          <w:szCs w:val="22"/>
          <w:lang w:eastAsia="es-MX"/>
        </w:rPr>
        <w:t xml:space="preserve"> del Instituto</w:t>
      </w:r>
      <w:r w:rsidRPr="00FA27CE">
        <w:rPr>
          <w:rFonts w:ascii="ITC Avant Garde" w:hAnsi="ITC Avant Garde"/>
          <w:sz w:val="22"/>
          <w:szCs w:val="22"/>
          <w:lang w:eastAsia="es-MX"/>
        </w:rPr>
        <w:t xml:space="preserve"> la asignación de </w:t>
      </w:r>
      <w:r w:rsidR="00BB1DE0" w:rsidRPr="00FA27CE">
        <w:rPr>
          <w:rFonts w:ascii="ITC Avant Garde" w:hAnsi="ITC Avant Garde"/>
          <w:sz w:val="22"/>
          <w:szCs w:val="22"/>
          <w:lang w:eastAsia="es-MX"/>
        </w:rPr>
        <w:t>un</w:t>
      </w:r>
      <w:r w:rsidRPr="00FA27CE">
        <w:rPr>
          <w:rFonts w:ascii="ITC Avant Garde" w:hAnsi="ITC Avant Garde"/>
          <w:sz w:val="22"/>
          <w:szCs w:val="22"/>
          <w:lang w:eastAsia="es-MX"/>
        </w:rPr>
        <w:t xml:space="preserve"> canal correspondiente a la Solicitud de Concesión, con el objeto de determinar la viabilidad de su otorgamiento.</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sz w:val="22"/>
          <w:szCs w:val="22"/>
          <w:lang w:eastAsia="es-MX"/>
        </w:rPr>
      </w:pPr>
      <w:r w:rsidRPr="00FA27CE">
        <w:rPr>
          <w:rFonts w:ascii="ITC Avant Garde" w:hAnsi="ITC Avant Garde"/>
          <w:b/>
          <w:bCs/>
          <w:sz w:val="22"/>
          <w:szCs w:val="22"/>
          <w:lang w:val="es-ES" w:eastAsia="ar-SA"/>
        </w:rPr>
        <w:t>Opin</w:t>
      </w:r>
      <w:r w:rsidR="00981AA7" w:rsidRPr="00FA27CE">
        <w:rPr>
          <w:rFonts w:ascii="ITC Avant Garde" w:hAnsi="ITC Avant Garde"/>
          <w:b/>
          <w:bCs/>
          <w:sz w:val="22"/>
          <w:szCs w:val="22"/>
          <w:lang w:val="es-ES" w:eastAsia="ar-SA"/>
        </w:rPr>
        <w:t>ión</w:t>
      </w:r>
      <w:r w:rsidRPr="00FA27CE">
        <w:rPr>
          <w:rFonts w:ascii="ITC Avant Garde" w:hAnsi="ITC Avant Garde"/>
          <w:b/>
          <w:bCs/>
          <w:sz w:val="22"/>
          <w:szCs w:val="22"/>
          <w:lang w:val="es-ES" w:eastAsia="ar-SA"/>
        </w:rPr>
        <w:t xml:space="preserve"> Técnica </w:t>
      </w:r>
      <w:r w:rsidRPr="00FA27CE">
        <w:rPr>
          <w:rFonts w:ascii="ITC Avant Garde" w:hAnsi="ITC Avant Garde" w:cs="Arial"/>
          <w:b/>
          <w:kern w:val="2"/>
          <w:sz w:val="22"/>
          <w:szCs w:val="22"/>
          <w:lang w:eastAsia="ar-SA"/>
        </w:rPr>
        <w:t>de la Secretaría.</w:t>
      </w:r>
      <w:r w:rsidRPr="00FA27CE">
        <w:rPr>
          <w:rFonts w:ascii="ITC Avant Garde" w:hAnsi="ITC Avant Garde"/>
          <w:bCs/>
          <w:sz w:val="22"/>
          <w:szCs w:val="22"/>
          <w:lang w:val="es-ES" w:eastAsia="ar-SA"/>
        </w:rPr>
        <w:t xml:space="preserve"> </w:t>
      </w:r>
      <w:r w:rsidRPr="00FA27CE">
        <w:rPr>
          <w:rFonts w:ascii="ITC Avant Garde" w:hAnsi="ITC Avant Garde"/>
          <w:sz w:val="22"/>
          <w:szCs w:val="22"/>
          <w:lang w:val="es-ES" w:eastAsia="ar-SA"/>
        </w:rPr>
        <w:t>Mediante oficio 2.1.-509/2016 de fecha 10 de agosto de 2016, recibido en el Instituto el mismo día, la Dirección General de Política de Telecomunicaciones y de Radiodifusión de la Secretaría, remitió la opini</w:t>
      </w:r>
      <w:r w:rsidR="00981AA7" w:rsidRPr="00FA27CE">
        <w:rPr>
          <w:rFonts w:ascii="ITC Avant Garde" w:hAnsi="ITC Avant Garde"/>
          <w:sz w:val="22"/>
          <w:szCs w:val="22"/>
          <w:lang w:val="es-ES" w:eastAsia="ar-SA"/>
        </w:rPr>
        <w:t>ón</w:t>
      </w:r>
      <w:r w:rsidRPr="00FA27CE">
        <w:rPr>
          <w:rFonts w:ascii="ITC Avant Garde" w:hAnsi="ITC Avant Garde"/>
          <w:sz w:val="22"/>
          <w:szCs w:val="22"/>
          <w:lang w:val="es-ES" w:eastAsia="ar-SA"/>
        </w:rPr>
        <w:t xml:space="preserve"> favorable a la Solicitud de Concesión, contenida en el diverso oficio número 1.-164 de fecha 10 de agosto de 2016, suscrito por la Subsecretaria de Comunicaciones en ausencia del Secretario de Comunicaciones y Transportes.</w:t>
      </w:r>
    </w:p>
    <w:p w:rsidR="00FA27CE" w:rsidRPr="00FA27CE" w:rsidRDefault="00CB76BB" w:rsidP="00FA27CE">
      <w:pPr>
        <w:pStyle w:val="Prrafodelista"/>
        <w:numPr>
          <w:ilvl w:val="0"/>
          <w:numId w:val="1"/>
        </w:numPr>
        <w:spacing w:before="240" w:after="240" w:line="276" w:lineRule="auto"/>
        <w:jc w:val="both"/>
        <w:rPr>
          <w:rFonts w:ascii="ITC Avant Garde" w:hAnsi="ITC Avant Garde" w:cs="Arial"/>
          <w:kern w:val="1"/>
          <w:sz w:val="22"/>
          <w:szCs w:val="22"/>
          <w:lang w:eastAsia="ar-SA"/>
        </w:rPr>
      </w:pPr>
      <w:r w:rsidRPr="00FA27CE">
        <w:rPr>
          <w:rFonts w:ascii="ITC Avant Garde" w:hAnsi="ITC Avant Garde" w:cs="Arial"/>
          <w:b/>
          <w:kern w:val="1"/>
          <w:sz w:val="22"/>
          <w:szCs w:val="22"/>
          <w:lang w:eastAsia="ar-SA"/>
        </w:rPr>
        <w:t>Solicitud de Ampliación del plazo para atender el Requerimiento de Información</w:t>
      </w:r>
      <w:r w:rsidRPr="00FA27CE">
        <w:rPr>
          <w:rFonts w:ascii="ITC Avant Garde" w:hAnsi="ITC Avant Garde" w:cs="Arial"/>
          <w:kern w:val="1"/>
          <w:sz w:val="22"/>
          <w:szCs w:val="22"/>
          <w:lang w:eastAsia="ar-SA"/>
        </w:rPr>
        <w:t xml:space="preserve">.- Con oficio DG/226/2016 presentado ante el Instituto el </w:t>
      </w:r>
      <w:r w:rsidR="00010644" w:rsidRPr="00FA27CE">
        <w:rPr>
          <w:rFonts w:ascii="ITC Avant Garde" w:hAnsi="ITC Avant Garde" w:cs="Arial"/>
          <w:kern w:val="1"/>
          <w:sz w:val="22"/>
          <w:szCs w:val="22"/>
          <w:lang w:eastAsia="ar-SA"/>
        </w:rPr>
        <w:t>0</w:t>
      </w:r>
      <w:r w:rsidRPr="00FA27CE">
        <w:rPr>
          <w:rFonts w:ascii="ITC Avant Garde" w:hAnsi="ITC Avant Garde" w:cs="Arial"/>
          <w:kern w:val="1"/>
          <w:sz w:val="22"/>
          <w:szCs w:val="22"/>
          <w:lang w:eastAsia="ar-SA"/>
        </w:rPr>
        <w:t>8 de septiembre de 2016, el Gobierno de Michoacán, a través de su representante legal, solicitó la ampliación del plazo para efecto de estar en posibilidad de desahogar el requerimiento de información señalado en el Antecedente IX</w:t>
      </w:r>
      <w:r w:rsidR="00010644" w:rsidRPr="00FA27CE">
        <w:rPr>
          <w:rFonts w:ascii="ITC Avant Garde" w:hAnsi="ITC Avant Garde" w:cs="Arial"/>
          <w:kern w:val="1"/>
          <w:sz w:val="22"/>
          <w:szCs w:val="22"/>
          <w:lang w:eastAsia="ar-SA"/>
        </w:rPr>
        <w:t xml:space="preserve"> de la presente Resolución</w:t>
      </w:r>
      <w:r w:rsidRPr="00FA27CE">
        <w:rPr>
          <w:rFonts w:ascii="ITC Avant Garde" w:hAnsi="ITC Avant Garde" w:cs="Arial"/>
          <w:kern w:val="1"/>
          <w:sz w:val="22"/>
          <w:szCs w:val="22"/>
          <w:lang w:eastAsia="ar-SA"/>
        </w:rPr>
        <w:t>.</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cs="Arial"/>
          <w:kern w:val="1"/>
          <w:sz w:val="22"/>
          <w:szCs w:val="22"/>
          <w:lang w:eastAsia="ar-SA"/>
        </w:rPr>
      </w:pPr>
      <w:r w:rsidRPr="00FA27CE">
        <w:rPr>
          <w:rFonts w:ascii="ITC Avant Garde" w:hAnsi="ITC Avant Garde" w:cs="Arial"/>
          <w:b/>
          <w:kern w:val="1"/>
          <w:sz w:val="22"/>
          <w:szCs w:val="22"/>
          <w:lang w:eastAsia="ar-SA"/>
        </w:rPr>
        <w:t>Atención a</w:t>
      </w:r>
      <w:r w:rsidR="00BD3DD2" w:rsidRPr="00FA27CE">
        <w:rPr>
          <w:rFonts w:ascii="ITC Avant Garde" w:hAnsi="ITC Avant Garde" w:cs="Arial"/>
          <w:b/>
          <w:kern w:val="1"/>
          <w:sz w:val="22"/>
          <w:szCs w:val="22"/>
          <w:lang w:eastAsia="ar-SA"/>
        </w:rPr>
        <w:t>l</w:t>
      </w:r>
      <w:r w:rsidRPr="00FA27CE">
        <w:rPr>
          <w:rFonts w:ascii="ITC Avant Garde" w:hAnsi="ITC Avant Garde" w:cs="Arial"/>
          <w:b/>
          <w:kern w:val="1"/>
          <w:sz w:val="22"/>
          <w:szCs w:val="22"/>
          <w:lang w:eastAsia="ar-SA"/>
        </w:rPr>
        <w:t xml:space="preserve"> requerimiento de información.</w:t>
      </w:r>
      <w:r w:rsidRPr="00FA27CE">
        <w:rPr>
          <w:rFonts w:ascii="ITC Avant Garde" w:hAnsi="ITC Avant Garde" w:cs="Arial"/>
          <w:kern w:val="1"/>
          <w:sz w:val="22"/>
          <w:szCs w:val="22"/>
          <w:lang w:eastAsia="ar-SA"/>
        </w:rPr>
        <w:t xml:space="preserve"> El 0</w:t>
      </w:r>
      <w:r w:rsidR="00010644" w:rsidRPr="00FA27CE">
        <w:rPr>
          <w:rFonts w:ascii="ITC Avant Garde" w:hAnsi="ITC Avant Garde" w:cs="Arial"/>
          <w:kern w:val="1"/>
          <w:sz w:val="22"/>
          <w:szCs w:val="22"/>
          <w:lang w:eastAsia="ar-SA"/>
        </w:rPr>
        <w:t>8</w:t>
      </w:r>
      <w:r w:rsidRPr="00FA27CE">
        <w:rPr>
          <w:rFonts w:ascii="ITC Avant Garde" w:hAnsi="ITC Avant Garde" w:cs="Arial"/>
          <w:kern w:val="1"/>
          <w:sz w:val="22"/>
          <w:szCs w:val="22"/>
          <w:lang w:eastAsia="ar-SA"/>
        </w:rPr>
        <w:t xml:space="preserve"> de septiembre de 2016 mediante</w:t>
      </w:r>
      <w:r w:rsidR="00BD3DD2" w:rsidRPr="00FA27CE">
        <w:rPr>
          <w:rFonts w:ascii="ITC Avant Garde" w:hAnsi="ITC Avant Garde" w:cs="Arial"/>
          <w:kern w:val="1"/>
          <w:sz w:val="22"/>
          <w:szCs w:val="22"/>
          <w:lang w:eastAsia="ar-SA"/>
        </w:rPr>
        <w:t xml:space="preserve"> el</w:t>
      </w:r>
      <w:r w:rsidRPr="00FA27CE">
        <w:rPr>
          <w:rFonts w:ascii="ITC Avant Garde" w:hAnsi="ITC Avant Garde" w:cs="Arial"/>
          <w:kern w:val="1"/>
          <w:sz w:val="22"/>
          <w:szCs w:val="22"/>
          <w:lang w:eastAsia="ar-SA"/>
        </w:rPr>
        <w:t xml:space="preserve"> oficio </w:t>
      </w:r>
      <w:r w:rsidR="00010644" w:rsidRPr="00FA27CE">
        <w:rPr>
          <w:rFonts w:ascii="ITC Avant Garde" w:hAnsi="ITC Avant Garde" w:cs="Arial"/>
          <w:kern w:val="1"/>
          <w:sz w:val="22"/>
          <w:szCs w:val="22"/>
          <w:lang w:eastAsia="ar-SA"/>
        </w:rPr>
        <w:t>DGEM/126/2016</w:t>
      </w:r>
      <w:r w:rsidRPr="00FA27CE">
        <w:rPr>
          <w:rFonts w:ascii="ITC Avant Garde" w:hAnsi="ITC Avant Garde" w:cs="Arial"/>
          <w:kern w:val="1"/>
          <w:sz w:val="22"/>
          <w:szCs w:val="22"/>
          <w:lang w:eastAsia="ar-SA"/>
        </w:rPr>
        <w:t xml:space="preserve"> de fecha 0</w:t>
      </w:r>
      <w:r w:rsidR="00010644" w:rsidRPr="00FA27CE">
        <w:rPr>
          <w:rFonts w:ascii="ITC Avant Garde" w:hAnsi="ITC Avant Garde" w:cs="Arial"/>
          <w:kern w:val="1"/>
          <w:sz w:val="22"/>
          <w:szCs w:val="22"/>
          <w:lang w:eastAsia="ar-SA"/>
        </w:rPr>
        <w:t>7</w:t>
      </w:r>
      <w:r w:rsidRPr="00FA27CE">
        <w:rPr>
          <w:rFonts w:ascii="ITC Avant Garde" w:hAnsi="ITC Avant Garde" w:cs="Arial"/>
          <w:kern w:val="1"/>
          <w:sz w:val="22"/>
          <w:szCs w:val="22"/>
          <w:lang w:eastAsia="ar-SA"/>
        </w:rPr>
        <w:t xml:space="preserve"> de septiembre de 2016, </w:t>
      </w:r>
      <w:r w:rsidR="00010644" w:rsidRPr="00FA27CE">
        <w:rPr>
          <w:rFonts w:ascii="ITC Avant Garde" w:hAnsi="ITC Avant Garde" w:cs="Arial"/>
          <w:kern w:val="1"/>
          <w:sz w:val="22"/>
          <w:szCs w:val="22"/>
          <w:lang w:eastAsia="ar-SA"/>
        </w:rPr>
        <w:t>el Gobierno de Michoacán</w:t>
      </w:r>
      <w:r w:rsidRPr="00FA27CE">
        <w:rPr>
          <w:rFonts w:ascii="ITC Avant Garde" w:hAnsi="ITC Avant Garde" w:cs="Arial"/>
          <w:kern w:val="1"/>
          <w:sz w:val="22"/>
          <w:szCs w:val="22"/>
          <w:lang w:eastAsia="ar-SA"/>
        </w:rPr>
        <w:t xml:space="preserve"> por conducto de su representante legal, presentó la información y documentación adicional en cumplimiento a</w:t>
      </w:r>
      <w:r w:rsidR="00BD3DD2" w:rsidRPr="00FA27CE">
        <w:rPr>
          <w:rFonts w:ascii="ITC Avant Garde" w:hAnsi="ITC Avant Garde" w:cs="Arial"/>
          <w:kern w:val="1"/>
          <w:sz w:val="22"/>
          <w:szCs w:val="22"/>
          <w:lang w:eastAsia="ar-SA"/>
        </w:rPr>
        <w:t>l</w:t>
      </w:r>
      <w:r w:rsidRPr="00FA27CE">
        <w:rPr>
          <w:rFonts w:ascii="ITC Avant Garde" w:hAnsi="ITC Avant Garde" w:cs="Arial"/>
          <w:kern w:val="1"/>
          <w:sz w:val="22"/>
          <w:szCs w:val="22"/>
          <w:lang w:eastAsia="ar-SA"/>
        </w:rPr>
        <w:t xml:space="preserve"> requerimiento a que se refiere el Antecedente IX de la presente Resolución.</w:t>
      </w:r>
    </w:p>
    <w:p w:rsidR="00FA27CE" w:rsidRPr="00FA27CE" w:rsidRDefault="00D75FF3" w:rsidP="00FA27CE">
      <w:pPr>
        <w:pStyle w:val="Prrafodelista"/>
        <w:numPr>
          <w:ilvl w:val="0"/>
          <w:numId w:val="1"/>
        </w:numPr>
        <w:spacing w:before="240" w:after="240" w:line="276" w:lineRule="auto"/>
        <w:jc w:val="both"/>
        <w:rPr>
          <w:rFonts w:ascii="ITC Avant Garde" w:hAnsi="ITC Avant Garde" w:cs="Arial"/>
          <w:kern w:val="1"/>
          <w:sz w:val="22"/>
          <w:szCs w:val="22"/>
          <w:lang w:eastAsia="ar-SA"/>
        </w:rPr>
      </w:pPr>
      <w:r w:rsidRPr="00FA27CE">
        <w:rPr>
          <w:rFonts w:ascii="ITC Avant Garde" w:hAnsi="ITC Avant Garde" w:cs="Arial"/>
          <w:b/>
          <w:kern w:val="1"/>
          <w:sz w:val="22"/>
          <w:szCs w:val="22"/>
          <w:lang w:eastAsia="ar-SA"/>
        </w:rPr>
        <w:t xml:space="preserve">Primer </w:t>
      </w:r>
      <w:r w:rsidR="003975A5" w:rsidRPr="00FA27CE">
        <w:rPr>
          <w:rFonts w:ascii="ITC Avant Garde" w:hAnsi="ITC Avant Garde" w:cs="Arial"/>
          <w:b/>
          <w:kern w:val="1"/>
          <w:sz w:val="22"/>
          <w:szCs w:val="22"/>
          <w:lang w:eastAsia="ar-SA"/>
        </w:rPr>
        <w:t>Alcance a la Atención del requerimiento de información</w:t>
      </w:r>
      <w:r w:rsidR="00804454" w:rsidRPr="00FA27CE">
        <w:rPr>
          <w:rFonts w:ascii="ITC Avant Garde" w:hAnsi="ITC Avant Garde" w:cs="Arial"/>
          <w:b/>
          <w:kern w:val="1"/>
          <w:sz w:val="22"/>
          <w:szCs w:val="22"/>
          <w:lang w:eastAsia="ar-SA"/>
        </w:rPr>
        <w:t>.</w:t>
      </w:r>
      <w:r w:rsidR="00804454" w:rsidRPr="00FA27CE">
        <w:rPr>
          <w:rFonts w:ascii="ITC Avant Garde" w:hAnsi="ITC Avant Garde" w:cs="Arial"/>
          <w:kern w:val="1"/>
          <w:sz w:val="22"/>
          <w:szCs w:val="22"/>
          <w:lang w:eastAsia="ar-SA"/>
        </w:rPr>
        <w:t xml:space="preserve"> El 08 de septiembre de 2016 mediante el oficio DGEM/117/2016 de fecha 25 de agosto de 2016, </w:t>
      </w:r>
      <w:r w:rsidR="00D33C53" w:rsidRPr="00FA27CE">
        <w:rPr>
          <w:rFonts w:ascii="ITC Avant Garde" w:hAnsi="ITC Avant Garde" w:cs="Arial"/>
          <w:kern w:val="1"/>
          <w:sz w:val="22"/>
          <w:szCs w:val="22"/>
          <w:lang w:eastAsia="ar-SA"/>
        </w:rPr>
        <w:t>el Gobierno de Michoacán por conducto de su representante legal, presentó la información y documentación adicional en cumplimiento al requerimiento a que se refiere el Antecedente IX de la presente Resolución</w:t>
      </w:r>
      <w:r w:rsidR="00804454" w:rsidRPr="00FA27CE">
        <w:rPr>
          <w:rFonts w:ascii="ITC Avant Garde" w:hAnsi="ITC Avant Garde" w:cs="Arial"/>
          <w:kern w:val="1"/>
          <w:sz w:val="22"/>
          <w:szCs w:val="22"/>
          <w:lang w:eastAsia="ar-SA"/>
        </w:rPr>
        <w:t>.</w:t>
      </w:r>
    </w:p>
    <w:p w:rsidR="00FA27CE" w:rsidRPr="00FA27CE" w:rsidRDefault="003229E1" w:rsidP="00FA27CE">
      <w:pPr>
        <w:pStyle w:val="Prrafodelista"/>
        <w:numPr>
          <w:ilvl w:val="0"/>
          <w:numId w:val="1"/>
        </w:numPr>
        <w:spacing w:before="240" w:after="240" w:line="276" w:lineRule="auto"/>
        <w:jc w:val="both"/>
        <w:rPr>
          <w:rFonts w:ascii="ITC Avant Garde" w:hAnsi="ITC Avant Garde" w:cs="Arial"/>
          <w:kern w:val="1"/>
          <w:sz w:val="22"/>
          <w:szCs w:val="22"/>
          <w:lang w:eastAsia="ar-SA"/>
        </w:rPr>
      </w:pPr>
      <w:r w:rsidRPr="00FA27CE">
        <w:rPr>
          <w:rFonts w:ascii="ITC Avant Garde" w:hAnsi="ITC Avant Garde" w:cs="Arial"/>
          <w:b/>
          <w:kern w:val="1"/>
          <w:sz w:val="22"/>
          <w:szCs w:val="22"/>
          <w:lang w:eastAsia="ar-SA"/>
        </w:rPr>
        <w:t xml:space="preserve">Segundo </w:t>
      </w:r>
      <w:r w:rsidR="003975A5" w:rsidRPr="00FA27CE">
        <w:rPr>
          <w:rFonts w:ascii="ITC Avant Garde" w:hAnsi="ITC Avant Garde" w:cs="Arial"/>
          <w:b/>
          <w:kern w:val="1"/>
          <w:sz w:val="22"/>
          <w:szCs w:val="22"/>
          <w:lang w:eastAsia="ar-SA"/>
        </w:rPr>
        <w:t>Alcance a la Atención del requerimiento de información</w:t>
      </w:r>
      <w:r w:rsidRPr="00FA27CE">
        <w:rPr>
          <w:rFonts w:ascii="ITC Avant Garde" w:hAnsi="ITC Avant Garde" w:cs="Arial"/>
          <w:b/>
          <w:kern w:val="1"/>
          <w:sz w:val="22"/>
          <w:szCs w:val="22"/>
          <w:lang w:eastAsia="ar-SA"/>
        </w:rPr>
        <w:t>.</w:t>
      </w:r>
      <w:r w:rsidRPr="00FA27CE">
        <w:rPr>
          <w:rFonts w:ascii="ITC Avant Garde" w:hAnsi="ITC Avant Garde" w:cs="Arial"/>
          <w:kern w:val="1"/>
          <w:sz w:val="22"/>
          <w:szCs w:val="22"/>
          <w:lang w:eastAsia="ar-SA"/>
        </w:rPr>
        <w:t xml:space="preserve"> El 12 de octubre de 2016 mediante el oficio DG/252/2016 de fecha 12 de octubre de 2016, el Gobierno de Michoacán por conducto de su representante legal, presentó la información y documentación adicional en cumplimiento al requerimiento a que se refiere el Antecedente IX de la presente Resolución.</w:t>
      </w:r>
    </w:p>
    <w:p w:rsidR="00FA27CE" w:rsidRPr="00FA27CE" w:rsidRDefault="00642B0B" w:rsidP="00FA27CE">
      <w:pPr>
        <w:pStyle w:val="Prrafodelista"/>
        <w:numPr>
          <w:ilvl w:val="0"/>
          <w:numId w:val="1"/>
        </w:numPr>
        <w:spacing w:before="240" w:after="240" w:line="276" w:lineRule="auto"/>
        <w:jc w:val="both"/>
        <w:rPr>
          <w:rFonts w:ascii="ITC Avant Garde" w:hAnsi="ITC Avant Garde" w:cs="Arial"/>
          <w:kern w:val="1"/>
          <w:sz w:val="22"/>
          <w:szCs w:val="22"/>
          <w:lang w:eastAsia="ar-SA"/>
        </w:rPr>
      </w:pPr>
      <w:r w:rsidRPr="00FA27CE">
        <w:rPr>
          <w:rFonts w:ascii="ITC Avant Garde" w:hAnsi="ITC Avant Garde" w:cs="Arial"/>
          <w:b/>
          <w:kern w:val="1"/>
          <w:sz w:val="22"/>
          <w:szCs w:val="22"/>
          <w:lang w:eastAsia="ar-SA"/>
        </w:rPr>
        <w:t>Tercer</w:t>
      </w:r>
      <w:r w:rsidR="003229E1" w:rsidRPr="00FA27CE">
        <w:rPr>
          <w:rFonts w:ascii="ITC Avant Garde" w:hAnsi="ITC Avant Garde" w:cs="Arial"/>
          <w:b/>
          <w:kern w:val="1"/>
          <w:sz w:val="22"/>
          <w:szCs w:val="22"/>
          <w:lang w:eastAsia="ar-SA"/>
        </w:rPr>
        <w:t xml:space="preserve"> </w:t>
      </w:r>
      <w:r w:rsidR="003975A5" w:rsidRPr="00FA27CE">
        <w:rPr>
          <w:rFonts w:ascii="ITC Avant Garde" w:hAnsi="ITC Avant Garde" w:cs="Arial"/>
          <w:b/>
          <w:kern w:val="1"/>
          <w:sz w:val="22"/>
          <w:szCs w:val="22"/>
          <w:lang w:eastAsia="ar-SA"/>
        </w:rPr>
        <w:t>Alcance a la Atención del requerimiento de información</w:t>
      </w:r>
      <w:r w:rsidR="003229E1" w:rsidRPr="00FA27CE">
        <w:rPr>
          <w:rFonts w:ascii="ITC Avant Garde" w:hAnsi="ITC Avant Garde" w:cs="Arial"/>
          <w:b/>
          <w:kern w:val="1"/>
          <w:sz w:val="22"/>
          <w:szCs w:val="22"/>
          <w:lang w:eastAsia="ar-SA"/>
        </w:rPr>
        <w:t>.</w:t>
      </w:r>
      <w:r w:rsidR="003229E1" w:rsidRPr="00FA27CE">
        <w:rPr>
          <w:rFonts w:ascii="ITC Avant Garde" w:hAnsi="ITC Avant Garde" w:cs="Arial"/>
          <w:kern w:val="1"/>
          <w:sz w:val="22"/>
          <w:szCs w:val="22"/>
          <w:lang w:eastAsia="ar-SA"/>
        </w:rPr>
        <w:t xml:space="preserve"> El </w:t>
      </w:r>
      <w:r w:rsidRPr="00FA27CE">
        <w:rPr>
          <w:rFonts w:ascii="ITC Avant Garde" w:hAnsi="ITC Avant Garde" w:cs="Arial"/>
          <w:kern w:val="1"/>
          <w:sz w:val="22"/>
          <w:szCs w:val="22"/>
          <w:lang w:eastAsia="ar-SA"/>
        </w:rPr>
        <w:t>14</w:t>
      </w:r>
      <w:r w:rsidR="003229E1" w:rsidRPr="00FA27CE">
        <w:rPr>
          <w:rFonts w:ascii="ITC Avant Garde" w:hAnsi="ITC Avant Garde" w:cs="Arial"/>
          <w:kern w:val="1"/>
          <w:sz w:val="22"/>
          <w:szCs w:val="22"/>
          <w:lang w:eastAsia="ar-SA"/>
        </w:rPr>
        <w:t xml:space="preserve"> de </w:t>
      </w:r>
      <w:r w:rsidRPr="00FA27CE">
        <w:rPr>
          <w:rFonts w:ascii="ITC Avant Garde" w:hAnsi="ITC Avant Garde" w:cs="Arial"/>
          <w:kern w:val="1"/>
          <w:sz w:val="22"/>
          <w:szCs w:val="22"/>
          <w:lang w:eastAsia="ar-SA"/>
        </w:rPr>
        <w:t>octubre</w:t>
      </w:r>
      <w:r w:rsidR="003229E1" w:rsidRPr="00FA27CE">
        <w:rPr>
          <w:rFonts w:ascii="ITC Avant Garde" w:hAnsi="ITC Avant Garde" w:cs="Arial"/>
          <w:kern w:val="1"/>
          <w:sz w:val="22"/>
          <w:szCs w:val="22"/>
          <w:lang w:eastAsia="ar-SA"/>
        </w:rPr>
        <w:t xml:space="preserve"> de 2016 mediante el oficio DG/</w:t>
      </w:r>
      <w:r w:rsidRPr="00FA27CE">
        <w:rPr>
          <w:rFonts w:ascii="ITC Avant Garde" w:hAnsi="ITC Avant Garde" w:cs="Arial"/>
          <w:kern w:val="1"/>
          <w:sz w:val="22"/>
          <w:szCs w:val="22"/>
          <w:lang w:eastAsia="ar-SA"/>
        </w:rPr>
        <w:t>252</w:t>
      </w:r>
      <w:r w:rsidR="003229E1" w:rsidRPr="00FA27CE">
        <w:rPr>
          <w:rFonts w:ascii="ITC Avant Garde" w:hAnsi="ITC Avant Garde" w:cs="Arial"/>
          <w:kern w:val="1"/>
          <w:sz w:val="22"/>
          <w:szCs w:val="22"/>
          <w:lang w:eastAsia="ar-SA"/>
        </w:rPr>
        <w:t xml:space="preserve">/2016 de fecha </w:t>
      </w:r>
      <w:r w:rsidRPr="00FA27CE">
        <w:rPr>
          <w:rFonts w:ascii="ITC Avant Garde" w:hAnsi="ITC Avant Garde" w:cs="Arial"/>
          <w:kern w:val="1"/>
          <w:sz w:val="22"/>
          <w:szCs w:val="22"/>
          <w:lang w:eastAsia="ar-SA"/>
        </w:rPr>
        <w:t xml:space="preserve">12 de octubre de </w:t>
      </w:r>
      <w:r w:rsidR="003229E1" w:rsidRPr="00FA27CE">
        <w:rPr>
          <w:rFonts w:ascii="ITC Avant Garde" w:hAnsi="ITC Avant Garde" w:cs="Arial"/>
          <w:kern w:val="1"/>
          <w:sz w:val="22"/>
          <w:szCs w:val="22"/>
          <w:lang w:eastAsia="ar-SA"/>
        </w:rPr>
        <w:t>2016, el Gobierno de Michoacán por conducto de su representante legal, presentó la información y documentación adicional en cumplimiento al requerimiento a que se refiere el Antecedente IX de la presente Resolución.</w:t>
      </w:r>
    </w:p>
    <w:p w:rsidR="00FA27CE" w:rsidRPr="00FA27CE" w:rsidRDefault="00913F6D" w:rsidP="00FA27CE">
      <w:pPr>
        <w:pStyle w:val="Prrafodelista"/>
        <w:numPr>
          <w:ilvl w:val="0"/>
          <w:numId w:val="1"/>
        </w:numPr>
        <w:spacing w:before="240" w:after="240" w:line="276" w:lineRule="auto"/>
        <w:ind w:left="714" w:hanging="357"/>
        <w:jc w:val="both"/>
        <w:rPr>
          <w:rFonts w:ascii="ITC Avant Garde" w:hAnsi="ITC Avant Garde"/>
          <w:sz w:val="22"/>
          <w:szCs w:val="22"/>
          <w:lang w:eastAsia="es-MX"/>
        </w:rPr>
      </w:pPr>
      <w:r w:rsidRPr="00FA27CE">
        <w:rPr>
          <w:rFonts w:ascii="ITC Avant Garde" w:hAnsi="ITC Avant Garde"/>
          <w:b/>
          <w:sz w:val="22"/>
          <w:szCs w:val="22"/>
          <w:lang w:eastAsia="es-MX"/>
        </w:rPr>
        <w:lastRenderedPageBreak/>
        <w:t>Asignación de</w:t>
      </w:r>
      <w:r w:rsidR="00FD70E3" w:rsidRPr="00FA27CE">
        <w:rPr>
          <w:rFonts w:ascii="ITC Avant Garde" w:hAnsi="ITC Avant Garde"/>
          <w:b/>
          <w:sz w:val="22"/>
          <w:szCs w:val="22"/>
          <w:lang w:eastAsia="es-MX"/>
        </w:rPr>
        <w:t>l</w:t>
      </w:r>
      <w:r w:rsidRPr="00FA27CE">
        <w:rPr>
          <w:rFonts w:ascii="ITC Avant Garde" w:hAnsi="ITC Avant Garde"/>
          <w:b/>
          <w:sz w:val="22"/>
          <w:szCs w:val="22"/>
          <w:lang w:eastAsia="es-MX"/>
        </w:rPr>
        <w:t xml:space="preserve"> Canal por parte de la UER. </w:t>
      </w:r>
      <w:r w:rsidRPr="00FA27CE">
        <w:rPr>
          <w:rFonts w:ascii="ITC Avant Garde" w:hAnsi="ITC Avant Garde"/>
          <w:sz w:val="22"/>
          <w:szCs w:val="22"/>
          <w:lang w:eastAsia="es-MX"/>
        </w:rPr>
        <w:t xml:space="preserve">Mediante el </w:t>
      </w:r>
      <w:r w:rsidRPr="00FA27CE">
        <w:rPr>
          <w:rFonts w:ascii="ITC Avant Garde" w:hAnsi="ITC Avant Garde"/>
          <w:bCs/>
          <w:sz w:val="22"/>
          <w:szCs w:val="22"/>
          <w:lang w:eastAsia="es-MX"/>
        </w:rPr>
        <w:t>oficio IFT/222/UER/DG-IEET/1604/2016 notificado el 31 de octubre de 2016 la Dirección General de Ingeniería del Espectro y Estudios Técnicos, adscrita a la UER</w:t>
      </w:r>
      <w:r w:rsidR="004343EE" w:rsidRPr="00FA27CE">
        <w:rPr>
          <w:rFonts w:ascii="ITC Avant Garde" w:hAnsi="ITC Avant Garde"/>
          <w:bCs/>
          <w:sz w:val="22"/>
          <w:szCs w:val="22"/>
          <w:lang w:eastAsia="es-MX"/>
        </w:rPr>
        <w:t xml:space="preserve"> del Instituto</w:t>
      </w:r>
      <w:r w:rsidR="00F61FA7" w:rsidRPr="00FA27CE">
        <w:rPr>
          <w:rFonts w:ascii="ITC Avant Garde" w:hAnsi="ITC Avant Garde"/>
          <w:bCs/>
          <w:sz w:val="22"/>
          <w:szCs w:val="22"/>
          <w:lang w:eastAsia="es-MX"/>
        </w:rPr>
        <w:t>,</w:t>
      </w:r>
      <w:r w:rsidRPr="00FA27CE">
        <w:rPr>
          <w:rFonts w:ascii="ITC Avant Garde" w:hAnsi="ITC Avant Garde"/>
          <w:bCs/>
          <w:sz w:val="22"/>
          <w:szCs w:val="22"/>
          <w:lang w:eastAsia="es-MX"/>
        </w:rPr>
        <w:t xml:space="preserve"> remitió la asignación de</w:t>
      </w:r>
      <w:r w:rsidR="00FD70E3" w:rsidRPr="00FA27CE">
        <w:rPr>
          <w:rFonts w:ascii="ITC Avant Garde" w:hAnsi="ITC Avant Garde"/>
          <w:bCs/>
          <w:sz w:val="22"/>
          <w:szCs w:val="22"/>
          <w:lang w:eastAsia="es-MX"/>
        </w:rPr>
        <w:t>l</w:t>
      </w:r>
      <w:r w:rsidRPr="00FA27CE">
        <w:rPr>
          <w:rFonts w:ascii="ITC Avant Garde" w:hAnsi="ITC Avant Garde"/>
          <w:bCs/>
          <w:sz w:val="22"/>
          <w:szCs w:val="22"/>
          <w:lang w:eastAsia="es-MX"/>
        </w:rPr>
        <w:t xml:space="preserve"> canal para la localidad objeto de la Solicitud de Concesión.</w:t>
      </w:r>
    </w:p>
    <w:p w:rsidR="00FA27CE" w:rsidRPr="00FA27CE" w:rsidRDefault="00532A9E" w:rsidP="00FA27CE">
      <w:pPr>
        <w:pStyle w:val="Prrafodelista"/>
        <w:numPr>
          <w:ilvl w:val="0"/>
          <w:numId w:val="1"/>
        </w:numPr>
        <w:spacing w:before="240" w:after="240" w:line="276" w:lineRule="auto"/>
        <w:ind w:left="714" w:hanging="357"/>
        <w:jc w:val="both"/>
        <w:rPr>
          <w:rFonts w:ascii="ITC Avant Garde" w:hAnsi="ITC Avant Garde" w:cs="Arial"/>
          <w:kern w:val="1"/>
          <w:sz w:val="22"/>
          <w:szCs w:val="22"/>
          <w:lang w:eastAsia="ar-SA"/>
        </w:rPr>
      </w:pPr>
      <w:r w:rsidRPr="00FA27CE">
        <w:rPr>
          <w:rFonts w:ascii="ITC Avant Garde" w:hAnsi="ITC Avant Garde"/>
          <w:b/>
          <w:sz w:val="22"/>
          <w:szCs w:val="22"/>
          <w:lang w:eastAsia="es-MX"/>
        </w:rPr>
        <w:t>Solicitud de opinión a la Unidad de Medios y Contenidos Audiovisuales.</w:t>
      </w:r>
      <w:r w:rsidRPr="00FA27CE">
        <w:rPr>
          <w:rFonts w:ascii="ITC Avant Garde" w:hAnsi="ITC Avant Garde"/>
          <w:sz w:val="22"/>
          <w:szCs w:val="22"/>
          <w:lang w:eastAsia="es-MX"/>
        </w:rPr>
        <w:t xml:space="preserve"> Mediante el oficio </w:t>
      </w:r>
      <w:r w:rsidRPr="00FA27CE">
        <w:rPr>
          <w:rFonts w:ascii="ITC Avant Garde" w:hAnsi="ITC Avant Garde"/>
          <w:bCs/>
          <w:sz w:val="22"/>
          <w:szCs w:val="22"/>
          <w:lang w:eastAsia="es-MX"/>
        </w:rPr>
        <w:t xml:space="preserve">número </w:t>
      </w:r>
      <w:r w:rsidRPr="00FA27CE">
        <w:rPr>
          <w:rFonts w:ascii="ITC Avant Garde" w:hAnsi="ITC Avant Garde"/>
          <w:sz w:val="22"/>
          <w:szCs w:val="22"/>
          <w:lang w:eastAsia="es-MX"/>
        </w:rPr>
        <w:t xml:space="preserve">IFT/223/UCS/2240/2016 </w:t>
      </w:r>
      <w:r w:rsidRPr="00FA27CE">
        <w:rPr>
          <w:rFonts w:ascii="ITC Avant Garde" w:hAnsi="ITC Avant Garde"/>
          <w:bCs/>
          <w:sz w:val="22"/>
          <w:szCs w:val="22"/>
          <w:lang w:eastAsia="es-MX"/>
        </w:rPr>
        <w:t>notificado el 17 de noviembre de 2016,</w:t>
      </w:r>
      <w:r w:rsidRPr="00FA27CE">
        <w:rPr>
          <w:rFonts w:ascii="ITC Avant Garde" w:hAnsi="ITC Avant Garde"/>
          <w:sz w:val="22"/>
          <w:szCs w:val="22"/>
          <w:lang w:eastAsia="es-MX"/>
        </w:rPr>
        <w:t xml:space="preserve"> la UCS</w:t>
      </w:r>
      <w:r w:rsidRPr="00FA27CE">
        <w:rPr>
          <w:rFonts w:ascii="ITC Avant Garde" w:hAnsi="ITC Avant Garde"/>
          <w:bCs/>
          <w:sz w:val="22"/>
          <w:szCs w:val="22"/>
          <w:lang w:eastAsia="es-MX"/>
        </w:rPr>
        <w:t xml:space="preserve"> solicitó a la Unidad de Medios y Contenidos Audiovisuales (en lo sucesivo la “UMCA”) del Instituto, la opinión a que se refería la fracción I del Artículo 34 del Estatuto Orgánico vigente antes de la modificación del 17 de octubre de 2016.</w:t>
      </w:r>
    </w:p>
    <w:p w:rsidR="00FA27CE" w:rsidRPr="00FA27CE" w:rsidRDefault="003975A5" w:rsidP="00FA27CE">
      <w:pPr>
        <w:pStyle w:val="Prrafodelista"/>
        <w:numPr>
          <w:ilvl w:val="0"/>
          <w:numId w:val="1"/>
        </w:numPr>
        <w:spacing w:before="240" w:after="240" w:line="276" w:lineRule="auto"/>
        <w:ind w:left="714" w:hanging="357"/>
        <w:jc w:val="both"/>
        <w:rPr>
          <w:rFonts w:ascii="ITC Avant Garde" w:hAnsi="ITC Avant Garde" w:cs="Arial"/>
          <w:kern w:val="1"/>
          <w:sz w:val="22"/>
          <w:szCs w:val="22"/>
          <w:lang w:eastAsia="ar-SA"/>
        </w:rPr>
      </w:pPr>
      <w:r w:rsidRPr="00FA27CE">
        <w:rPr>
          <w:rFonts w:ascii="ITC Avant Garde" w:hAnsi="ITC Avant Garde"/>
          <w:b/>
          <w:sz w:val="22"/>
          <w:szCs w:val="22"/>
          <w:lang w:eastAsia="es-MX"/>
        </w:rPr>
        <w:t>Opinión de la UMCA.</w:t>
      </w:r>
      <w:r w:rsidRPr="00FA27CE">
        <w:rPr>
          <w:rFonts w:ascii="ITC Avant Garde" w:hAnsi="ITC Avant Garde"/>
          <w:sz w:val="22"/>
          <w:szCs w:val="22"/>
          <w:lang w:eastAsia="es-MX"/>
        </w:rPr>
        <w:t xml:space="preserve"> Mediante el oficio IFT/224/UMCA/960/2016 notificado el 13 de diciembre de 2016, la UMCA, emitió opinión favorable para la Solicitud de mérito.</w:t>
      </w:r>
    </w:p>
    <w:p w:rsidR="00FA27CE" w:rsidRPr="00FA27CE" w:rsidRDefault="00913F6D" w:rsidP="00FA27CE">
      <w:pPr>
        <w:spacing w:before="240" w:after="240"/>
        <w:jc w:val="both"/>
        <w:rPr>
          <w:rFonts w:ascii="ITC Avant Garde" w:eastAsia="Times New Roman" w:hAnsi="ITC Avant Garde"/>
          <w:bCs/>
          <w:lang w:val="es-ES" w:eastAsia="ar-SA"/>
        </w:rPr>
      </w:pPr>
      <w:r w:rsidRPr="00FA27CE">
        <w:rPr>
          <w:rFonts w:ascii="ITC Avant Garde" w:eastAsia="Times New Roman" w:hAnsi="ITC Avant Garde"/>
          <w:bCs/>
          <w:lang w:val="es-ES" w:eastAsia="ar-SA"/>
        </w:rPr>
        <w:t>En virtud de los Antecedentes referidos y,</w:t>
      </w:r>
    </w:p>
    <w:p w:rsidR="00FA27CE" w:rsidRPr="00FA27CE" w:rsidRDefault="00913F6D" w:rsidP="00FA27CE">
      <w:pPr>
        <w:pStyle w:val="Ttulo2"/>
        <w:spacing w:after="240"/>
        <w:jc w:val="center"/>
        <w:rPr>
          <w:rFonts w:ascii="ITC Avant Garde" w:hAnsi="ITC Avant Garde"/>
          <w:b/>
          <w:color w:val="000000" w:themeColor="text1"/>
          <w:sz w:val="22"/>
          <w:szCs w:val="22"/>
        </w:rPr>
      </w:pPr>
      <w:r w:rsidRPr="00FA27CE">
        <w:rPr>
          <w:rFonts w:ascii="ITC Avant Garde" w:hAnsi="ITC Avant Garde"/>
          <w:b/>
          <w:color w:val="000000" w:themeColor="text1"/>
          <w:sz w:val="22"/>
          <w:szCs w:val="22"/>
        </w:rPr>
        <w:t>CONSIDERANDO</w:t>
      </w:r>
    </w:p>
    <w:p w:rsidR="00FA27CE" w:rsidRPr="00FA27CE" w:rsidRDefault="00913F6D" w:rsidP="00FA27CE">
      <w:pPr>
        <w:spacing w:before="240" w:after="240"/>
        <w:jc w:val="both"/>
        <w:rPr>
          <w:rFonts w:ascii="ITC Avant Garde" w:hAnsi="ITC Avant Garde"/>
          <w:bCs/>
          <w:lang w:val="es-ES"/>
        </w:rPr>
      </w:pPr>
      <w:r w:rsidRPr="00FA27CE">
        <w:rPr>
          <w:rFonts w:ascii="ITC Avant Garde" w:eastAsia="Times New Roman" w:hAnsi="ITC Avant Garde"/>
          <w:b/>
          <w:kern w:val="1"/>
          <w:lang w:val="es-ES" w:eastAsia="ar-SA"/>
        </w:rPr>
        <w:t>PRIMERO.</w:t>
      </w:r>
      <w:r w:rsidRPr="00FA27CE">
        <w:rPr>
          <w:rFonts w:ascii="ITC Avant Garde" w:hAnsi="ITC Avant Garde"/>
          <w:b/>
          <w:bCs/>
        </w:rPr>
        <w:t xml:space="preserve"> Ámbito Competencial.</w:t>
      </w:r>
      <w:r w:rsidRPr="00FA27CE">
        <w:rPr>
          <w:rFonts w:ascii="ITC Avant Garde" w:hAnsi="ITC Avant Garde"/>
          <w:bCs/>
        </w:rPr>
        <w:t xml:space="preserve"> Conforme lo dispone el artículo 28, párrafos décimo quinto y décimo sexto de la Constitución, e</w:t>
      </w:r>
      <w:r w:rsidRPr="00FA27CE">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Cs/>
          <w:lang w:val="es-ES"/>
        </w:rPr>
        <w:t xml:space="preserve">Por su parte, el párrafo décimo séptimo del artículo 28 de la Constitución dispone que </w:t>
      </w:r>
      <w:r w:rsidRPr="00FA27CE">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Cs/>
        </w:rPr>
        <w:t xml:space="preserve">Asimismo, el 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w:t>
      </w:r>
      <w:proofErr w:type="spellStart"/>
      <w:r w:rsidRPr="00FA27CE">
        <w:rPr>
          <w:rFonts w:ascii="ITC Avant Garde" w:hAnsi="ITC Avant Garde"/>
          <w:bCs/>
        </w:rPr>
        <w:t>concesionamiento</w:t>
      </w:r>
      <w:proofErr w:type="spellEnd"/>
      <w:r w:rsidRPr="00FA27CE">
        <w:rPr>
          <w:rFonts w:ascii="ITC Avant Garde" w:hAnsi="ITC Avant Garde"/>
          <w:bCs/>
        </w:rPr>
        <w:t xml:space="preserve"> y a la propiedad cruzada que controle varios </w:t>
      </w:r>
      <w:r w:rsidRPr="00FA27CE">
        <w:rPr>
          <w:rFonts w:ascii="ITC Avant Garde" w:hAnsi="ITC Avant Garde"/>
          <w:bCs/>
        </w:rPr>
        <w:lastRenderedPageBreak/>
        <w:t>medios de comunicación que sean concesionarios de radiodifusión y telecomunicaciones que sirvan a un mismo mercado o zona de cobertura geográfica, garantizando lo dispuesto en los artículos 6o. y 7o. de la Constitución.</w:t>
      </w:r>
    </w:p>
    <w:p w:rsidR="00FA27CE" w:rsidRPr="00FA27CE" w:rsidRDefault="00913F6D" w:rsidP="00FA27CE">
      <w:pPr>
        <w:spacing w:before="240" w:after="240"/>
        <w:jc w:val="both"/>
        <w:rPr>
          <w:rFonts w:ascii="ITC Avant Garde" w:hAnsi="ITC Avant Garde" w:cs="Tahoma"/>
          <w:bCs/>
          <w:lang w:eastAsia="es-MX"/>
        </w:rPr>
      </w:pPr>
      <w:r w:rsidRPr="00FA27CE">
        <w:rPr>
          <w:rFonts w:ascii="ITC Avant Garde" w:hAnsi="ITC Avant Garde" w:cs="Tahoma"/>
          <w:bCs/>
          <w:lang w:eastAsia="es-MX"/>
        </w:rPr>
        <w:t>Conforme a lo establecido en los artículos 15 fracción IV y 17 fracción I de la Ley</w:t>
      </w:r>
      <w:r w:rsidR="00DD1611" w:rsidRPr="00FA27CE">
        <w:rPr>
          <w:rFonts w:ascii="ITC Avant Garde" w:hAnsi="ITC Avant Garde" w:cs="Tahoma"/>
          <w:bCs/>
          <w:lang w:eastAsia="es-MX"/>
        </w:rPr>
        <w:t>,</w:t>
      </w:r>
      <w:r w:rsidRPr="00FA27CE">
        <w:rPr>
          <w:rFonts w:ascii="ITC Avant Garde" w:hAnsi="ITC Avant Garde" w:cs="Tahoma"/>
          <w:bCs/>
          <w:lang w:eastAsia="es-MX"/>
        </w:rPr>
        <w:t xml:space="preserve"> </w:t>
      </w:r>
      <w:r w:rsidRPr="00FA27CE">
        <w:rPr>
          <w:rFonts w:ascii="ITC Avant Garde" w:hAnsi="ITC Avant Garde"/>
          <w:bCs/>
          <w:lang w:eastAsia="es-MX"/>
        </w:rPr>
        <w:t xml:space="preserve">y </w:t>
      </w:r>
      <w:r w:rsidRPr="00FA27CE">
        <w:rPr>
          <w:rFonts w:ascii="ITC Avant Garde" w:hAnsi="ITC Avant Garde" w:cs="Tahoma"/>
          <w:bCs/>
          <w:lang w:eastAsia="es-MX"/>
        </w:rPr>
        <w:t>6 fracciones I y XXXVIII del Estatuto Orgánico</w:t>
      </w:r>
      <w:r w:rsidRPr="00FA27CE">
        <w:rPr>
          <w:rFonts w:ascii="ITC Avant Garde" w:hAnsi="ITC Avant Garde"/>
          <w:bCs/>
          <w:lang w:eastAsia="es-MX"/>
        </w:rPr>
        <w:t xml:space="preserve">, </w:t>
      </w:r>
      <w:r w:rsidRPr="00FA27CE">
        <w:rPr>
          <w:rFonts w:ascii="ITC Avant Garde" w:hAnsi="ITC Avant Garde" w:cs="Tahoma"/>
          <w:bCs/>
          <w:lang w:eastAsia="es-MX"/>
        </w:rPr>
        <w:t>corresponde al Pleno del Instituto la facultad de otorgar las concesiones previstas en dicho ordenamiento legal.</w:t>
      </w:r>
    </w:p>
    <w:p w:rsidR="00FA27CE" w:rsidRPr="00FA27CE" w:rsidRDefault="00913F6D" w:rsidP="00FA27CE">
      <w:pPr>
        <w:spacing w:before="240" w:after="240"/>
        <w:jc w:val="both"/>
        <w:rPr>
          <w:rFonts w:ascii="ITC Avant Garde" w:hAnsi="ITC Avant Garde"/>
          <w:bCs/>
        </w:rPr>
      </w:pPr>
      <w:r w:rsidRPr="00FA27CE">
        <w:rPr>
          <w:rFonts w:ascii="ITC Avant Garde" w:hAnsi="ITC Avant Garde" w:cs="Tahoma"/>
          <w:bCs/>
          <w:lang w:eastAsia="es-MX"/>
        </w:rPr>
        <w:t xml:space="preserve">Asimismo, conforme al artículo 32 del Estatuto Orgánico </w:t>
      </w:r>
      <w:r w:rsidRPr="00FA27CE">
        <w:rPr>
          <w:rFonts w:ascii="ITC Avant Garde" w:hAnsi="ITC Avant Garde"/>
          <w:bCs/>
        </w:rPr>
        <w:t xml:space="preserve">corresponden originariamente a </w:t>
      </w:r>
      <w:r w:rsidRPr="00FA27CE">
        <w:rPr>
          <w:rFonts w:ascii="ITC Avant Garde" w:hAnsi="ITC Avant Garde" w:cs="Tahoma"/>
          <w:bCs/>
          <w:lang w:eastAsia="es-MX"/>
        </w:rPr>
        <w:t>la UCS las atribuciones conferidas a la DGCR, a quien compete, en términos del artículo 34 fracción I del ordenamiento jurídico en cita,</w:t>
      </w:r>
      <w:r w:rsidRPr="00FA27CE">
        <w:rPr>
          <w:rFonts w:ascii="ITC Avant Garde" w:hAnsi="ITC Avant Garde"/>
          <w:bCs/>
        </w:rPr>
        <w:t xml:space="preserve"> </w:t>
      </w:r>
      <w:r w:rsidRPr="00FA27CE">
        <w:rPr>
          <w:rFonts w:ascii="ITC Avant Garde" w:hAnsi="ITC Avant Garde" w:cs="Tahoma"/>
          <w:bCs/>
          <w:lang w:val="es-ES_tradnl" w:eastAsia="es-MX"/>
        </w:rPr>
        <w:t>tramitar y evaluar las solicitudes para el otorgamiento de concesiones en materia de radiodifusión para someterlas a consideración del Pleno</w:t>
      </w:r>
      <w:r w:rsidRPr="00FA27CE">
        <w:rPr>
          <w:rFonts w:ascii="ITC Avant Garde" w:hAnsi="ITC Avant Garde" w:cs="Tahoma"/>
          <w:bCs/>
          <w:lang w:eastAsia="es-MX"/>
        </w:rPr>
        <w:t>.</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FA27CE">
        <w:rPr>
          <w:rFonts w:ascii="ITC Avant Garde" w:hAnsi="ITC Avant Garde" w:cs="Tahoma"/>
          <w:bCs/>
          <w:lang w:eastAsia="es-MX"/>
        </w:rPr>
        <w:t>para otorgar las concesiones previstas en la Ley</w:t>
      </w:r>
      <w:r w:rsidRPr="00FA27CE">
        <w:rPr>
          <w:rFonts w:ascii="ITC Avant Garde" w:hAnsi="ITC Avant Garde"/>
          <w:bCs/>
        </w:rPr>
        <w:t xml:space="preserve">, el Pleno, órgano máximo de gobierno y decisión del Instituto, se encuentra plenamente facultado para resolver la solicitud de otorgamiento de Concesión </w:t>
      </w:r>
      <w:r w:rsidR="00D0494E" w:rsidRPr="00FA27CE">
        <w:rPr>
          <w:rFonts w:ascii="ITC Avant Garde" w:hAnsi="ITC Avant Garde"/>
          <w:bCs/>
        </w:rPr>
        <w:t>para</w:t>
      </w:r>
      <w:r w:rsidRPr="00FA27CE">
        <w:rPr>
          <w:rFonts w:ascii="ITC Avant Garde" w:hAnsi="ITC Avant Garde"/>
          <w:bCs/>
        </w:rPr>
        <w:t xml:space="preserve"> </w:t>
      </w:r>
      <w:r w:rsidR="002D41BF" w:rsidRPr="00FA27CE">
        <w:rPr>
          <w:rFonts w:ascii="ITC Avant Garde" w:hAnsi="ITC Avant Garde"/>
          <w:bCs/>
        </w:rPr>
        <w:t>u</w:t>
      </w:r>
      <w:r w:rsidR="003C18A0" w:rsidRPr="00FA27CE">
        <w:rPr>
          <w:rFonts w:ascii="ITC Avant Garde" w:hAnsi="ITC Avant Garde"/>
          <w:bCs/>
        </w:rPr>
        <w:t xml:space="preserve">so </w:t>
      </w:r>
      <w:r w:rsidR="002D41BF" w:rsidRPr="00FA27CE">
        <w:rPr>
          <w:rFonts w:ascii="ITC Avant Garde" w:hAnsi="ITC Avant Garde"/>
          <w:bCs/>
        </w:rPr>
        <w:t>p</w:t>
      </w:r>
      <w:r w:rsidRPr="00FA27CE">
        <w:rPr>
          <w:rFonts w:ascii="ITC Avant Garde" w:hAnsi="ITC Avant Garde"/>
          <w:bCs/>
        </w:rPr>
        <w:t>úblico.</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eastAsia="Times New Roman" w:hAnsi="ITC Avant Garde"/>
          <w:b/>
          <w:kern w:val="1"/>
          <w:lang w:val="es-ES" w:eastAsia="ar-SA"/>
        </w:rPr>
        <w:t>SEGUNDO</w:t>
      </w:r>
      <w:r w:rsidRPr="00FA27CE">
        <w:rPr>
          <w:rFonts w:ascii="ITC Avant Garde" w:eastAsia="Times New Roman" w:hAnsi="ITC Avant Garde"/>
          <w:b/>
          <w:kern w:val="1"/>
          <w:lang w:eastAsia="ar-SA"/>
        </w:rPr>
        <w:t>. Marco jurídico aplicable.</w:t>
      </w:r>
      <w:r w:rsidRPr="00FA27CE">
        <w:rPr>
          <w:rFonts w:ascii="ITC Avant Garde" w:hAnsi="ITC Avant Garde" w:cs="Tahoma"/>
          <w:bCs/>
          <w:color w:val="000000"/>
          <w:lang w:eastAsia="es-MX"/>
        </w:rPr>
        <w:t xml:space="preserve"> El artículo 28 de la Constitución, párrafos decimoséptimo y decimoctavo establecen, de manera respectiva, los tipos de concesiones en materia de telecomunicaciones y radiodifusión, así como los mecanismos para su otorgamiento.</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hAnsi="ITC Avant Garde" w:cs="Tahoma"/>
          <w:bCs/>
          <w:color w:val="000000"/>
          <w:lang w:eastAsia="es-MX"/>
        </w:rPr>
        <w:t>Así, el párrafo decimoséptimo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“Artículo 28…</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FA27CE">
        <w:rPr>
          <w:rFonts w:ascii="ITC Avant Garde" w:hAnsi="ITC Avant Garde"/>
          <w:sz w:val="20"/>
          <w:szCs w:val="20"/>
          <w:u w:val="single"/>
        </w:rPr>
        <w:t xml:space="preserve">Las concesiones podrán ser para uso comercial, público, privado y social que incluyen las comunitarias y las indígenas, las que se sujetarán, de acuerdo con sus fines, a los principios </w:t>
      </w:r>
      <w:r w:rsidRPr="00FA27CE">
        <w:rPr>
          <w:rFonts w:ascii="ITC Avant Garde" w:hAnsi="ITC Avant Garde"/>
          <w:sz w:val="20"/>
          <w:szCs w:val="20"/>
          <w:u w:val="single"/>
        </w:rPr>
        <w:lastRenderedPageBreak/>
        <w:t>establecidos en los artículos 2o., 3o., 6o. y 7o. de esta Constitución</w:t>
      </w:r>
      <w:r w:rsidRPr="00FA27CE">
        <w:rPr>
          <w:rFonts w:ascii="ITC Avant Garde" w:hAnsi="ITC Avant Garde"/>
          <w:sz w:val="20"/>
          <w:szCs w:val="20"/>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bCs/>
          <w:color w:val="000000"/>
        </w:rPr>
      </w:pPr>
      <w:r w:rsidRPr="00FA27CE">
        <w:rPr>
          <w:rFonts w:ascii="ITC Avant Garde" w:hAnsi="ITC Avant Garde"/>
          <w:bCs/>
          <w:color w:val="000000"/>
        </w:rPr>
        <w:t xml:space="preserve">A su vez, el párrafo decimoctavo del mismo precepto constitucional citado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w:t>
      </w:r>
      <w:r w:rsidR="00D05F5E" w:rsidRPr="00FA27CE">
        <w:rPr>
          <w:rFonts w:ascii="ITC Avant Garde" w:hAnsi="ITC Avant Garde"/>
          <w:bCs/>
          <w:color w:val="000000"/>
        </w:rPr>
        <w:t>las mismas se otorgarán bajo el mecanismo de asignación directa y sin fines de lucro conforme a lo previsto por la ley de la materia</w:t>
      </w:r>
      <w:r w:rsidRPr="00FA27CE">
        <w:rPr>
          <w:rFonts w:ascii="ITC Avant Garde" w:hAnsi="ITC Avant Garde"/>
          <w:bCs/>
          <w:color w:val="000000"/>
        </w:rPr>
        <w:t>.</w:t>
      </w:r>
    </w:p>
    <w:p w:rsidR="00FA27CE" w:rsidRPr="00FA27CE" w:rsidRDefault="00913F6D" w:rsidP="00FA27CE">
      <w:pPr>
        <w:spacing w:before="240" w:after="240"/>
        <w:jc w:val="both"/>
        <w:rPr>
          <w:rFonts w:ascii="ITC Avant Garde" w:hAnsi="ITC Avant Garde"/>
          <w:bCs/>
          <w:color w:val="000000"/>
        </w:rPr>
      </w:pPr>
      <w:r w:rsidRPr="00FA27CE">
        <w:rPr>
          <w:rFonts w:ascii="ITC Avant Garde" w:hAnsi="ITC Avant Garde"/>
          <w:bCs/>
          <w:color w:val="000000"/>
        </w:rPr>
        <w:t>A continuación se realiza la transc</w:t>
      </w:r>
      <w:r w:rsidR="008F3CCE" w:rsidRPr="00FA27CE">
        <w:rPr>
          <w:rFonts w:ascii="ITC Avant Garde" w:hAnsi="ITC Avant Garde"/>
          <w:bCs/>
          <w:color w:val="000000"/>
        </w:rPr>
        <w:t>ripción del párrafo en comento:</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“Artículo 28…</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 </w:t>
      </w:r>
      <w:r w:rsidRPr="00FA27CE">
        <w:rPr>
          <w:rFonts w:ascii="ITC Avant Garde" w:hAnsi="ITC Avant Garde"/>
          <w:sz w:val="20"/>
          <w:szCs w:val="20"/>
          <w:u w:val="single"/>
        </w:rPr>
        <w:t>Las concesiones para uso público y social serán sin fines de lucro y se otorgarán bajo el mecanismo de asignación directa conforme a lo previsto por la ley y en condiciones que garanticen la transparencia del procedimiento.</w:t>
      </w:r>
      <w:r w:rsidRPr="00FA27CE">
        <w:rPr>
          <w:rFonts w:ascii="ITC Avant Garde" w:hAnsi="ITC Avant Garde"/>
          <w:sz w:val="20"/>
          <w:szCs w:val="20"/>
        </w:rPr>
        <w:t xml:space="preserve"> El Instituto Federal de Telecomunicaciones llevará un registro público de concesiones. La ley establecerá un esquema efectivo de sanciones que señale como causal de revocación del título de concesión, entre otras, el incumplimiento de las resoluciones que hayan quedado firmes en casos de conductas vinculadas con prácticas monopólicas. En la revocación de las concesiones, el Instituto dará aviso previo al Ejecutivo Federal a fin de que éste ejerza, en su caso, las atribuciones necesarias que garanticen la continuidad en la prestación del servicio.</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Por su parte, en correspondencia con el ordenamiento jurídico constitucional, la Ley establece los tipos de concesiones para prestar servicios de telecomunicaciones y radiodifusión así como de espectro radioeléctrico, de acuerdo a su modalidad de uso.</w:t>
      </w:r>
    </w:p>
    <w:p w:rsidR="00FA27CE" w:rsidRPr="00FA27CE" w:rsidRDefault="00913F6D" w:rsidP="00FA27CE">
      <w:pPr>
        <w:spacing w:before="240" w:after="240"/>
        <w:jc w:val="both"/>
        <w:rPr>
          <w:rFonts w:ascii="ITC Avant Garde" w:hAnsi="ITC Avant Garde"/>
        </w:rPr>
      </w:pPr>
      <w:r w:rsidRPr="00FA27CE">
        <w:rPr>
          <w:rFonts w:ascii="ITC Avant Garde" w:hAnsi="ITC Avant Garde"/>
        </w:rPr>
        <w:lastRenderedPageBreak/>
        <w:t>Así, 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público confieren a los Poderes de la Unión, de los Estados, los órganos de Gobierno del Distrito Federal, los Municipios, los órganos constitucionales autónomos y las instituciones de educación superior de carácter público, el derecho de prestar servicios de radiodifusión y telecomunicaciones para lograr el cumplimiento de sus propios fines y atribuciones, sin fines de lucro, como se advierte de la lectura siguiente:</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“Artículo 67. De acuerdo con sus fines, la concesión única será: </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II. Para uso público: </w:t>
      </w:r>
      <w:r w:rsidRPr="00FA27CE">
        <w:rPr>
          <w:rFonts w:ascii="ITC Avant Garde" w:hAnsi="ITC Avant Garde"/>
          <w:sz w:val="20"/>
          <w:szCs w:val="20"/>
          <w:u w:val="single"/>
        </w:rPr>
        <w:t>Confiere el derecho a los Poderes de la Unión, de los Estados, los órganos de Gobierno del Distrito Federal, los Municipios, los órganos constitucionales autónomos y las instituciones de educación superior de carácter público para proveer servicios de telecomunicaciones y radiodifusión para el cumplimiento de sus fines y atribuciones.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Bajo este tipo de concesiones se incluyen a los concesionarios o permisionarios de servicios públicos, distintos a los de telecomunicaciones o de radiodifusión, cuando éstas sean necesarias para la operación y seguridad del servicio de que se trate.</w:t>
      </w:r>
    </w:p>
    <w:p w:rsidR="00FA27CE" w:rsidRPr="00FA27CE" w:rsidRDefault="00913F6D" w:rsidP="00FA27CE">
      <w:pPr>
        <w:spacing w:before="240" w:after="240" w:line="240" w:lineRule="auto"/>
        <w:ind w:left="567" w:right="902"/>
        <w:jc w:val="both"/>
        <w:rPr>
          <w:rFonts w:ascii="ITC Avant Garde" w:hAnsi="ITC Avant Garde"/>
          <w:sz w:val="20"/>
          <w:szCs w:val="20"/>
          <w:u w:val="single"/>
        </w:rPr>
      </w:pPr>
      <w:r w:rsidRPr="00FA27CE">
        <w:rPr>
          <w:rFonts w:ascii="ITC Avant Garde" w:hAnsi="ITC Avant Garde"/>
          <w:sz w:val="20"/>
          <w:szCs w:val="20"/>
          <w:u w:val="single"/>
        </w:rPr>
        <w:t>En este tipo de concesiones no se podrán explotar o prestar con fines de lucro servicios de telecomunicaciones, de radiodifusión o capacidad de red, de lo contrario, deberán obtener un</w:t>
      </w:r>
      <w:r w:rsidR="00404ABB" w:rsidRPr="00FA27CE">
        <w:rPr>
          <w:rFonts w:ascii="ITC Avant Garde" w:hAnsi="ITC Avant Garde"/>
          <w:sz w:val="20"/>
          <w:szCs w:val="20"/>
          <w:u w:val="single"/>
        </w:rPr>
        <w:t>a concesión para uso comercial;</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A su vez, el artículo 76 del mismo ordenamiento legal establece los tipos de concesiones sobre el espectro radioeléctrico que confieren el derecho de usar, aprovechar y explotar bandas de frecuencias del espectro radioeléctrico de uso determinado, para lo cual prevé que sean de uso comercial, público, privado o social.</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Por lo que hace al uso público, la fracción II del propio artículo 76 de la Ley dispone que éstas únicamente se otorgan a los Poderes de la Unión, de los Estados, los órganos de Gobierno del Distrito Federal, los Municipios, los órganos constitucionales autónomos y las instituciones de educación superior de carácter público sin que pueda usarse, aprovecharse o explotarse el espectro radioeléctrico con fines de luc</w:t>
      </w:r>
      <w:r w:rsidR="00824925" w:rsidRPr="00FA27CE">
        <w:rPr>
          <w:rFonts w:ascii="ITC Avant Garde" w:hAnsi="ITC Avant Garde"/>
        </w:rPr>
        <w:t>ro, como se lee a continuación:</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“Artículo 76. De acuerdo con sus fines, las concesiones a que se refiere este capítulo serán: </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lastRenderedPageBreak/>
        <w:t>(…)</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II. Para uso público: </w:t>
      </w:r>
      <w:r w:rsidRPr="00FA27CE">
        <w:rPr>
          <w:rFonts w:ascii="ITC Avant Garde" w:hAnsi="ITC Avant Garde"/>
          <w:sz w:val="20"/>
          <w:szCs w:val="20"/>
          <w:u w:val="single"/>
        </w:rPr>
        <w:t>Confiere el derecho a los Poderes de la Unión, de los Estados, los órganos de Gobierno del Distrito Federal, los Municipios, los órganos constitucionales autónomos y las instituciones de educación superior de carácter público para proveer servicios de telecomunicaciones y radiodifusión para el cumplimiento de sus fines y atribuciones.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Bajo este tipo de concesiones se incluyen a los concesionarios o permisionarios de servicios públicos, distintos a los de telecomunicaciones o de radiodifusión, cuando éstas sean necesarias para la operación y seguridad del servicio de que se trate.</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En este tipo de </w:t>
      </w:r>
      <w:r w:rsidRPr="00FA27CE">
        <w:rPr>
          <w:rFonts w:ascii="ITC Avant Garde" w:hAnsi="ITC Avant Garde"/>
          <w:sz w:val="20"/>
          <w:szCs w:val="20"/>
          <w:u w:val="single"/>
        </w:rPr>
        <w:t>concesiones no se podrán usar, aprovechar o explotar con fines de lucro</w:t>
      </w:r>
      <w:r w:rsidRPr="00FA27CE">
        <w:rPr>
          <w:rFonts w:ascii="ITC Avant Garde" w:hAnsi="ITC Avant Garde"/>
          <w:sz w:val="20"/>
          <w:szCs w:val="20"/>
        </w:rPr>
        <w:t>, bandas de frecuencias del espectro radioeléctrico de uso determinado o para la ocupación o explotación de recursos orbitales, de lo contrario deberán obtener una concesión para uso comercial;</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 xml:space="preserve">Adicionalmente, tratándose de concesiones </w:t>
      </w:r>
      <w:r w:rsidRPr="00FA27CE">
        <w:rPr>
          <w:rFonts w:ascii="ITC Avant Garde" w:hAnsi="ITC Avant Garde" w:cs="Tahoma"/>
          <w:bCs/>
          <w:color w:val="000000"/>
          <w:lang w:eastAsia="es-MX"/>
        </w:rPr>
        <w:t xml:space="preserve">sobre el espectro radioeléctrico </w:t>
      </w:r>
      <w:r w:rsidRPr="00FA27CE">
        <w:rPr>
          <w:rFonts w:ascii="ITC Avant Garde" w:hAnsi="ITC Avant Garde"/>
        </w:rPr>
        <w:t>para uso público o social, de conformidad con lo dispuesto en la Constitución, la Ley prescribe que su otorgamiento debe realizarse mediante asignación directa, esto es, mediante un mecanismo que no involucra un procedimiento de licitación o concurso de carácter público. En este mecanismo únicamente pueden intervenir como solicitantes los poderes públicos y demás personas jurídicas de carácter público a que se refiere la fracció</w:t>
      </w:r>
      <w:r w:rsidR="00824925" w:rsidRPr="00FA27CE">
        <w:rPr>
          <w:rFonts w:ascii="ITC Avant Garde" w:hAnsi="ITC Avant Garde"/>
        </w:rPr>
        <w:t>n II del artículo 76 de la Ley.</w:t>
      </w:r>
    </w:p>
    <w:p w:rsidR="00FA27CE" w:rsidRPr="00FA27CE" w:rsidRDefault="00F130CA" w:rsidP="00FA27CE">
      <w:pPr>
        <w:spacing w:before="240" w:after="240"/>
        <w:jc w:val="both"/>
        <w:rPr>
          <w:rFonts w:ascii="ITC Avant Garde" w:hAnsi="ITC Avant Garde"/>
        </w:rPr>
      </w:pPr>
      <w:r w:rsidRPr="00FA27CE">
        <w:rPr>
          <w:rFonts w:ascii="ITC Avant Garde" w:hAnsi="ITC Avant Garde"/>
        </w:rPr>
        <w:t>Por su parte</w:t>
      </w:r>
      <w:r w:rsidR="00913F6D" w:rsidRPr="00FA27CE">
        <w:rPr>
          <w:rFonts w:ascii="ITC Avant Garde" w:hAnsi="ITC Avant Garde"/>
        </w:rPr>
        <w:t xml:space="preserve">, el segundo párrafo del artículo 75 de la Ley establece que cuando la explotación de los servicios objeto de la concesión sobre espectro radioeléctrico requiera de una </w:t>
      </w:r>
      <w:r w:rsidR="001127F9" w:rsidRPr="00FA27CE">
        <w:rPr>
          <w:rFonts w:ascii="ITC Avant Garde" w:hAnsi="ITC Avant Garde"/>
        </w:rPr>
        <w:t>concesión única</w:t>
      </w:r>
      <w:r w:rsidR="00913F6D" w:rsidRPr="00FA27CE">
        <w:rPr>
          <w:rFonts w:ascii="ITC Avant Garde" w:hAnsi="ITC Avant Garde"/>
        </w:rPr>
        <w:t>, ésta se otorgará en el mismo acto administrativo, salvo que el concesionario ya cuente con una.</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 xml:space="preserve">Por otro lado, en cuanto a la vigencia que la Ley permite para las concesiones de carácter público se prevé que su </w:t>
      </w:r>
      <w:proofErr w:type="spellStart"/>
      <w:r w:rsidRPr="00FA27CE">
        <w:rPr>
          <w:rFonts w:ascii="ITC Avant Garde" w:hAnsi="ITC Avant Garde"/>
        </w:rPr>
        <w:t>concesionamiento</w:t>
      </w:r>
      <w:proofErr w:type="spellEnd"/>
      <w:r w:rsidRPr="00FA27CE">
        <w:rPr>
          <w:rFonts w:ascii="ITC Avant Garde" w:hAnsi="ITC Avant Garde"/>
        </w:rPr>
        <w:t xml:space="preserve"> puede realizarse hasta por quince años y que pueden prorrogarse hasta por plazos iguales. Al respecto, el artículo 83 de la Ley expresamente dispone:</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“Artículo 83. Las concesiones sobre el espectro radioeléctrico para </w:t>
      </w:r>
      <w:r w:rsidRPr="00FA27CE">
        <w:rPr>
          <w:rFonts w:ascii="ITC Avant Garde" w:hAnsi="ITC Avant Garde"/>
          <w:sz w:val="20"/>
          <w:szCs w:val="20"/>
          <w:u w:val="single"/>
        </w:rPr>
        <w:t>uso público o social se otorgarán mediante asignación directa hasta por quince años y podrán ser prorrogadas hasta por plazos iguales</w:t>
      </w:r>
      <w:r w:rsidRPr="00FA27CE">
        <w:rPr>
          <w:rFonts w:ascii="ITC Avant Garde" w:hAnsi="ITC Avant Garde"/>
          <w:sz w:val="20"/>
          <w:szCs w:val="20"/>
        </w:rPr>
        <w:t>, conforme lo dispuesto en el Capítulo VI de este Título. Bajo esta modalidad de concesiones no se podrán prestar servicios con fines de lucro, ni compartir el espectro radioeléctrico con terceros. Lo anterior, sin perjuicio de la multiprogramación de las concesiones de radiodifusión en la que se podrá ofrecer capacidad a terceros de conformidad con esta Ley.</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lastRenderedPageBreak/>
        <w:t>(…)”</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hAnsi="ITC Avant Garde" w:cs="Tahoma"/>
          <w:bCs/>
          <w:color w:val="000000"/>
          <w:lang w:eastAsia="es-MX"/>
        </w:rPr>
        <w:t>Por su parte, el artículo 85 de la Ley indica los requisitos mínimos que cualquier interesado deberá satisfacer para la asignación de las concesiones para usar, aprovechar o explotar espectro radioeléctrico para uso público o social; el artículo citado prevé el cumplimiento de los siguientes requisitos por parte de cualquier interesado al establecer como mínima la siguiente información:</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“Artículo 85. Para la asignación de las concesiones para usar, aprovechar o explotar espectro radioeléctrico para uso público o social, el interesado deberá presentar ante el Instituto solicitud que contenga al menos la siguiente información:</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Nombre y domicilio del solicitante; </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Los servicios que desea prestar; </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Justificación del uso público o social de la concesión; </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Las especificaciones técnicas del proyecto; </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Los programas y compromisos de cobertura y calidad; </w:t>
      </w:r>
    </w:p>
    <w:p w:rsidR="00913F6D"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El proyecto a desarrollar, acorde a las características de la concesión que se pretende obtener, y </w:t>
      </w:r>
    </w:p>
    <w:p w:rsidR="00FA27CE" w:rsidRPr="00FA27CE" w:rsidRDefault="00913F6D" w:rsidP="00FA27CE">
      <w:pPr>
        <w:pStyle w:val="Prrafodelista"/>
        <w:numPr>
          <w:ilvl w:val="0"/>
          <w:numId w:val="2"/>
        </w:numPr>
        <w:spacing w:before="240" w:after="240"/>
        <w:ind w:right="902"/>
        <w:jc w:val="both"/>
        <w:rPr>
          <w:rFonts w:ascii="ITC Avant Garde" w:hAnsi="ITC Avant Garde"/>
          <w:sz w:val="20"/>
        </w:rPr>
      </w:pPr>
      <w:r w:rsidRPr="00FA27CE">
        <w:rPr>
          <w:rFonts w:ascii="ITC Avant Garde" w:hAnsi="ITC Avant Garde"/>
          <w:sz w:val="20"/>
        </w:rPr>
        <w:t xml:space="preserve">La documentación que acredite su capacidad técnica, económica, jurídica y administrativa, atendiendo la naturaleza del solicitante, así como la fuente de sus recursos financieros para el desarrollo y operación del proyecto. </w:t>
      </w:r>
    </w:p>
    <w:p w:rsidR="00913F6D"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cs="Tahoma"/>
          <w:bCs/>
          <w:lang w:eastAsia="es-MX"/>
        </w:rPr>
      </w:pPr>
      <w:r w:rsidRPr="00FA27CE">
        <w:rPr>
          <w:rFonts w:ascii="ITC Avant Garde" w:hAnsi="ITC Avant Garde"/>
        </w:rPr>
        <w:t xml:space="preserve">A su vez, el artículo 86 párrafo primero de la Ley establece la obligación para que los interesados en obtener una concesión sobre el espectro radioeléctrico para uso público, presenten su solicitud dentro del plazo establecido en el programa anual de uso y aprovechamiento de bandas de frecuencias. En relación con lo anterior, </w:t>
      </w:r>
      <w:r w:rsidRPr="00FA27CE">
        <w:rPr>
          <w:rFonts w:ascii="ITC Avant Garde" w:hAnsi="ITC Avant Garde" w:cs="Tahoma"/>
          <w:bCs/>
          <w:lang w:eastAsia="es-MX"/>
        </w:rPr>
        <w:t>el artículo 59 de la Ley establece que el Instituto expedirá de manera anual el programa de bandas de frecuencias con las frecuencias o bandas de frecuencias de espectro determinado que serán objeto de licitación o que podrán asignarse directamente y contendrá, al menos, los servicios que pueden prestarse a través de dichas frecuencias o bandas de frecuencias, su categoría, modalidades de uso y coberturas geográficas.</w:t>
      </w:r>
    </w:p>
    <w:p w:rsidR="00FA27CE" w:rsidRPr="00FA27CE" w:rsidRDefault="00913F6D" w:rsidP="00FA27CE">
      <w:pPr>
        <w:spacing w:before="240" w:after="240"/>
        <w:jc w:val="both"/>
        <w:rPr>
          <w:rFonts w:ascii="ITC Avant Garde" w:eastAsia="Times New Roman" w:hAnsi="ITC Avant Garde"/>
          <w:lang w:eastAsia="es-MX"/>
        </w:rPr>
      </w:pPr>
      <w:r w:rsidRPr="00FA27CE">
        <w:rPr>
          <w:rFonts w:ascii="ITC Avant Garde" w:eastAsia="Times New Roman" w:hAnsi="ITC Avant Garde"/>
          <w:lang w:eastAsia="es-MX"/>
        </w:rPr>
        <w:t>Así, el artículo 59 de la Ley prevé lo siguiente:</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lastRenderedPageBreak/>
        <w:t xml:space="preserve">Artículo 59. El Instituto expedirá, </w:t>
      </w:r>
      <w:r w:rsidRPr="00FA27CE">
        <w:rPr>
          <w:rFonts w:ascii="ITC Avant Garde" w:hAnsi="ITC Avant Garde"/>
          <w:sz w:val="20"/>
          <w:szCs w:val="20"/>
          <w:u w:val="single"/>
        </w:rPr>
        <w:t>a más tardar el treinta y uno de diciembre de cada año,</w:t>
      </w:r>
      <w:r w:rsidRPr="00FA27CE">
        <w:rPr>
          <w:rFonts w:ascii="ITC Avant Garde" w:hAnsi="ITC Avant Garde"/>
          <w:sz w:val="20"/>
          <w:szCs w:val="20"/>
        </w:rPr>
        <w:t xml:space="preserve"> el programa de bandas de frecuencias con las frecuencias o bandas de frecuencias de espectro determinado que serán objeto de licitación o que podrán asignarse directamente y contendrá, al menos</w:t>
      </w:r>
      <w:r w:rsidRPr="00FA27CE">
        <w:rPr>
          <w:rFonts w:ascii="ITC Avant Garde" w:hAnsi="ITC Avant Garde"/>
          <w:sz w:val="20"/>
          <w:szCs w:val="20"/>
          <w:u w:val="single"/>
        </w:rPr>
        <w:t>, los servicios que pueden prestarse a través de dichas frecuencias o bandas de frecuencias, su categoría, modalidades de uso y coberturas geográficas.</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Asimismo, el artículo 86 de la referida Ley ordena lo siguiente:</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“Artículo 86. Los interesados en obtener una concesión sobre el espectro radioeléctrico para uso público para prestar el servicio de radiodifusión, presentarán solicitud en la que deberán cumplir los requisitos establecidos en el numeral 85 de esta Ley, </w:t>
      </w:r>
      <w:r w:rsidRPr="00FA27CE">
        <w:rPr>
          <w:rFonts w:ascii="ITC Avant Garde" w:hAnsi="ITC Avant Garde"/>
          <w:sz w:val="20"/>
          <w:szCs w:val="20"/>
          <w:u w:val="single"/>
        </w:rPr>
        <w:t>dentro del plazo establecido en el programa anual de uso y aprovechamiento de bandas de frecuencias.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En dicha solicitud deberán precisarse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De la lectura del precepto legal anteriormente citado se desprende que, adicionalmente al cumplimiento de los requisitos señalados en el artículo 85 los interesados deberán cumplir con lo dispuesto en el segundo párrafo del artículo 86 de la Ley.</w:t>
      </w:r>
    </w:p>
    <w:p w:rsidR="00FA27CE" w:rsidRPr="00FA27CE" w:rsidRDefault="00913F6D" w:rsidP="00FA27CE">
      <w:pPr>
        <w:spacing w:before="240" w:after="240"/>
        <w:jc w:val="both"/>
        <w:rPr>
          <w:rFonts w:ascii="ITC Avant Garde" w:hAnsi="ITC Avant Garde"/>
        </w:rPr>
      </w:pPr>
      <w:r w:rsidRPr="00FA27CE">
        <w:rPr>
          <w:rFonts w:ascii="ITC Avant Garde" w:hAnsi="ITC Avant Garde"/>
        </w:rPr>
        <w:t>Por su parte, el artículo 8 de los Lineamientos Generales para el Otorgamiento de las Concesiones, establece que los interesados en obtener una Concesión de Espectro Radioeléctrico para uso público deberán de satisfacer los siguientes requisitos en materia de radiodifusión:</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II. En materia de Radiodifusión, las especificaciones técnicas siguientes: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Para los servicios de AM, FM o TDT, indicar la población principal a servir (localidad, municipio, estado y clave del área </w:t>
      </w:r>
      <w:proofErr w:type="spellStart"/>
      <w:r w:rsidRPr="00FA27CE">
        <w:rPr>
          <w:rFonts w:ascii="ITC Avant Garde" w:hAnsi="ITC Avant Garde"/>
          <w:sz w:val="20"/>
          <w:szCs w:val="20"/>
        </w:rPr>
        <w:t>geoestadística</w:t>
      </w:r>
      <w:proofErr w:type="spellEnd"/>
      <w:r w:rsidRPr="00FA27CE">
        <w:rPr>
          <w:rFonts w:ascii="ITC Avant Garde" w:hAnsi="ITC Avant Garde"/>
          <w:sz w:val="20"/>
          <w:szCs w:val="20"/>
        </w:rPr>
        <w:t xml:space="preserve"> del Instituto Nacional de Estadística y Geografía).</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III. Fuentes de los recursos financieros para el desarrollo y operación del proyecto para el caso de Concesiones de Espectro para Uso Público y Concesiones de Espectro para Uso Social.</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lastRenderedPageBreak/>
        <w:t>El Interesado deberá justificar la fuente de sus ingresos, los cuales podrán ser acordes con los supuestos previstos en los artículos 85, 88 y 89 de la Ley o con cualquier otra fuente acorde con sus fines.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IV. Para Concesiones de Espectro Radioeléctrico para Uso Público en materia de Radiodifusión,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El Interesado deberá describir los mecanismos concretos para asegurar los principios a que se refiere el segundo párrafo del artículo 86 de la Ley, los cuales deberán atender a lo siguiente:</w:t>
      </w:r>
    </w:p>
    <w:p w:rsidR="00913F6D"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El Interesado deberá presentar las reglas para la conformación de un consejo ciudadano plural que garanticen una elección transparente y democrática de sus miembros, así como su funcionamiento independiente y eficaz para garantizar su independencia editorial, la participación ciudadana y la expresión de diversidades ideológicas, étnicas y culturales. El consejo ciudadano deberá ser instalado dentro de los primeros seis meses a partir del otorgamiento de la Concesión de Espectro Radioeléctrico para Uso Público, lo cual deberá ser acreditado ante el Instituto, conforme se establezca en el título de concesión respectivo y, en su caso, las disposiciones aplicables;</w:t>
      </w:r>
    </w:p>
    <w:p w:rsidR="00913F6D"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El Interesado deberá contar, de conformidad con su naturaleza jurídica y la normatividad aplicable, con autonomía de gestión financiera;</w:t>
      </w:r>
    </w:p>
    <w:p w:rsidR="00913F6D"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El Interesado deberá establecer reglas que aseguren la transparencia y la rendición de cuentas del mismo, para lo cual deberá observar las disposiciones normativas aplicables en la materia según corresponda;</w:t>
      </w:r>
    </w:p>
    <w:p w:rsidR="00913F6D"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El Interesado deberá especificar cómo atenderá a lo establecido en la Ley y en los lineamientos en la materia emitidos por el Instituto para la defensoría de sus contenidos en relación con las audiencias;</w:t>
      </w:r>
    </w:p>
    <w:p w:rsidR="00913F6D"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Los mecanismos de financiamiento deberán ser acordes con los establecidos en la Ley o con cualquier otro cuyo ejercicio sea legítimo y les esté permitido, y</w:t>
      </w:r>
    </w:p>
    <w:p w:rsidR="00FA27CE" w:rsidRPr="00FA27CE" w:rsidRDefault="00913F6D" w:rsidP="00FA27CE">
      <w:pPr>
        <w:pStyle w:val="Prrafodelista"/>
        <w:numPr>
          <w:ilvl w:val="0"/>
          <w:numId w:val="3"/>
        </w:numPr>
        <w:spacing w:before="240" w:after="240"/>
        <w:ind w:right="902"/>
        <w:jc w:val="both"/>
        <w:rPr>
          <w:rFonts w:ascii="ITC Avant Garde" w:hAnsi="ITC Avant Garde"/>
          <w:sz w:val="20"/>
        </w:rPr>
      </w:pPr>
      <w:r w:rsidRPr="00FA27CE">
        <w:rPr>
          <w:rFonts w:ascii="ITC Avant Garde" w:hAnsi="ITC Avant Garde"/>
          <w:sz w:val="20"/>
        </w:rPr>
        <w:t>El Interesado deberá especificar de qué manera garantizará el pleno acceso a tecnologías.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En el supuesto de que el Instituto advierta que los mecanismos expuestos no sean suficientes para garantizar los objetivos pretendidos, requerirá al Interesado para que realice las modificaciones pertinentes.</w:t>
      </w:r>
    </w:p>
    <w:p w:rsidR="00FA27CE" w:rsidRPr="00FA27CE" w:rsidRDefault="00913F6D"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rPr>
        <w:lastRenderedPageBreak/>
        <w:t xml:space="preserve">Adicional a estas formalidades, el interesado en obtener una Concesión de Espectro Radioeléctrico, deberá presentar la información y requisitos aplicables que establece el artículo 3 de los </w:t>
      </w:r>
      <w:r w:rsidRPr="00FA27CE">
        <w:rPr>
          <w:rFonts w:ascii="ITC Avant Garde" w:hAnsi="ITC Avant Garde"/>
          <w:kern w:val="1"/>
          <w:lang w:eastAsia="ar-SA"/>
        </w:rPr>
        <w:t>Lineamientos Generales para el Otorgamiento de las Concesiones</w:t>
      </w:r>
      <w:r w:rsidRPr="00FA27CE">
        <w:rPr>
          <w:rFonts w:ascii="ITC Avant Garde" w:hAnsi="ITC Avant Garde"/>
        </w:rPr>
        <w:t>, en concordancia con lo dispuesto en el artículo 75 de la Ley, tales como:</w:t>
      </w:r>
    </w:p>
    <w:p w:rsidR="00FA27CE" w:rsidRPr="00FA27CE" w:rsidRDefault="00913F6D" w:rsidP="00FA27CE">
      <w:pPr>
        <w:spacing w:before="240" w:after="240"/>
        <w:jc w:val="both"/>
        <w:rPr>
          <w:rFonts w:ascii="ITC Avant Garde" w:hAnsi="ITC Avant Garde"/>
          <w:lang w:eastAsia="es-MX"/>
        </w:rPr>
      </w:pPr>
      <w:r w:rsidRPr="00FA27CE">
        <w:rPr>
          <w:rFonts w:ascii="ITC Avant Garde" w:hAnsi="ITC Avant Garde"/>
          <w:lang w:eastAsia="es-MX"/>
        </w:rPr>
        <w:t xml:space="preserve">I. </w:t>
      </w:r>
      <w:r w:rsidRPr="00FA27CE">
        <w:rPr>
          <w:rFonts w:ascii="ITC Avant Garde" w:hAnsi="ITC Avant Garde"/>
          <w:b/>
          <w:lang w:eastAsia="es-MX"/>
        </w:rPr>
        <w:t>Datos generales del Interesado</w:t>
      </w:r>
    </w:p>
    <w:p w:rsidR="00FA27CE" w:rsidRPr="00FA27CE" w:rsidRDefault="00913F6D" w:rsidP="00FA27CE">
      <w:pPr>
        <w:pStyle w:val="Prrafodelista"/>
        <w:numPr>
          <w:ilvl w:val="0"/>
          <w:numId w:val="8"/>
        </w:numPr>
        <w:spacing w:before="240" w:after="240" w:line="276" w:lineRule="auto"/>
        <w:ind w:left="709" w:hanging="357"/>
        <w:jc w:val="both"/>
        <w:rPr>
          <w:rFonts w:ascii="ITC Avant Garde" w:hAnsi="ITC Avant Garde"/>
          <w:sz w:val="22"/>
          <w:szCs w:val="22"/>
          <w:lang w:eastAsia="es-MX"/>
        </w:rPr>
      </w:pPr>
      <w:r w:rsidRPr="00FA27CE">
        <w:rPr>
          <w:rFonts w:ascii="ITC Avant Garde" w:hAnsi="ITC Avant Garde"/>
          <w:b/>
          <w:sz w:val="22"/>
          <w:szCs w:val="22"/>
          <w:lang w:eastAsia="es-MX"/>
        </w:rPr>
        <w:t>Identidad</w:t>
      </w:r>
      <w:r w:rsidRPr="00FA27CE">
        <w:rPr>
          <w:rFonts w:ascii="ITC Avant Garde" w:hAnsi="ITC Avant Garde"/>
          <w:sz w:val="22"/>
          <w:szCs w:val="22"/>
          <w:lang w:eastAsia="es-MX"/>
        </w:rPr>
        <w:t>. Acreditación de la personalidad jurídica de las personas físicas y/o morales (nombre o razón o denominación social), así como la de sus representantes legales. Para el caso de los entes públicos, su naturaleza jurídica deberá ser acreditada y referenciada en términos de las disposiciones normativas aplicables. A su vez, la personalidad de su representante legal se acreditará con copia simple del nombramiento respectivo o testimonio o copia certificada del instrumento público correspondiente.</w:t>
      </w:r>
    </w:p>
    <w:p w:rsidR="00FA27CE" w:rsidRPr="00FA27CE" w:rsidRDefault="00913F6D" w:rsidP="00FA27CE">
      <w:pPr>
        <w:pStyle w:val="Prrafodelista"/>
        <w:numPr>
          <w:ilvl w:val="0"/>
          <w:numId w:val="8"/>
        </w:numPr>
        <w:spacing w:before="240" w:after="240" w:line="276" w:lineRule="auto"/>
        <w:jc w:val="both"/>
        <w:rPr>
          <w:rFonts w:ascii="ITC Avant Garde" w:hAnsi="ITC Avant Garde"/>
          <w:sz w:val="22"/>
          <w:szCs w:val="22"/>
          <w:lang w:eastAsia="es-MX"/>
        </w:rPr>
      </w:pPr>
      <w:r w:rsidRPr="00FA27CE">
        <w:rPr>
          <w:rFonts w:ascii="ITC Avant Garde" w:hAnsi="ITC Avant Garde"/>
          <w:b/>
          <w:sz w:val="22"/>
          <w:szCs w:val="22"/>
          <w:lang w:eastAsia="es-MX"/>
        </w:rPr>
        <w:t>En su caso, nombre comercial o marca del servicio a prestar</w:t>
      </w:r>
      <w:r w:rsidRPr="00FA27CE">
        <w:rPr>
          <w:rFonts w:ascii="ITC Avant Garde" w:hAnsi="ITC Avant Garde"/>
          <w:sz w:val="22"/>
          <w:szCs w:val="22"/>
          <w:lang w:eastAsia="es-MX"/>
        </w:rPr>
        <w:t>.</w:t>
      </w:r>
    </w:p>
    <w:p w:rsidR="00FA27CE" w:rsidRPr="00FA27CE" w:rsidRDefault="00913F6D" w:rsidP="00FA27CE">
      <w:pPr>
        <w:pStyle w:val="Prrafodelista"/>
        <w:numPr>
          <w:ilvl w:val="0"/>
          <w:numId w:val="8"/>
        </w:numPr>
        <w:spacing w:before="240" w:after="240" w:line="276" w:lineRule="auto"/>
        <w:jc w:val="both"/>
        <w:rPr>
          <w:rFonts w:ascii="ITC Avant Garde" w:hAnsi="ITC Avant Garde"/>
          <w:sz w:val="22"/>
          <w:szCs w:val="22"/>
          <w:lang w:eastAsia="es-MX"/>
        </w:rPr>
      </w:pPr>
      <w:r w:rsidRPr="00FA27CE">
        <w:rPr>
          <w:rFonts w:ascii="ITC Avant Garde" w:hAnsi="ITC Avant Garde"/>
          <w:b/>
          <w:sz w:val="22"/>
          <w:szCs w:val="22"/>
          <w:lang w:eastAsia="es-MX"/>
        </w:rPr>
        <w:t>Domicilio en el territorio nacional</w:t>
      </w:r>
      <w:r w:rsidRPr="00FA27CE">
        <w:rPr>
          <w:rFonts w:ascii="ITC Avant Garde" w:hAnsi="ITC Avant Garde"/>
          <w:sz w:val="22"/>
          <w:szCs w:val="22"/>
          <w:lang w:eastAsia="es-MX"/>
        </w:rPr>
        <w:t>. En su caso, el Interesado podrá autorizar personas para oír y recibir notificaciones.</w:t>
      </w:r>
    </w:p>
    <w:p w:rsidR="00FA27CE" w:rsidRPr="00FA27CE" w:rsidRDefault="00913F6D" w:rsidP="00FA27CE">
      <w:pPr>
        <w:pStyle w:val="Prrafodelista"/>
        <w:numPr>
          <w:ilvl w:val="0"/>
          <w:numId w:val="8"/>
        </w:numPr>
        <w:spacing w:before="240" w:after="240" w:line="276" w:lineRule="auto"/>
        <w:jc w:val="both"/>
        <w:rPr>
          <w:rFonts w:ascii="ITC Avant Garde" w:hAnsi="ITC Avant Garde"/>
          <w:sz w:val="22"/>
          <w:szCs w:val="22"/>
          <w:lang w:eastAsia="es-MX"/>
        </w:rPr>
      </w:pPr>
      <w:r w:rsidRPr="00FA27CE">
        <w:rPr>
          <w:rFonts w:ascii="ITC Avant Garde" w:hAnsi="ITC Avant Garde"/>
          <w:b/>
          <w:sz w:val="22"/>
          <w:szCs w:val="22"/>
          <w:lang w:eastAsia="es-MX"/>
        </w:rPr>
        <w:t>En su caso, correo electrónico y teléfono, del Interesado o de su representante legal</w:t>
      </w:r>
      <w:r w:rsidRPr="00FA27CE">
        <w:rPr>
          <w:rFonts w:ascii="ITC Avant Garde" w:hAnsi="ITC Avant Garde"/>
          <w:sz w:val="22"/>
          <w:szCs w:val="22"/>
          <w:lang w:eastAsia="es-MX"/>
        </w:rPr>
        <w:t>.</w:t>
      </w:r>
    </w:p>
    <w:p w:rsidR="00FA27CE" w:rsidRPr="00FA27CE" w:rsidRDefault="00913F6D" w:rsidP="00FA27CE">
      <w:pPr>
        <w:pStyle w:val="Prrafodelista"/>
        <w:numPr>
          <w:ilvl w:val="0"/>
          <w:numId w:val="8"/>
        </w:numPr>
        <w:spacing w:before="240" w:after="240" w:line="276" w:lineRule="auto"/>
        <w:jc w:val="both"/>
        <w:rPr>
          <w:rFonts w:ascii="ITC Avant Garde" w:hAnsi="ITC Avant Garde"/>
          <w:sz w:val="22"/>
          <w:szCs w:val="22"/>
          <w:lang w:eastAsia="es-MX"/>
        </w:rPr>
      </w:pPr>
      <w:r w:rsidRPr="00FA27CE">
        <w:rPr>
          <w:rFonts w:ascii="ITC Avant Garde" w:hAnsi="ITC Avant Garde"/>
          <w:b/>
          <w:sz w:val="22"/>
          <w:szCs w:val="22"/>
          <w:lang w:eastAsia="es-MX"/>
        </w:rPr>
        <w:t>Clave de inscripción en el Registro Federal de Contribuyentes</w:t>
      </w:r>
      <w:r w:rsidRPr="00FA27CE">
        <w:rPr>
          <w:rFonts w:ascii="ITC Avant Garde" w:hAnsi="ITC Avant Garde"/>
          <w:sz w:val="22"/>
          <w:szCs w:val="22"/>
          <w:lang w:eastAsia="es-MX"/>
        </w:rPr>
        <w:t>.</w:t>
      </w:r>
    </w:p>
    <w:p w:rsidR="00FA27CE" w:rsidRPr="00FA27CE" w:rsidRDefault="00913F6D" w:rsidP="00FA27CE">
      <w:pPr>
        <w:spacing w:before="240" w:after="240"/>
        <w:jc w:val="both"/>
        <w:rPr>
          <w:rFonts w:ascii="ITC Avant Garde" w:hAnsi="ITC Avant Garde"/>
          <w:lang w:eastAsia="es-MX"/>
        </w:rPr>
      </w:pPr>
      <w:r w:rsidRPr="00FA27CE">
        <w:rPr>
          <w:rFonts w:ascii="ITC Avant Garde" w:hAnsi="ITC Avant Garde"/>
          <w:b/>
          <w:lang w:eastAsia="es-MX"/>
        </w:rPr>
        <w:t xml:space="preserve">II. Modalidad de uso. </w:t>
      </w:r>
      <w:r w:rsidRPr="00FA27CE">
        <w:rPr>
          <w:rFonts w:ascii="ITC Avant Garde" w:hAnsi="ITC Avant Garde"/>
          <w:lang w:eastAsia="es-MX"/>
        </w:rPr>
        <w:t>(Uso público)</w:t>
      </w:r>
    </w:p>
    <w:p w:rsidR="00FA27CE" w:rsidRPr="00FA27CE" w:rsidRDefault="00913F6D" w:rsidP="00FA27CE">
      <w:pPr>
        <w:spacing w:before="240" w:after="240"/>
        <w:jc w:val="both"/>
        <w:rPr>
          <w:rFonts w:ascii="ITC Avant Garde" w:hAnsi="ITC Avant Garde"/>
          <w:b/>
          <w:lang w:eastAsia="es-MX"/>
        </w:rPr>
      </w:pPr>
      <w:r w:rsidRPr="00FA27CE">
        <w:rPr>
          <w:rFonts w:ascii="ITC Avant Garde" w:hAnsi="ITC Avant Garde"/>
          <w:b/>
          <w:lang w:eastAsia="es-MX"/>
        </w:rPr>
        <w:t>III. Características Generales del Proyecto</w:t>
      </w:r>
    </w:p>
    <w:p w:rsidR="00FA27CE" w:rsidRPr="00FA27CE" w:rsidRDefault="00913F6D" w:rsidP="00FA27CE">
      <w:pPr>
        <w:pStyle w:val="Prrafodelista"/>
        <w:numPr>
          <w:ilvl w:val="0"/>
          <w:numId w:val="9"/>
        </w:numPr>
        <w:spacing w:before="240" w:after="240" w:line="276" w:lineRule="auto"/>
        <w:ind w:left="709" w:hanging="357"/>
        <w:jc w:val="both"/>
        <w:rPr>
          <w:rFonts w:ascii="ITC Avant Garde" w:hAnsi="ITC Avant Garde"/>
          <w:lang w:eastAsia="es-MX"/>
        </w:rPr>
      </w:pPr>
      <w:r w:rsidRPr="00FA27CE">
        <w:rPr>
          <w:rFonts w:ascii="ITC Avant Garde" w:hAnsi="ITC Avant Garde"/>
          <w:b/>
          <w:sz w:val="22"/>
          <w:szCs w:val="22"/>
          <w:lang w:eastAsia="es-MX"/>
        </w:rPr>
        <w:t xml:space="preserve">Descripción del Proyecto. </w:t>
      </w:r>
      <w:r w:rsidRPr="00FA27CE">
        <w:rPr>
          <w:rFonts w:ascii="ITC Avant Garde" w:hAnsi="ITC Avant Garde"/>
          <w:sz w:val="22"/>
          <w:szCs w:val="22"/>
          <w:lang w:eastAsia="es-MX"/>
        </w:rPr>
        <w:t>Descripción del proyecto y presentar una relación de los principales equipos y medios de transmisión que conformarán la red o el sistema proyectado para el inic</w:t>
      </w:r>
      <w:r w:rsidR="00CC0A8D" w:rsidRPr="00FA27CE">
        <w:rPr>
          <w:rFonts w:ascii="ITC Avant Garde" w:hAnsi="ITC Avant Garde"/>
          <w:sz w:val="22"/>
          <w:szCs w:val="22"/>
          <w:lang w:eastAsia="es-MX"/>
        </w:rPr>
        <w:t>io de operaciones, entre otras.</w:t>
      </w:r>
    </w:p>
    <w:p w:rsidR="00FA27CE" w:rsidRPr="00FA27CE" w:rsidRDefault="00913F6D" w:rsidP="00FA27CE">
      <w:pPr>
        <w:pStyle w:val="Prrafodelista"/>
        <w:numPr>
          <w:ilvl w:val="0"/>
          <w:numId w:val="9"/>
        </w:numPr>
        <w:spacing w:before="240" w:after="240" w:line="276" w:lineRule="auto"/>
        <w:ind w:left="709" w:hanging="357"/>
        <w:jc w:val="both"/>
        <w:rPr>
          <w:rFonts w:ascii="ITC Avant Garde" w:hAnsi="ITC Avant Garde"/>
          <w:sz w:val="22"/>
          <w:szCs w:val="22"/>
          <w:lang w:eastAsia="es-MX"/>
        </w:rPr>
      </w:pPr>
      <w:r w:rsidRPr="00FA27CE">
        <w:rPr>
          <w:rFonts w:ascii="ITC Avant Garde" w:hAnsi="ITC Avant Garde"/>
          <w:b/>
          <w:sz w:val="22"/>
          <w:szCs w:val="22"/>
          <w:lang w:eastAsia="es-MX"/>
        </w:rPr>
        <w:t xml:space="preserve">Justificación del Proyecto. </w:t>
      </w:r>
      <w:r w:rsidRPr="00FA27CE">
        <w:rPr>
          <w:rFonts w:ascii="ITC Avant Garde" w:hAnsi="ITC Avant Garde"/>
          <w:sz w:val="22"/>
          <w:szCs w:val="22"/>
          <w:lang w:eastAsia="es-MX"/>
        </w:rPr>
        <w:t>Detallar o especificar las atribuciones que tiene conferidas el ente público o el concesionario o permisionario de servicios públicos distintos de telecomunicaciones o de radiodifusión y que guardan relación con la solicitud de la concesión, especificando de qué manera se relaciona el proyecto con el cumplimiento de sus fines.</w:t>
      </w:r>
    </w:p>
    <w:p w:rsidR="00FA27CE" w:rsidRPr="00FA27CE" w:rsidRDefault="00913F6D" w:rsidP="00FA27CE">
      <w:pPr>
        <w:spacing w:before="240" w:after="240"/>
        <w:jc w:val="both"/>
        <w:rPr>
          <w:rFonts w:ascii="ITC Avant Garde" w:hAnsi="ITC Avant Garde"/>
          <w:b/>
          <w:lang w:eastAsia="es-MX"/>
        </w:rPr>
      </w:pPr>
      <w:r w:rsidRPr="00FA27CE">
        <w:rPr>
          <w:rFonts w:ascii="ITC Avant Garde" w:hAnsi="ITC Avant Garde"/>
          <w:b/>
          <w:lang w:eastAsia="es-MX"/>
        </w:rPr>
        <w:t>IV. Capacidad Técnica, Económica, Jurídica y Administrativa</w:t>
      </w:r>
    </w:p>
    <w:p w:rsidR="00FA27CE" w:rsidRPr="00FA27CE" w:rsidRDefault="00913F6D" w:rsidP="00FA27CE">
      <w:pPr>
        <w:pStyle w:val="Prrafodelista"/>
        <w:numPr>
          <w:ilvl w:val="0"/>
          <w:numId w:val="10"/>
        </w:numPr>
        <w:spacing w:before="240" w:after="240" w:line="276" w:lineRule="auto"/>
        <w:ind w:left="714" w:hanging="357"/>
        <w:jc w:val="both"/>
        <w:rPr>
          <w:rFonts w:ascii="ITC Avant Garde" w:hAnsi="ITC Avant Garde"/>
          <w:color w:val="000000"/>
          <w:sz w:val="22"/>
          <w:szCs w:val="22"/>
          <w:lang w:eastAsia="es-MX"/>
        </w:rPr>
      </w:pPr>
      <w:r w:rsidRPr="00FA27CE">
        <w:rPr>
          <w:rFonts w:ascii="ITC Avant Garde" w:hAnsi="ITC Avant Garde"/>
          <w:b/>
          <w:color w:val="000000"/>
          <w:sz w:val="22"/>
          <w:szCs w:val="22"/>
          <w:lang w:eastAsia="es-MX"/>
        </w:rPr>
        <w:lastRenderedPageBreak/>
        <w:t>Capacidad Técnica.</w:t>
      </w:r>
      <w:r w:rsidRPr="00FA27CE">
        <w:rPr>
          <w:rFonts w:ascii="ITC Avant Garde" w:hAnsi="ITC Avant Garde"/>
          <w:color w:val="000000"/>
          <w:sz w:val="22"/>
          <w:szCs w:val="22"/>
          <w:lang w:eastAsia="es-MX"/>
        </w:rPr>
        <w:t xml:space="preserve"> Acreditar que dispone o puede disponer con la capacidad técnica para realizar las instalaciones necesarias, así como para la prestación de los servicios de telecomunicaciones y/o radiodifusió</w:t>
      </w:r>
      <w:r w:rsidR="005C6169" w:rsidRPr="00FA27CE">
        <w:rPr>
          <w:rFonts w:ascii="ITC Avant Garde" w:hAnsi="ITC Avant Garde"/>
          <w:color w:val="000000"/>
          <w:sz w:val="22"/>
          <w:szCs w:val="22"/>
          <w:lang w:eastAsia="es-MX"/>
        </w:rPr>
        <w:t>n a que se refiere su proyecto.</w:t>
      </w:r>
    </w:p>
    <w:p w:rsidR="00FA27CE" w:rsidRPr="00FA27CE" w:rsidRDefault="00913F6D" w:rsidP="00FA27CE">
      <w:pPr>
        <w:pStyle w:val="Prrafodelista"/>
        <w:numPr>
          <w:ilvl w:val="0"/>
          <w:numId w:val="10"/>
        </w:numPr>
        <w:spacing w:before="240" w:after="240" w:line="276" w:lineRule="auto"/>
        <w:ind w:left="714" w:hanging="357"/>
        <w:jc w:val="both"/>
        <w:rPr>
          <w:rFonts w:ascii="ITC Avant Garde" w:hAnsi="ITC Avant Garde"/>
          <w:color w:val="000000"/>
          <w:sz w:val="22"/>
          <w:szCs w:val="22"/>
          <w:lang w:eastAsia="es-MX"/>
        </w:rPr>
      </w:pPr>
      <w:r w:rsidRPr="00FA27CE">
        <w:rPr>
          <w:rFonts w:ascii="ITC Avant Garde" w:hAnsi="ITC Avant Garde"/>
          <w:b/>
          <w:color w:val="000000"/>
          <w:sz w:val="22"/>
          <w:szCs w:val="22"/>
          <w:lang w:eastAsia="es-MX"/>
        </w:rPr>
        <w:t xml:space="preserve">Capacidad Económica. </w:t>
      </w:r>
      <w:r w:rsidRPr="00FA27CE">
        <w:rPr>
          <w:rFonts w:ascii="ITC Avant Garde" w:hAnsi="ITC Avant Garde"/>
          <w:color w:val="000000"/>
          <w:sz w:val="22"/>
          <w:szCs w:val="22"/>
          <w:lang w:eastAsia="es-MX"/>
        </w:rPr>
        <w:t>Presentar los documentos que acrediten su solvencia económica para la implementación y desarrollo del proyecto. En el caso de Concesiones Únicas para Uso Público, el Interesado deberá acreditar que cuenta con el presupuesto público necesario para llevar a cabo la implementación y desarrollo del proyecto, o que se ha solicitado conforme a la normatividad aplicable.</w:t>
      </w:r>
    </w:p>
    <w:p w:rsidR="00FA27CE" w:rsidRPr="00FA27CE" w:rsidRDefault="00913F6D" w:rsidP="00FA27CE">
      <w:pPr>
        <w:pStyle w:val="Prrafodelista"/>
        <w:numPr>
          <w:ilvl w:val="0"/>
          <w:numId w:val="10"/>
        </w:numPr>
        <w:spacing w:before="240" w:after="240" w:line="276" w:lineRule="auto"/>
        <w:ind w:left="714" w:hanging="357"/>
        <w:jc w:val="both"/>
        <w:rPr>
          <w:rFonts w:ascii="ITC Avant Garde" w:hAnsi="ITC Avant Garde"/>
          <w:b/>
          <w:color w:val="000000"/>
          <w:sz w:val="22"/>
          <w:szCs w:val="22"/>
          <w:lang w:eastAsia="es-MX"/>
        </w:rPr>
      </w:pPr>
      <w:r w:rsidRPr="00FA27CE">
        <w:rPr>
          <w:rFonts w:ascii="ITC Avant Garde" w:hAnsi="ITC Avant Garde"/>
          <w:b/>
          <w:color w:val="000000"/>
          <w:sz w:val="22"/>
          <w:szCs w:val="22"/>
          <w:lang w:eastAsia="es-MX"/>
        </w:rPr>
        <w:t>Capacidad Jurídica.</w:t>
      </w:r>
      <w:r w:rsidR="00F61FA7" w:rsidRPr="00FA27CE">
        <w:rPr>
          <w:rFonts w:ascii="ITC Avant Garde" w:hAnsi="ITC Avant Garde"/>
          <w:b/>
          <w:color w:val="000000"/>
          <w:sz w:val="22"/>
          <w:szCs w:val="22"/>
          <w:lang w:eastAsia="es-MX"/>
        </w:rPr>
        <w:t xml:space="preserve"> </w:t>
      </w:r>
      <w:r w:rsidR="00F61FA7" w:rsidRPr="00FA27CE">
        <w:rPr>
          <w:rFonts w:ascii="ITC Avant Garde" w:hAnsi="ITC Avant Garde"/>
          <w:color w:val="000000"/>
          <w:sz w:val="22"/>
          <w:szCs w:val="22"/>
          <w:lang w:eastAsia="es-MX"/>
        </w:rPr>
        <w:t>La capacidad jurídica del Interesado se acreditará con lo señalado por la fracción I, inciso a) del presente Considerando. Asimismo, la nacionalidad de las dependencias, entidades o instituciones públicas quedará acreditada con su legal existencia de conformidad con la normatividad que les sea aplicable derivado de su naturaleza jurídica.</w:t>
      </w:r>
    </w:p>
    <w:p w:rsidR="00FA27CE" w:rsidRPr="00FA27CE" w:rsidRDefault="00913F6D" w:rsidP="00FA27CE">
      <w:pPr>
        <w:pStyle w:val="Prrafodelista"/>
        <w:numPr>
          <w:ilvl w:val="0"/>
          <w:numId w:val="10"/>
        </w:numPr>
        <w:spacing w:before="240" w:after="240" w:line="276" w:lineRule="auto"/>
        <w:ind w:left="714" w:hanging="357"/>
        <w:jc w:val="both"/>
        <w:rPr>
          <w:rFonts w:ascii="ITC Avant Garde" w:hAnsi="ITC Avant Garde"/>
          <w:color w:val="000000"/>
          <w:sz w:val="22"/>
          <w:szCs w:val="22"/>
          <w:lang w:eastAsia="es-MX"/>
        </w:rPr>
      </w:pPr>
      <w:r w:rsidRPr="00FA27CE">
        <w:rPr>
          <w:rFonts w:ascii="ITC Avant Garde" w:hAnsi="ITC Avant Garde"/>
          <w:b/>
          <w:color w:val="000000"/>
          <w:sz w:val="22"/>
          <w:szCs w:val="22"/>
          <w:lang w:eastAsia="es-MX"/>
        </w:rPr>
        <w:t xml:space="preserve">Capacidad Administrativa. </w:t>
      </w:r>
      <w:r w:rsidRPr="00FA27CE">
        <w:rPr>
          <w:rFonts w:ascii="ITC Avant Garde" w:hAnsi="ITC Avant Garde"/>
          <w:color w:val="000000"/>
          <w:sz w:val="22"/>
          <w:szCs w:val="22"/>
          <w:lang w:eastAsia="es-MX"/>
        </w:rPr>
        <w:t>Acreditar que cuenta con la capacidad administrativa para la prestación de los servicios de telecomunicaciones y/o radiodifusión a que se refiere su proyecto, describiendo de manera clara sus procesos administrativos de atención a usuarios y/o audiencias, recepción, tramitación y atención de quejas, y en su caso facturación y demás procesos administrativos. Para el caso de las dependencias, entidades o instituciones públicas deberán anexar en copia simple de la normatividad que les sea aplicable respecto a su organización y fun</w:t>
      </w:r>
      <w:r w:rsidR="00E904DF" w:rsidRPr="00FA27CE">
        <w:rPr>
          <w:rFonts w:ascii="ITC Avant Garde" w:hAnsi="ITC Avant Garde"/>
          <w:color w:val="000000"/>
          <w:sz w:val="22"/>
          <w:szCs w:val="22"/>
          <w:lang w:eastAsia="es-MX"/>
        </w:rPr>
        <w:t xml:space="preserve">cionamiento </w:t>
      </w:r>
      <w:r w:rsidRPr="00FA27CE">
        <w:rPr>
          <w:rFonts w:ascii="ITC Avant Garde" w:hAnsi="ITC Avant Garde"/>
          <w:color w:val="000000"/>
          <w:sz w:val="22"/>
          <w:szCs w:val="22"/>
          <w:lang w:eastAsia="es-MX"/>
        </w:rPr>
        <w:t>interno y, en su caso, su publicación en un medio oficial.</w:t>
      </w:r>
    </w:p>
    <w:p w:rsidR="00FA27CE" w:rsidRPr="00FA27CE" w:rsidRDefault="00913F6D" w:rsidP="00FA27CE">
      <w:pPr>
        <w:spacing w:before="240" w:after="240"/>
        <w:jc w:val="both"/>
        <w:rPr>
          <w:rFonts w:ascii="ITC Avant Garde" w:hAnsi="ITC Avant Garde"/>
          <w:b/>
          <w:lang w:eastAsia="es-MX"/>
        </w:rPr>
      </w:pPr>
      <w:r w:rsidRPr="00FA27CE">
        <w:rPr>
          <w:rFonts w:ascii="ITC Avant Garde" w:hAnsi="ITC Avant Garde"/>
          <w:b/>
          <w:lang w:eastAsia="es-MX"/>
        </w:rPr>
        <w:t>V. Programa inicial de cobertura</w:t>
      </w:r>
    </w:p>
    <w:p w:rsidR="00FA27CE" w:rsidRPr="00FA27CE" w:rsidRDefault="00913F6D" w:rsidP="00FA27CE">
      <w:pPr>
        <w:autoSpaceDE w:val="0"/>
        <w:autoSpaceDN w:val="0"/>
        <w:adjustRightInd w:val="0"/>
        <w:spacing w:before="240" w:after="240"/>
        <w:jc w:val="both"/>
        <w:rPr>
          <w:rFonts w:ascii="ITC Avant Garde" w:hAnsi="ITC Avant Garde"/>
          <w:color w:val="000000"/>
          <w:lang w:eastAsia="es-MX"/>
        </w:rPr>
      </w:pPr>
      <w:r w:rsidRPr="00FA27CE">
        <w:rPr>
          <w:rFonts w:ascii="ITC Avant Garde" w:hAnsi="ITC Avant Garde"/>
          <w:color w:val="000000"/>
          <w:lang w:eastAsia="es-MX"/>
        </w:rPr>
        <w:t xml:space="preserve">Especificar sus programas y compromisos de cobertura asociados al proyecto, precisando el listado de localidades o áreas geográficas en las que se pretende prestar los servicios, indicando el nombre de la localidad, municipio y estado al que pertenece, así como las respectivas claves de área </w:t>
      </w:r>
      <w:proofErr w:type="spellStart"/>
      <w:r w:rsidRPr="00FA27CE">
        <w:rPr>
          <w:rFonts w:ascii="ITC Avant Garde" w:hAnsi="ITC Avant Garde"/>
          <w:color w:val="000000"/>
          <w:lang w:eastAsia="es-MX"/>
        </w:rPr>
        <w:t>geoestadística</w:t>
      </w:r>
      <w:proofErr w:type="spellEnd"/>
      <w:r w:rsidRPr="00FA27CE">
        <w:rPr>
          <w:rFonts w:ascii="ITC Avant Garde" w:hAnsi="ITC Avant Garde"/>
          <w:color w:val="000000"/>
          <w:lang w:eastAsia="es-MX"/>
        </w:rPr>
        <w:t xml:space="preserve"> del Instituto Nacional de Estadística y Geografía, conforme al último censo o conteo disponible.</w:t>
      </w:r>
    </w:p>
    <w:p w:rsidR="00FA27CE" w:rsidRPr="00FA27CE" w:rsidRDefault="00913F6D" w:rsidP="00FA27CE">
      <w:pPr>
        <w:spacing w:before="240" w:after="240"/>
        <w:jc w:val="both"/>
        <w:rPr>
          <w:rFonts w:ascii="ITC Avant Garde" w:hAnsi="ITC Avant Garde"/>
          <w:b/>
          <w:lang w:eastAsia="es-MX"/>
        </w:rPr>
      </w:pPr>
      <w:r w:rsidRPr="00FA27CE">
        <w:rPr>
          <w:rFonts w:ascii="ITC Avant Garde" w:hAnsi="ITC Avant Garde"/>
          <w:b/>
          <w:lang w:eastAsia="es-MX"/>
        </w:rPr>
        <w:t>VI. Pago por el análisis de la solicitud.</w:t>
      </w:r>
    </w:p>
    <w:p w:rsidR="00FA27CE" w:rsidRPr="00FA27CE" w:rsidRDefault="00913F6D" w:rsidP="00FA27CE">
      <w:pPr>
        <w:autoSpaceDE w:val="0"/>
        <w:autoSpaceDN w:val="0"/>
        <w:adjustRightInd w:val="0"/>
        <w:spacing w:before="240" w:after="240"/>
        <w:jc w:val="both"/>
        <w:rPr>
          <w:rFonts w:ascii="ITC Avant Garde" w:hAnsi="ITC Avant Garde"/>
          <w:color w:val="000000"/>
          <w:lang w:eastAsia="es-MX"/>
        </w:rPr>
      </w:pPr>
      <w:r w:rsidRPr="00FA27CE">
        <w:rPr>
          <w:rFonts w:ascii="ITC Avant Garde" w:hAnsi="ITC Avant Garde"/>
          <w:color w:val="000000"/>
          <w:lang w:eastAsia="es-MX"/>
        </w:rPr>
        <w:t>Acompañar a su solicitud el comprobante del pago de los derechos o aprovechamientos, que en su caso correspondan, por concepto del estudio de la solicitud.</w:t>
      </w:r>
    </w:p>
    <w:p w:rsidR="00FA27CE" w:rsidRPr="00FA27CE" w:rsidRDefault="00913F6D" w:rsidP="00FA27CE">
      <w:pPr>
        <w:spacing w:before="240" w:after="240"/>
        <w:jc w:val="both"/>
        <w:rPr>
          <w:rFonts w:ascii="ITC Avant Garde" w:eastAsia="Times New Roman" w:hAnsi="ITC Avant Garde"/>
          <w:kern w:val="1"/>
          <w:lang w:eastAsia="ar-SA"/>
        </w:rPr>
      </w:pPr>
      <w:r w:rsidRPr="00FA27CE">
        <w:rPr>
          <w:rFonts w:ascii="ITC Avant Garde" w:eastAsia="Times New Roman" w:hAnsi="ITC Avant Garde"/>
          <w:kern w:val="1"/>
          <w:lang w:val="es-ES" w:eastAsia="ar-SA"/>
        </w:rPr>
        <w:lastRenderedPageBreak/>
        <w:t xml:space="preserve">Ahora bien, en concordancia con lo previsto en los artículos 86 y 87 de la Ley, el Programa Anual 2016 establece en su numeral 3.4 el periodo para la presentación de solicitudes de concesión </w:t>
      </w:r>
      <w:r w:rsidR="00890FA1" w:rsidRPr="00FA27CE">
        <w:rPr>
          <w:rFonts w:ascii="ITC Avant Garde" w:eastAsia="Times New Roman" w:hAnsi="ITC Avant Garde"/>
          <w:kern w:val="1"/>
          <w:lang w:val="es-ES" w:eastAsia="ar-SA"/>
        </w:rPr>
        <w:t>para</w:t>
      </w:r>
      <w:r w:rsidRPr="00FA27CE">
        <w:rPr>
          <w:rFonts w:ascii="ITC Avant Garde" w:eastAsia="Times New Roman" w:hAnsi="ITC Avant Garde"/>
          <w:kern w:val="1"/>
          <w:lang w:val="es-ES" w:eastAsia="ar-SA"/>
        </w:rPr>
        <w:t xml:space="preserve"> uso público para prestar el servicio de radiodifusión, el cual comprende del 16 al 27 de mayo de 2016. Es decir, dicho periodo resulta aplicable para las solicitudes relativas a las localidades previstas en el numeral 2.2.1.2 de dicho programa en la tabla de “TDT – Uso Público” para el servicio de radiodifusión.</w:t>
      </w:r>
    </w:p>
    <w:p w:rsidR="00FA27CE" w:rsidRPr="00FA27CE" w:rsidRDefault="00913F6D" w:rsidP="00FA27CE">
      <w:pPr>
        <w:spacing w:before="240" w:after="240"/>
        <w:jc w:val="both"/>
        <w:rPr>
          <w:rFonts w:ascii="ITC Avant Garde" w:eastAsia="Times New Roman" w:hAnsi="ITC Avant Garde"/>
          <w:kern w:val="1"/>
          <w:lang w:val="es-ES" w:eastAsia="ar-SA"/>
        </w:rPr>
      </w:pPr>
      <w:r w:rsidRPr="00FA27CE">
        <w:rPr>
          <w:rFonts w:ascii="ITC Avant Garde" w:eastAsia="Times New Roman" w:hAnsi="ITC Avant Garde"/>
          <w:b/>
          <w:kern w:val="1"/>
          <w:lang w:val="es-ES" w:eastAsia="ar-SA"/>
        </w:rPr>
        <w:t>TERCERO. Análisis de la Solicitud de Concesión.</w:t>
      </w:r>
      <w:r w:rsidRPr="00FA27CE">
        <w:rPr>
          <w:rFonts w:ascii="ITC Avant Garde" w:eastAsia="Times New Roman" w:hAnsi="ITC Avant Garde"/>
          <w:kern w:val="1"/>
          <w:lang w:val="es-ES" w:eastAsia="ar-SA"/>
        </w:rPr>
        <w:t xml:space="preserve"> En primer lugar, por cuestión de orden debe señalarse que del estudio y revisión realizado a la Solicitud de Concesión por lo que hace a la oportunidad o momento de su presentación, se puede advertir que ésta se present</w:t>
      </w:r>
      <w:r w:rsidR="00F61FA7" w:rsidRPr="00FA27CE">
        <w:rPr>
          <w:rFonts w:ascii="ITC Avant Garde" w:eastAsia="Times New Roman" w:hAnsi="ITC Avant Garde"/>
          <w:kern w:val="1"/>
          <w:lang w:val="es-ES" w:eastAsia="ar-SA"/>
        </w:rPr>
        <w:t>ó</w:t>
      </w:r>
      <w:r w:rsidRPr="00FA27CE">
        <w:rPr>
          <w:rFonts w:ascii="ITC Avant Garde" w:eastAsia="Times New Roman" w:hAnsi="ITC Avant Garde"/>
          <w:kern w:val="1"/>
          <w:lang w:val="es-ES" w:eastAsia="ar-SA"/>
        </w:rPr>
        <w:t xml:space="preserve"> ante la Oficialía de Partes del Instituto dentro del plazo a que se refiere el primer párrafo del artículo 86 de la Ley, es decir, en correspondencia con el </w:t>
      </w:r>
      <w:r w:rsidR="00F61FA7" w:rsidRPr="00FA27CE">
        <w:rPr>
          <w:rFonts w:ascii="ITC Avant Garde" w:eastAsia="Times New Roman" w:hAnsi="ITC Avant Garde"/>
          <w:kern w:val="1"/>
          <w:lang w:val="es-ES" w:eastAsia="ar-SA"/>
        </w:rPr>
        <w:t>segundo</w:t>
      </w:r>
      <w:r w:rsidRPr="00FA27CE">
        <w:rPr>
          <w:rFonts w:ascii="ITC Avant Garde" w:eastAsia="Times New Roman" w:hAnsi="ITC Avant Garde"/>
          <w:kern w:val="1"/>
          <w:lang w:val="es-ES" w:eastAsia="ar-SA"/>
        </w:rPr>
        <w:t xml:space="preserve"> periodo establecido en el numeral 3.4 del Programa Anual 2016. Esto es así dado que la  Solicitud de Concesión fu</w:t>
      </w:r>
      <w:r w:rsidR="00232C05" w:rsidRPr="00FA27CE">
        <w:rPr>
          <w:rFonts w:ascii="ITC Avant Garde" w:eastAsia="Times New Roman" w:hAnsi="ITC Avant Garde"/>
          <w:kern w:val="1"/>
          <w:lang w:val="es-ES" w:eastAsia="ar-SA"/>
        </w:rPr>
        <w:t>e</w:t>
      </w:r>
      <w:r w:rsidRPr="00FA27CE">
        <w:rPr>
          <w:rFonts w:ascii="ITC Avant Garde" w:eastAsia="Times New Roman" w:hAnsi="ITC Avant Garde"/>
          <w:kern w:val="1"/>
          <w:lang w:val="es-ES" w:eastAsia="ar-SA"/>
        </w:rPr>
        <w:t xml:space="preserve"> presentada el 26 de mayo de 2016, lo anterior de acuerdo a lo indicado en el Antecedente VII de la presente Resolución.</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Cs/>
        </w:rPr>
        <w:t xml:space="preserve">Por otro lado, del análisis efectuado a la información entregada por </w:t>
      </w:r>
      <w:r w:rsidR="00C76B1E" w:rsidRPr="00FA27CE">
        <w:rPr>
          <w:rFonts w:ascii="ITC Avant Garde" w:hAnsi="ITC Avant Garde"/>
          <w:bCs/>
        </w:rPr>
        <w:t>el Gobierno de Michoacán</w:t>
      </w:r>
      <w:r w:rsidRPr="00FA27CE">
        <w:rPr>
          <w:rFonts w:ascii="ITC Avant Garde" w:hAnsi="ITC Avant Garde"/>
          <w:bCs/>
          <w:noProof/>
        </w:rPr>
        <w:t xml:space="preserve"> </w:t>
      </w:r>
      <w:r w:rsidRPr="00FA27CE">
        <w:rPr>
          <w:rFonts w:ascii="ITC Avant Garde" w:hAnsi="ITC Avant Garde"/>
          <w:bCs/>
          <w:noProof/>
          <w:u w:val="single"/>
        </w:rPr>
        <w:t xml:space="preserve">en atención a lo dispuesto por los artículos 85 y 86 de la Ley, y 3 de Los </w:t>
      </w:r>
      <w:r w:rsidRPr="00FA27CE">
        <w:rPr>
          <w:rFonts w:ascii="ITC Avant Garde" w:hAnsi="ITC Avant Garde"/>
          <w:u w:val="single"/>
        </w:rPr>
        <w:t>Lineamientos Generales para el Otorgamiento de las Concesiones</w:t>
      </w:r>
      <w:r w:rsidRPr="00FA27CE">
        <w:rPr>
          <w:rFonts w:ascii="ITC Avant Garde" w:hAnsi="ITC Avant Garde"/>
          <w:bCs/>
          <w:noProof/>
        </w:rPr>
        <w:t xml:space="preserve">, </w:t>
      </w:r>
      <w:r w:rsidRPr="00FA27CE">
        <w:rPr>
          <w:rFonts w:ascii="ITC Avant Garde" w:hAnsi="ITC Avant Garde"/>
          <w:bCs/>
        </w:rPr>
        <w:t>se desprende que la Solicitud de Concesión contiene los siguientes datos:</w:t>
      </w:r>
    </w:p>
    <w:p w:rsidR="00FA27CE" w:rsidRPr="00FA27CE" w:rsidRDefault="00913F6D" w:rsidP="00FA27CE">
      <w:pPr>
        <w:spacing w:before="240" w:after="240"/>
        <w:jc w:val="both"/>
        <w:rPr>
          <w:rFonts w:ascii="ITC Avant Garde" w:hAnsi="ITC Avant Garde"/>
          <w:b/>
          <w:bCs/>
          <w:noProof/>
          <w:u w:val="single"/>
        </w:rPr>
      </w:pPr>
      <w:r w:rsidRPr="00FA27CE">
        <w:rPr>
          <w:rFonts w:ascii="ITC Avant Garde" w:hAnsi="ITC Avant Garde"/>
          <w:b/>
          <w:bCs/>
        </w:rPr>
        <w:t>1. Datos Generales del Interesado</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1.1. Identidad.</w:t>
      </w:r>
      <w:r w:rsidRPr="00FA27CE">
        <w:rPr>
          <w:rFonts w:ascii="ITC Avant Garde" w:hAnsi="ITC Avant Garde"/>
          <w:bCs/>
        </w:rPr>
        <w:t xml:space="preserve"> </w:t>
      </w:r>
      <w:r w:rsidR="00A92017" w:rsidRPr="00FA27CE">
        <w:rPr>
          <w:rFonts w:ascii="ITC Avant Garde" w:hAnsi="ITC Avant Garde"/>
          <w:bCs/>
        </w:rPr>
        <w:t xml:space="preserve">El </w:t>
      </w:r>
      <w:r w:rsidR="00520AF1" w:rsidRPr="00FA27CE">
        <w:rPr>
          <w:rFonts w:ascii="ITC Avant Garde" w:hAnsi="ITC Avant Garde"/>
          <w:bCs/>
        </w:rPr>
        <w:t>Estado de Michoacán es</w:t>
      </w:r>
      <w:r w:rsidR="00692A05" w:rsidRPr="00FA27CE">
        <w:rPr>
          <w:rFonts w:ascii="ITC Avant Garde" w:hAnsi="ITC Avant Garde"/>
          <w:bCs/>
        </w:rPr>
        <w:t xml:space="preserve"> parte integrante de la Federación y del territorio nacional; </w:t>
      </w:r>
      <w:r w:rsidR="00520AF1" w:rsidRPr="00FA27CE">
        <w:rPr>
          <w:rFonts w:ascii="ITC Avant Garde" w:hAnsi="ITC Avant Garde"/>
          <w:bCs/>
        </w:rPr>
        <w:t>libre, independiente y soberano en todo lo concerniente a su régimen interior de conformidad con lo establecido en la Constitución</w:t>
      </w:r>
      <w:r w:rsidR="00692A05" w:rsidRPr="00FA27CE">
        <w:rPr>
          <w:rFonts w:ascii="ITC Avant Garde" w:hAnsi="ITC Avant Garde"/>
          <w:bCs/>
        </w:rPr>
        <w:t xml:space="preserve"> y en la Constitución Política del Estado Libre y Soberano de Michoacán de Ocampo (en lo sucesivo la “Constitución del Estado de Michoacán”)</w:t>
      </w:r>
      <w:r w:rsidR="004151AB" w:rsidRPr="00FA27CE">
        <w:rPr>
          <w:rFonts w:ascii="ITC Avant Garde" w:hAnsi="ITC Avant Garde"/>
          <w:bCs/>
        </w:rPr>
        <w:t>.</w:t>
      </w:r>
    </w:p>
    <w:p w:rsidR="00FA27CE" w:rsidRPr="00FA27CE" w:rsidRDefault="004151AB" w:rsidP="00FA27CE">
      <w:pPr>
        <w:spacing w:before="240" w:after="240"/>
        <w:jc w:val="both"/>
        <w:rPr>
          <w:rFonts w:ascii="ITC Avant Garde" w:hAnsi="ITC Avant Garde"/>
          <w:bCs/>
        </w:rPr>
      </w:pPr>
      <w:r w:rsidRPr="00FA27CE">
        <w:rPr>
          <w:rFonts w:ascii="ITC Avant Garde" w:hAnsi="ITC Avant Garde"/>
          <w:bCs/>
        </w:rPr>
        <w:t>Los poderes públicos del Estado de Michoacán se dividen para su ejercicio, en</w:t>
      </w:r>
      <w:r w:rsidR="002078C0" w:rsidRPr="00FA27CE">
        <w:rPr>
          <w:rFonts w:ascii="ITC Avant Garde" w:hAnsi="ITC Avant Garde"/>
          <w:bCs/>
        </w:rPr>
        <w:t xml:space="preserve"> Ejecutivo, Legislativo y Judicial y se deposita el Poder Ejecutivo </w:t>
      </w:r>
      <w:r w:rsidR="00C4786C" w:rsidRPr="00FA27CE">
        <w:rPr>
          <w:rFonts w:ascii="ITC Avant Garde" w:hAnsi="ITC Avant Garde"/>
          <w:bCs/>
        </w:rPr>
        <w:t>en un solo individuo, que se denomina Gobernador del Estado de Michoacán de Ocampo</w:t>
      </w:r>
      <w:r w:rsidR="0049179E" w:rsidRPr="00FA27CE">
        <w:rPr>
          <w:rFonts w:ascii="ITC Avant Garde" w:hAnsi="ITC Avant Garde"/>
          <w:bCs/>
        </w:rPr>
        <w:t>,</w:t>
      </w:r>
      <w:r w:rsidR="00913F6D" w:rsidRPr="00FA27CE">
        <w:rPr>
          <w:rFonts w:ascii="ITC Avant Garde" w:hAnsi="ITC Avant Garde"/>
          <w:bCs/>
        </w:rPr>
        <w:t xml:space="preserve"> </w:t>
      </w:r>
      <w:r w:rsidR="00894231" w:rsidRPr="00FA27CE">
        <w:rPr>
          <w:rFonts w:ascii="ITC Avant Garde" w:hAnsi="ITC Avant Garde"/>
          <w:bCs/>
        </w:rPr>
        <w:t xml:space="preserve">en términos de la Constitución del Estado de Michoacán, </w:t>
      </w:r>
      <w:r w:rsidR="004C5C7A" w:rsidRPr="00FA27CE">
        <w:rPr>
          <w:rFonts w:ascii="ITC Avant Garde" w:hAnsi="ITC Avant Garde"/>
          <w:bCs/>
        </w:rPr>
        <w:t xml:space="preserve">por lo que el Gobierno de Michoacán </w:t>
      </w:r>
      <w:r w:rsidR="00AF17CB" w:rsidRPr="00FA27CE">
        <w:rPr>
          <w:rFonts w:ascii="ITC Avant Garde" w:hAnsi="ITC Avant Garde"/>
          <w:bCs/>
        </w:rPr>
        <w:t xml:space="preserve">en el </w:t>
      </w:r>
      <w:r w:rsidR="00894231" w:rsidRPr="00FA27CE">
        <w:rPr>
          <w:rFonts w:ascii="ITC Avant Garde" w:hAnsi="ITC Avant Garde"/>
          <w:bCs/>
        </w:rPr>
        <w:t>ejercicio de sus funciones, la ejecución y operación de obras y la</w:t>
      </w:r>
      <w:r w:rsidR="00AF17CB" w:rsidRPr="00FA27CE">
        <w:rPr>
          <w:rFonts w:ascii="ITC Avant Garde" w:hAnsi="ITC Avant Garde"/>
          <w:bCs/>
        </w:rPr>
        <w:t xml:space="preserve"> </w:t>
      </w:r>
      <w:r w:rsidR="00894231" w:rsidRPr="00FA27CE">
        <w:rPr>
          <w:rFonts w:ascii="ITC Avant Garde" w:hAnsi="ITC Avant Garde"/>
          <w:bCs/>
        </w:rPr>
        <w:t>prestación de servicios públicos, cuando el desarrollo económico y social lo haga</w:t>
      </w:r>
      <w:r w:rsidR="00AF17CB" w:rsidRPr="00FA27CE">
        <w:rPr>
          <w:rFonts w:ascii="ITC Avant Garde" w:hAnsi="ITC Avant Garde"/>
          <w:bCs/>
        </w:rPr>
        <w:t xml:space="preserve"> </w:t>
      </w:r>
      <w:r w:rsidR="00894231" w:rsidRPr="00FA27CE">
        <w:rPr>
          <w:rFonts w:ascii="ITC Avant Garde" w:hAnsi="ITC Avant Garde"/>
          <w:bCs/>
        </w:rPr>
        <w:t>necesario</w:t>
      </w:r>
      <w:r w:rsidR="00AF17CB" w:rsidRPr="00FA27CE">
        <w:rPr>
          <w:rFonts w:ascii="ITC Avant Garde" w:hAnsi="ITC Avant Garde"/>
          <w:bCs/>
        </w:rPr>
        <w:t xml:space="preserve"> </w:t>
      </w:r>
      <w:r w:rsidR="00D16D0D" w:rsidRPr="00FA27CE">
        <w:rPr>
          <w:rFonts w:ascii="ITC Avant Garde" w:hAnsi="ITC Avant Garde"/>
          <w:bCs/>
        </w:rPr>
        <w:t xml:space="preserve">siempre </w:t>
      </w:r>
      <w:r w:rsidR="00AF17CB" w:rsidRPr="00FA27CE">
        <w:rPr>
          <w:rFonts w:ascii="ITC Avant Garde" w:hAnsi="ITC Avant Garde"/>
          <w:bCs/>
        </w:rPr>
        <w:t xml:space="preserve">promoverá el desarrollo físico, moral, intelectual, social y económico del </w:t>
      </w:r>
      <w:r w:rsidR="00DE732B" w:rsidRPr="00FA27CE">
        <w:rPr>
          <w:rFonts w:ascii="ITC Avant Garde" w:hAnsi="ITC Avant Garde"/>
          <w:bCs/>
        </w:rPr>
        <w:t>Estado</w:t>
      </w:r>
      <w:r w:rsidR="00913F6D" w:rsidRPr="00FA27CE">
        <w:rPr>
          <w:rFonts w:ascii="ITC Avant Garde" w:hAnsi="ITC Avant Garde"/>
          <w:bCs/>
        </w:rPr>
        <w:t>.</w:t>
      </w:r>
    </w:p>
    <w:p w:rsidR="00FA27CE" w:rsidRPr="00FA27CE" w:rsidRDefault="00B32DD1" w:rsidP="00FA27CE">
      <w:pPr>
        <w:spacing w:before="240" w:after="240"/>
        <w:jc w:val="both"/>
        <w:rPr>
          <w:rFonts w:ascii="ITC Avant Garde" w:hAnsi="ITC Avant Garde"/>
          <w:bCs/>
        </w:rPr>
      </w:pPr>
      <w:r w:rsidRPr="00FA27CE">
        <w:rPr>
          <w:rFonts w:ascii="ITC Avant Garde" w:hAnsi="ITC Avant Garde"/>
          <w:bCs/>
        </w:rPr>
        <w:t>En el ejercicio de sus atribuciones y para el despacho de los negocios del orden administrativo</w:t>
      </w:r>
      <w:r w:rsidR="006C1380" w:rsidRPr="00FA27CE">
        <w:rPr>
          <w:rFonts w:ascii="ITC Avant Garde" w:hAnsi="ITC Avant Garde"/>
          <w:bCs/>
        </w:rPr>
        <w:t xml:space="preserve"> que competen al</w:t>
      </w:r>
      <w:r w:rsidRPr="00FA27CE">
        <w:rPr>
          <w:rFonts w:ascii="ITC Avant Garde" w:hAnsi="ITC Avant Garde"/>
          <w:bCs/>
        </w:rPr>
        <w:t xml:space="preserve"> Gobernador del Estado</w:t>
      </w:r>
      <w:r w:rsidR="006C1380" w:rsidRPr="00FA27CE">
        <w:rPr>
          <w:rFonts w:ascii="ITC Avant Garde" w:hAnsi="ITC Avant Garde"/>
          <w:bCs/>
        </w:rPr>
        <w:t xml:space="preserve"> de Michoacán de Ocampo</w:t>
      </w:r>
      <w:r w:rsidRPr="00FA27CE">
        <w:rPr>
          <w:rFonts w:ascii="ITC Avant Garde" w:hAnsi="ITC Avant Garde"/>
          <w:bCs/>
        </w:rPr>
        <w:t>,</w:t>
      </w:r>
      <w:r w:rsidR="006C1380" w:rsidRPr="00FA27CE">
        <w:rPr>
          <w:rFonts w:ascii="ITC Avant Garde" w:hAnsi="ITC Avant Garde"/>
          <w:bCs/>
        </w:rPr>
        <w:t xml:space="preserve"> se realiza a través de las dependencias y entidades de la Administración Pública Estatal, </w:t>
      </w:r>
      <w:r w:rsidR="006C1380" w:rsidRPr="00FA27CE">
        <w:rPr>
          <w:rFonts w:ascii="ITC Avant Garde" w:hAnsi="ITC Avant Garde"/>
          <w:bCs/>
        </w:rPr>
        <w:lastRenderedPageBreak/>
        <w:t>conforme a la Constitución del Estado de Michoacán y las leyes que de ellas emanen,</w:t>
      </w:r>
      <w:r w:rsidR="006227DE" w:rsidRPr="00FA27CE">
        <w:rPr>
          <w:rFonts w:ascii="ITC Avant Garde" w:hAnsi="ITC Avant Garde"/>
          <w:bCs/>
        </w:rPr>
        <w:t xml:space="preserve"> con tal propósito se creó el Sistema Michoacano de Radio y Televisión como</w:t>
      </w:r>
      <w:r w:rsidR="004C5C7A" w:rsidRPr="00FA27CE">
        <w:rPr>
          <w:rFonts w:ascii="ITC Avant Garde" w:hAnsi="ITC Avant Garde"/>
          <w:bCs/>
        </w:rPr>
        <w:t xml:space="preserve"> un organismo público descentralizado del </w:t>
      </w:r>
      <w:r w:rsidR="006227DE" w:rsidRPr="00FA27CE">
        <w:rPr>
          <w:rFonts w:ascii="ITC Avant Garde" w:hAnsi="ITC Avant Garde"/>
          <w:bCs/>
        </w:rPr>
        <w:t>Gobierno de</w:t>
      </w:r>
      <w:r w:rsidR="00687726" w:rsidRPr="00FA27CE">
        <w:rPr>
          <w:rFonts w:ascii="ITC Avant Garde" w:hAnsi="ITC Avant Garde"/>
          <w:bCs/>
        </w:rPr>
        <w:t xml:space="preserve"> </w:t>
      </w:r>
      <w:r w:rsidR="006227DE" w:rsidRPr="00FA27CE">
        <w:rPr>
          <w:rFonts w:ascii="ITC Avant Garde" w:hAnsi="ITC Avant Garde"/>
          <w:bCs/>
        </w:rPr>
        <w:t>Michoacán</w:t>
      </w:r>
      <w:r w:rsidR="004C5C7A" w:rsidRPr="00FA27CE">
        <w:rPr>
          <w:rFonts w:ascii="ITC Avant Garde" w:hAnsi="ITC Avant Garde"/>
          <w:bCs/>
        </w:rPr>
        <w:t xml:space="preserve"> mediante Decreto </w:t>
      </w:r>
      <w:r w:rsidR="006227DE" w:rsidRPr="00FA27CE">
        <w:rPr>
          <w:rFonts w:ascii="ITC Avant Garde" w:hAnsi="ITC Avant Garde"/>
          <w:bCs/>
        </w:rPr>
        <w:t xml:space="preserve">35 </w:t>
      </w:r>
      <w:r w:rsidR="004C5C7A" w:rsidRPr="00FA27CE">
        <w:rPr>
          <w:rFonts w:ascii="ITC Avant Garde" w:hAnsi="ITC Avant Garde"/>
          <w:bCs/>
        </w:rPr>
        <w:t xml:space="preserve">publicado en el </w:t>
      </w:r>
      <w:r w:rsidR="00DE732B" w:rsidRPr="00FA27CE">
        <w:rPr>
          <w:rFonts w:ascii="ITC Avant Garde" w:hAnsi="ITC Avant Garde"/>
          <w:bCs/>
        </w:rPr>
        <w:t>P</w:t>
      </w:r>
      <w:r w:rsidR="004C5C7A" w:rsidRPr="00FA27CE">
        <w:rPr>
          <w:rFonts w:ascii="ITC Avant Garde" w:hAnsi="ITC Avant Garde"/>
          <w:bCs/>
        </w:rPr>
        <w:t xml:space="preserve">eriódico </w:t>
      </w:r>
      <w:r w:rsidR="00DE732B" w:rsidRPr="00FA27CE">
        <w:rPr>
          <w:rFonts w:ascii="ITC Avant Garde" w:hAnsi="ITC Avant Garde"/>
          <w:bCs/>
        </w:rPr>
        <w:t>O</w:t>
      </w:r>
      <w:r w:rsidR="004C5C7A" w:rsidRPr="00FA27CE">
        <w:rPr>
          <w:rFonts w:ascii="ITC Avant Garde" w:hAnsi="ITC Avant Garde"/>
          <w:bCs/>
        </w:rPr>
        <w:t xml:space="preserve">ficial </w:t>
      </w:r>
      <w:r w:rsidR="00DE732B" w:rsidRPr="00FA27CE">
        <w:rPr>
          <w:rFonts w:ascii="ITC Avant Garde" w:hAnsi="ITC Avant Garde"/>
          <w:bCs/>
        </w:rPr>
        <w:t>del Gobierno Constitucional del Estado de Michoacán de Ocampo</w:t>
      </w:r>
      <w:r w:rsidR="004C5C7A" w:rsidRPr="00FA27CE">
        <w:rPr>
          <w:rFonts w:ascii="ITC Avant Garde" w:hAnsi="ITC Avant Garde"/>
          <w:bCs/>
        </w:rPr>
        <w:t xml:space="preserve"> el </w:t>
      </w:r>
      <w:r w:rsidR="00DE732B" w:rsidRPr="00FA27CE">
        <w:rPr>
          <w:rFonts w:ascii="ITC Avant Garde" w:hAnsi="ITC Avant Garde"/>
          <w:bCs/>
        </w:rPr>
        <w:t xml:space="preserve">31 de </w:t>
      </w:r>
      <w:r w:rsidR="004C5C7A" w:rsidRPr="00FA27CE">
        <w:rPr>
          <w:rFonts w:ascii="ITC Avant Garde" w:hAnsi="ITC Avant Garde"/>
          <w:bCs/>
        </w:rPr>
        <w:t>diciembre de 20</w:t>
      </w:r>
      <w:r w:rsidR="00DE732B" w:rsidRPr="00FA27CE">
        <w:rPr>
          <w:rFonts w:ascii="ITC Avant Garde" w:hAnsi="ITC Avant Garde"/>
          <w:bCs/>
        </w:rPr>
        <w:t>0</w:t>
      </w:r>
      <w:r w:rsidR="004C5C7A" w:rsidRPr="00FA27CE">
        <w:rPr>
          <w:rFonts w:ascii="ITC Avant Garde" w:hAnsi="ITC Avant Garde"/>
          <w:bCs/>
        </w:rPr>
        <w:t xml:space="preserve">1, el cual tiene por objeto </w:t>
      </w:r>
      <w:r w:rsidR="004F7D78" w:rsidRPr="00FA27CE">
        <w:rPr>
          <w:rFonts w:ascii="ITC Avant Garde" w:hAnsi="ITC Avant Garde"/>
          <w:bCs/>
        </w:rPr>
        <w:t xml:space="preserve">transmitir, </w:t>
      </w:r>
      <w:r w:rsidR="004C5C7A" w:rsidRPr="00FA27CE">
        <w:rPr>
          <w:rFonts w:ascii="ITC Avant Garde" w:hAnsi="ITC Avant Garde"/>
          <w:bCs/>
        </w:rPr>
        <w:t xml:space="preserve">operar </w:t>
      </w:r>
      <w:r w:rsidR="004F7D78" w:rsidRPr="00FA27CE">
        <w:rPr>
          <w:rFonts w:ascii="ITC Avant Garde" w:hAnsi="ITC Avant Garde"/>
          <w:bCs/>
        </w:rPr>
        <w:t xml:space="preserve">y administrar </w:t>
      </w:r>
      <w:r w:rsidR="004C5C7A" w:rsidRPr="00FA27CE">
        <w:rPr>
          <w:rFonts w:ascii="ITC Avant Garde" w:hAnsi="ITC Avant Garde"/>
          <w:bCs/>
        </w:rPr>
        <w:t xml:space="preserve">las frecuencias de radio y televisión </w:t>
      </w:r>
      <w:proofErr w:type="spellStart"/>
      <w:r w:rsidR="004C5C7A" w:rsidRPr="00FA27CE">
        <w:rPr>
          <w:rFonts w:ascii="ITC Avant Garde" w:hAnsi="ITC Avant Garde"/>
          <w:bCs/>
        </w:rPr>
        <w:t>permisionadas</w:t>
      </w:r>
      <w:proofErr w:type="spellEnd"/>
      <w:r w:rsidR="004C5C7A" w:rsidRPr="00FA27CE">
        <w:rPr>
          <w:rFonts w:ascii="ITC Avant Garde" w:hAnsi="ITC Avant Garde"/>
          <w:bCs/>
        </w:rPr>
        <w:t xml:space="preserve"> o concesionadas por la dependencia federal competente; prestar servicios de comunicación e información públicos en los términos de las disposiciones federales aplicables; difundir </w:t>
      </w:r>
      <w:r w:rsidR="004F7D78" w:rsidRPr="00FA27CE">
        <w:rPr>
          <w:rFonts w:ascii="ITC Avant Garde" w:hAnsi="ITC Avant Garde"/>
          <w:bCs/>
        </w:rPr>
        <w:t>y fortalecer la identidad cultural y social de los michoacanos</w:t>
      </w:r>
      <w:r w:rsidR="004C5C7A" w:rsidRPr="00FA27CE">
        <w:rPr>
          <w:rFonts w:ascii="ITC Avant Garde" w:hAnsi="ITC Avant Garde"/>
          <w:bCs/>
        </w:rPr>
        <w:t xml:space="preserve">, dando especial énfasis en </w:t>
      </w:r>
      <w:r w:rsidR="004F7D78" w:rsidRPr="00FA27CE">
        <w:rPr>
          <w:rFonts w:ascii="ITC Avant Garde" w:hAnsi="ITC Avant Garde"/>
          <w:bCs/>
        </w:rPr>
        <w:t xml:space="preserve">destacar los valores cívicos, el amor a la patria, el conocimiento de la grandeza histórica de México, divulgar </w:t>
      </w:r>
      <w:r w:rsidR="004C5C7A" w:rsidRPr="00FA27CE">
        <w:rPr>
          <w:rFonts w:ascii="ITC Avant Garde" w:hAnsi="ITC Avant Garde"/>
          <w:bCs/>
        </w:rPr>
        <w:t>las diversas manifestaciones culturales, sociales</w:t>
      </w:r>
      <w:r w:rsidR="004F7D78" w:rsidRPr="00FA27CE">
        <w:rPr>
          <w:rFonts w:ascii="ITC Avant Garde" w:hAnsi="ITC Avant Garde"/>
          <w:bCs/>
        </w:rPr>
        <w:t xml:space="preserve">, turísticas, económicas, productivas y naturales de las diferentes regiones de </w:t>
      </w:r>
      <w:r w:rsidR="004C5C7A" w:rsidRPr="00FA27CE">
        <w:rPr>
          <w:rFonts w:ascii="ITC Avant Garde" w:hAnsi="ITC Avant Garde"/>
          <w:bCs/>
        </w:rPr>
        <w:t xml:space="preserve">la entidad, para propiciar la identidad y solidaridad de los habitantes del estado; proporcionar información pertinente, veraz y oportuna </w:t>
      </w:r>
      <w:r w:rsidR="00784FFD" w:rsidRPr="00FA27CE">
        <w:rPr>
          <w:rFonts w:ascii="ITC Avant Garde" w:hAnsi="ITC Avant Garde"/>
          <w:bCs/>
        </w:rPr>
        <w:t xml:space="preserve">de interés público y colectivo </w:t>
      </w:r>
      <w:r w:rsidR="004C5C7A" w:rsidRPr="00FA27CE">
        <w:rPr>
          <w:rFonts w:ascii="ITC Avant Garde" w:hAnsi="ITC Avant Garde"/>
          <w:bCs/>
        </w:rPr>
        <w:t>a los habitantes del Estado para acrecentar</w:t>
      </w:r>
      <w:r w:rsidR="00784FFD" w:rsidRPr="00FA27CE">
        <w:rPr>
          <w:rFonts w:ascii="ITC Avant Garde" w:hAnsi="ITC Avant Garde"/>
          <w:bCs/>
        </w:rPr>
        <w:t xml:space="preserve"> el desarrollo integral del individuo y de la colectividad</w:t>
      </w:r>
      <w:r w:rsidR="004C1F66" w:rsidRPr="00FA27CE">
        <w:rPr>
          <w:rFonts w:ascii="ITC Avant Garde" w:hAnsi="ITC Avant Garde"/>
          <w:bCs/>
        </w:rPr>
        <w:t>,</w:t>
      </w:r>
      <w:r w:rsidR="00493D6C" w:rsidRPr="00FA27CE">
        <w:rPr>
          <w:rFonts w:ascii="ITC Avant Garde" w:hAnsi="ITC Avant Garde"/>
          <w:bCs/>
        </w:rPr>
        <w:t xml:space="preserve"> fomentar la participación ciudadana en la definición de la programación, funciones y objetivos que refuercen la identidad cultural local, regional y nacional</w:t>
      </w:r>
      <w:r w:rsidR="004C5C7A" w:rsidRPr="00FA27CE">
        <w:rPr>
          <w:rFonts w:ascii="ITC Avant Garde" w:hAnsi="ITC Avant Garde"/>
          <w:bCs/>
        </w:rPr>
        <w:t>; informar a la sociedad sobre los acontecimientos</w:t>
      </w:r>
      <w:r w:rsidR="00493D6C" w:rsidRPr="00FA27CE">
        <w:rPr>
          <w:rFonts w:ascii="ITC Avant Garde" w:hAnsi="ITC Avant Garde"/>
          <w:bCs/>
        </w:rPr>
        <w:t>, obras, acciones y proyectos</w:t>
      </w:r>
      <w:r w:rsidR="006325FC" w:rsidRPr="00FA27CE">
        <w:rPr>
          <w:rFonts w:ascii="ITC Avant Garde" w:hAnsi="ITC Avant Garde"/>
          <w:bCs/>
        </w:rPr>
        <w:t xml:space="preserve"> relevante</w:t>
      </w:r>
      <w:r w:rsidR="004C5C7A" w:rsidRPr="00FA27CE">
        <w:rPr>
          <w:rFonts w:ascii="ITC Avant Garde" w:hAnsi="ITC Avant Garde"/>
          <w:bCs/>
        </w:rPr>
        <w:t>.</w:t>
      </w:r>
    </w:p>
    <w:p w:rsidR="00FA27CE" w:rsidRPr="00FA27CE" w:rsidRDefault="004C5C7A" w:rsidP="00FA27CE">
      <w:pPr>
        <w:spacing w:before="240" w:after="240"/>
        <w:jc w:val="both"/>
        <w:rPr>
          <w:rFonts w:ascii="ITC Avant Garde" w:hAnsi="ITC Avant Garde"/>
          <w:bCs/>
        </w:rPr>
      </w:pPr>
      <w:r w:rsidRPr="00FA27CE">
        <w:rPr>
          <w:rFonts w:ascii="ITC Avant Garde" w:hAnsi="ITC Avant Garde"/>
          <w:bCs/>
        </w:rPr>
        <w:t xml:space="preserve">En ese sentido, para el cumplimiento de su objeto, de conformidad con lo dispuesto en </w:t>
      </w:r>
      <w:r w:rsidR="00D23E41" w:rsidRPr="00FA27CE">
        <w:rPr>
          <w:rFonts w:ascii="ITC Avant Garde" w:hAnsi="ITC Avant Garde"/>
          <w:bCs/>
        </w:rPr>
        <w:t>los</w:t>
      </w:r>
      <w:r w:rsidRPr="00FA27CE">
        <w:rPr>
          <w:rFonts w:ascii="ITC Avant Garde" w:hAnsi="ITC Avant Garde"/>
          <w:bCs/>
        </w:rPr>
        <w:t xml:space="preserve"> artículo</w:t>
      </w:r>
      <w:r w:rsidR="00D23E41" w:rsidRPr="00FA27CE">
        <w:rPr>
          <w:rFonts w:ascii="ITC Avant Garde" w:hAnsi="ITC Avant Garde"/>
          <w:bCs/>
        </w:rPr>
        <w:t>s 60 fracción IV y XXII y 62</w:t>
      </w:r>
      <w:r w:rsidRPr="00FA27CE">
        <w:rPr>
          <w:rFonts w:ascii="ITC Avant Garde" w:hAnsi="ITC Avant Garde"/>
          <w:bCs/>
        </w:rPr>
        <w:t xml:space="preserve"> </w:t>
      </w:r>
      <w:r w:rsidR="00D23E41" w:rsidRPr="00FA27CE">
        <w:rPr>
          <w:rFonts w:ascii="ITC Avant Garde" w:hAnsi="ITC Avant Garde"/>
          <w:bCs/>
        </w:rPr>
        <w:t xml:space="preserve">de la Constitución del Estado de Michoacán y </w:t>
      </w:r>
      <w:r w:rsidR="006325FC" w:rsidRPr="00FA27CE">
        <w:rPr>
          <w:rFonts w:ascii="ITC Avant Garde" w:hAnsi="ITC Avant Garde"/>
          <w:bCs/>
        </w:rPr>
        <w:t>3</w:t>
      </w:r>
      <w:r w:rsidRPr="00FA27CE">
        <w:rPr>
          <w:rFonts w:ascii="ITC Avant Garde" w:hAnsi="ITC Avant Garde"/>
          <w:bCs/>
        </w:rPr>
        <w:t xml:space="preserve"> de su </w:t>
      </w:r>
      <w:r w:rsidR="00D23E41" w:rsidRPr="00FA27CE">
        <w:rPr>
          <w:rFonts w:ascii="ITC Avant Garde" w:hAnsi="ITC Avant Garde"/>
          <w:bCs/>
        </w:rPr>
        <w:t>Ley Orgánica de la Administración Pública del Estado de Michoacán de Ocampo</w:t>
      </w:r>
      <w:r w:rsidRPr="00FA27CE">
        <w:rPr>
          <w:rFonts w:ascii="ITC Avant Garde" w:hAnsi="ITC Avant Garde"/>
          <w:bCs/>
        </w:rPr>
        <w:t xml:space="preserve">, </w:t>
      </w:r>
      <w:r w:rsidR="00921C9D" w:rsidRPr="00FA27CE">
        <w:rPr>
          <w:rFonts w:ascii="ITC Avant Garde" w:hAnsi="ITC Avant Garde"/>
          <w:bCs/>
        </w:rPr>
        <w:t xml:space="preserve">el Gobierno de Michoacán </w:t>
      </w:r>
      <w:r w:rsidRPr="00FA27CE">
        <w:rPr>
          <w:rFonts w:ascii="ITC Avant Garde" w:hAnsi="ITC Avant Garde"/>
          <w:bCs/>
        </w:rPr>
        <w:t xml:space="preserve">tiene la atribución de ejercer los derechos de uso y explotación de los permisos federales o las concesiones en materia de radiodifusión con que cuenta el Estado de </w:t>
      </w:r>
      <w:r w:rsidR="00921C9D" w:rsidRPr="00FA27CE">
        <w:rPr>
          <w:rFonts w:ascii="ITC Avant Garde" w:hAnsi="ITC Avant Garde"/>
          <w:bCs/>
        </w:rPr>
        <w:t>Michoacán</w:t>
      </w:r>
      <w:r w:rsidRPr="00FA27CE">
        <w:rPr>
          <w:rFonts w:ascii="ITC Avant Garde" w:hAnsi="ITC Avant Garde"/>
          <w:bCs/>
        </w:rPr>
        <w:t xml:space="preserve"> y las que en el futuro se incorporen.</w:t>
      </w:r>
    </w:p>
    <w:p w:rsidR="00FA27CE" w:rsidRPr="00FA27CE" w:rsidRDefault="004C5C7A" w:rsidP="00FA27CE">
      <w:pPr>
        <w:spacing w:before="240" w:after="240"/>
        <w:jc w:val="both"/>
        <w:rPr>
          <w:rFonts w:ascii="ITC Avant Garde" w:hAnsi="ITC Avant Garde"/>
          <w:bCs/>
        </w:rPr>
      </w:pPr>
      <w:r w:rsidRPr="00FA27CE">
        <w:rPr>
          <w:rFonts w:ascii="ITC Avant Garde" w:hAnsi="ITC Avant Garde"/>
          <w:bCs/>
        </w:rPr>
        <w:t xml:space="preserve">En cuanto a la personalidad de su representante legal, el </w:t>
      </w:r>
      <w:r w:rsidR="00057B5C" w:rsidRPr="00FA27CE">
        <w:rPr>
          <w:rFonts w:ascii="ITC Avant Garde" w:hAnsi="ITC Avant Garde"/>
          <w:bCs/>
        </w:rPr>
        <w:t>Gobierno de Michoacán</w:t>
      </w:r>
      <w:r w:rsidRPr="00FA27CE">
        <w:rPr>
          <w:rFonts w:ascii="ITC Avant Garde" w:hAnsi="ITC Avant Garde"/>
          <w:bCs/>
        </w:rPr>
        <w:t xml:space="preserve"> presentó junto con su Solicitud de Concesión, copia </w:t>
      </w:r>
      <w:r w:rsidR="00057B5C" w:rsidRPr="00FA27CE">
        <w:rPr>
          <w:rFonts w:ascii="ITC Avant Garde" w:hAnsi="ITC Avant Garde"/>
          <w:bCs/>
        </w:rPr>
        <w:t>simple de la Constancia de Mayoría de Gobernador del Estado de M</w:t>
      </w:r>
      <w:r w:rsidR="008A63AA" w:rsidRPr="00FA27CE">
        <w:rPr>
          <w:rFonts w:ascii="ITC Avant Garde" w:hAnsi="ITC Avant Garde"/>
          <w:bCs/>
        </w:rPr>
        <w:t>ichoacán de Ocampo al Ciudadano</w:t>
      </w:r>
      <w:r w:rsidR="00057B5C" w:rsidRPr="00FA27CE">
        <w:rPr>
          <w:rFonts w:ascii="ITC Avant Garde" w:hAnsi="ITC Avant Garde"/>
          <w:bCs/>
        </w:rPr>
        <w:t xml:space="preserve"> Silvano Aureoles Conejo, expedida por el Consejo General del Instituto Electoral de Michoacán</w:t>
      </w:r>
      <w:r w:rsidRPr="00FA27CE">
        <w:rPr>
          <w:rFonts w:ascii="ITC Avant Garde" w:hAnsi="ITC Avant Garde"/>
          <w:bCs/>
        </w:rPr>
        <w:t xml:space="preserve"> de fecha de </w:t>
      </w:r>
      <w:r w:rsidR="00057B5C" w:rsidRPr="00FA27CE">
        <w:rPr>
          <w:rFonts w:ascii="ITC Avant Garde" w:hAnsi="ITC Avant Garde"/>
          <w:bCs/>
        </w:rPr>
        <w:t>14 de junio de 2015</w:t>
      </w:r>
      <w:r w:rsidRPr="00FA27CE">
        <w:rPr>
          <w:rFonts w:ascii="ITC Avant Garde" w:hAnsi="ITC Avant Garde"/>
          <w:bCs/>
        </w:rPr>
        <w:t xml:space="preserve">, con facultades para administrar y representar legalmente al </w:t>
      </w:r>
      <w:r w:rsidR="00057B5C" w:rsidRPr="00FA27CE">
        <w:rPr>
          <w:rFonts w:ascii="ITC Avant Garde" w:hAnsi="ITC Avant Garde"/>
          <w:bCs/>
        </w:rPr>
        <w:t>Gobierno de Michoacán</w:t>
      </w:r>
      <w:r w:rsidRPr="00FA27CE">
        <w:rPr>
          <w:rFonts w:ascii="ITC Avant Garde" w:hAnsi="ITC Avant Garde"/>
          <w:bCs/>
        </w:rPr>
        <w:t>, con las facultades de un apoderado general para pleitos y cobranzas y actos de administración, con todas las facultades que requieran cláusula especial conforme a la ley, y sustituir y delegar esta representación en uno o más apoderados para que las ejerzan individual o conjuntamente</w:t>
      </w:r>
      <w:r w:rsidR="002D41BF" w:rsidRPr="00FA27CE">
        <w:rPr>
          <w:rFonts w:ascii="ITC Avant Garde" w:hAnsi="ITC Avant Garde"/>
          <w:bCs/>
        </w:rPr>
        <w:t>. Al respecto, esta autoridad estima que se cumple el requisito señalado en el artículo 3 fracción I, inciso a) de los Lineamientos Generales para el Otorgamiento de las Concesiones.</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lastRenderedPageBreak/>
        <w:t>1.2. Domicilio en el Territorio nacional.</w:t>
      </w:r>
      <w:r w:rsidRPr="00FA27CE">
        <w:rPr>
          <w:rFonts w:ascii="ITC Avant Garde" w:hAnsi="ITC Avant Garde"/>
          <w:bCs/>
        </w:rPr>
        <w:t xml:space="preserve"> </w:t>
      </w:r>
      <w:r w:rsidR="001A59B9" w:rsidRPr="00FA27CE">
        <w:rPr>
          <w:rFonts w:ascii="ITC Avant Garde" w:hAnsi="ITC Avant Garde"/>
          <w:bCs/>
        </w:rPr>
        <w:t>El Gobierno de Michoacán</w:t>
      </w:r>
      <w:r w:rsidRPr="00FA27CE" w:rsidDel="008059BD">
        <w:rPr>
          <w:rFonts w:ascii="ITC Avant Garde" w:hAnsi="ITC Avant Garde"/>
          <w:bCs/>
        </w:rPr>
        <w:t xml:space="preserve"> </w:t>
      </w:r>
      <w:r w:rsidRPr="00FA27CE">
        <w:rPr>
          <w:rFonts w:ascii="ITC Avant Garde" w:hAnsi="ITC Avant Garde"/>
          <w:bCs/>
        </w:rPr>
        <w:t xml:space="preserve">adjuntó como Anexo a su Solicitud de Concesión, copia simple de la factura del pago </w:t>
      </w:r>
      <w:r w:rsidR="001A59B9" w:rsidRPr="00FA27CE">
        <w:rPr>
          <w:rFonts w:ascii="ITC Avant Garde" w:hAnsi="ITC Avant Garde"/>
          <w:bCs/>
        </w:rPr>
        <w:t xml:space="preserve">por consumo de energía eléctrica suministrada expedida por la Comisión Federal de Electricidad, en la que consta el domicilio de dicho Gobierno ubicado en territorio nacional, mismo que coincide con el que señaló para efectos de oír y recibir notificaciones ubicado en calle </w:t>
      </w:r>
      <w:r w:rsidR="00707FD3" w:rsidRPr="00FA27CE">
        <w:rPr>
          <w:rFonts w:ascii="ITC Avant Garde" w:hAnsi="ITC Avant Garde"/>
          <w:bCs/>
        </w:rPr>
        <w:t>José Rosas Moreno</w:t>
      </w:r>
      <w:r w:rsidR="001A59B9" w:rsidRPr="00FA27CE">
        <w:rPr>
          <w:rFonts w:ascii="ITC Avant Garde" w:hAnsi="ITC Avant Garde"/>
          <w:bCs/>
        </w:rPr>
        <w:t xml:space="preserve"> número </w:t>
      </w:r>
      <w:r w:rsidR="00707FD3" w:rsidRPr="00FA27CE">
        <w:rPr>
          <w:rFonts w:ascii="ITC Avant Garde" w:hAnsi="ITC Avant Garde"/>
          <w:bCs/>
        </w:rPr>
        <w:t>200</w:t>
      </w:r>
      <w:r w:rsidR="001A59B9" w:rsidRPr="00FA27CE">
        <w:rPr>
          <w:rFonts w:ascii="ITC Avant Garde" w:hAnsi="ITC Avant Garde"/>
          <w:bCs/>
        </w:rPr>
        <w:t xml:space="preserve">, Colonia </w:t>
      </w:r>
      <w:r w:rsidR="00707FD3" w:rsidRPr="00FA27CE">
        <w:rPr>
          <w:rFonts w:ascii="ITC Avant Garde" w:hAnsi="ITC Avant Garde"/>
          <w:bCs/>
        </w:rPr>
        <w:t>Vista Bella</w:t>
      </w:r>
      <w:r w:rsidR="001A59B9" w:rsidRPr="00FA27CE">
        <w:rPr>
          <w:rFonts w:ascii="ITC Avant Garde" w:hAnsi="ITC Avant Garde"/>
          <w:bCs/>
        </w:rPr>
        <w:t>, C.P.</w:t>
      </w:r>
      <w:r w:rsidR="00707FD3" w:rsidRPr="00FA27CE">
        <w:rPr>
          <w:rFonts w:ascii="ITC Avant Garde" w:hAnsi="ITC Avant Garde"/>
          <w:bCs/>
        </w:rPr>
        <w:t xml:space="preserve"> 58090</w:t>
      </w:r>
      <w:r w:rsidR="001A59B9" w:rsidRPr="00FA27CE">
        <w:rPr>
          <w:rFonts w:ascii="ITC Avant Garde" w:hAnsi="ITC Avant Garde"/>
          <w:bCs/>
        </w:rPr>
        <w:t xml:space="preserve"> en </w:t>
      </w:r>
      <w:r w:rsidR="00707FD3" w:rsidRPr="00FA27CE">
        <w:rPr>
          <w:rFonts w:ascii="ITC Avant Garde" w:hAnsi="ITC Avant Garde"/>
          <w:bCs/>
        </w:rPr>
        <w:t>Morelia</w:t>
      </w:r>
      <w:r w:rsidR="001A59B9" w:rsidRPr="00FA27CE">
        <w:rPr>
          <w:rFonts w:ascii="ITC Avant Garde" w:hAnsi="ITC Avant Garde"/>
          <w:bCs/>
        </w:rPr>
        <w:t xml:space="preserve">, </w:t>
      </w:r>
      <w:r w:rsidR="00707FD3" w:rsidRPr="00FA27CE">
        <w:rPr>
          <w:rFonts w:ascii="ITC Avant Garde" w:hAnsi="ITC Avant Garde"/>
          <w:bCs/>
        </w:rPr>
        <w:t>Michoacán</w:t>
      </w:r>
      <w:r w:rsidR="001A59B9" w:rsidRPr="00FA27CE">
        <w:rPr>
          <w:rFonts w:ascii="ITC Avant Garde" w:hAnsi="ITC Avant Garde"/>
          <w:bCs/>
        </w:rPr>
        <w:t>; con lo anterior se cumple el requisito señalado en los artículos 85 fracción I de la Ley, y 3 fracción I, inciso c</w:t>
      </w:r>
      <w:r w:rsidR="00732B93" w:rsidRPr="00FA27CE">
        <w:rPr>
          <w:rFonts w:ascii="ITC Avant Garde" w:hAnsi="ITC Avant Garde"/>
          <w:bCs/>
        </w:rPr>
        <w:t>)</w:t>
      </w:r>
      <w:r w:rsidR="001A59B9" w:rsidRPr="00FA27CE">
        <w:rPr>
          <w:rFonts w:ascii="ITC Avant Garde" w:hAnsi="ITC Avant Garde"/>
          <w:bCs/>
        </w:rPr>
        <w:t>, de los Lineamientos Generales para el Otorgamiento de las Concesiones</w:t>
      </w:r>
      <w:r w:rsidR="00412CAC" w:rsidRPr="00FA27CE">
        <w:rPr>
          <w:rFonts w:ascii="ITC Avant Garde" w:hAnsi="ITC Avant Garde"/>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b/>
          <w:bCs/>
        </w:rPr>
        <w:t xml:space="preserve">1.3. Correo electrónico y teléfono, del Interesado o de su representante. </w:t>
      </w:r>
      <w:r w:rsidR="008E3D63" w:rsidRPr="00FA27CE">
        <w:rPr>
          <w:rFonts w:ascii="ITC Avant Garde" w:hAnsi="ITC Avant Garde"/>
          <w:bCs/>
        </w:rPr>
        <w:t>El Gobierno de Michoacán</w:t>
      </w:r>
      <w:r w:rsidRPr="00FA27CE">
        <w:rPr>
          <w:rFonts w:ascii="ITC Avant Garde" w:hAnsi="ITC Avant Garde"/>
          <w:bCs/>
        </w:rPr>
        <w:t xml:space="preserve"> señaló en su Solicitud de Concesión </w:t>
      </w:r>
      <w:r w:rsidR="008E3D63" w:rsidRPr="00FA27CE">
        <w:rPr>
          <w:rFonts w:ascii="ITC Avant Garde" w:hAnsi="ITC Avant Garde"/>
          <w:bCs/>
        </w:rPr>
        <w:t>el</w:t>
      </w:r>
      <w:r w:rsidRPr="00FA27CE">
        <w:rPr>
          <w:rFonts w:ascii="ITC Avant Garde" w:hAnsi="ITC Avant Garde"/>
          <w:bCs/>
        </w:rPr>
        <w:t xml:space="preserve"> siguiente correo electrónico </w:t>
      </w:r>
      <w:r w:rsidR="008E3D63" w:rsidRPr="00FA27CE">
        <w:rPr>
          <w:rFonts w:ascii="ITC Avant Garde" w:hAnsi="ITC Avant Garde"/>
          <w:bCs/>
        </w:rPr>
        <w:t>smrtvdir@michoacan.gob.mx</w:t>
      </w:r>
      <w:r w:rsidRPr="00FA27CE">
        <w:rPr>
          <w:rFonts w:ascii="ITC Avant Garde" w:hAnsi="ITC Avant Garde"/>
          <w:bCs/>
        </w:rPr>
        <w:t xml:space="preserve">, asimismo, indicó como su número telefónico el </w:t>
      </w:r>
      <w:r w:rsidR="00494616" w:rsidRPr="00FA27CE">
        <w:rPr>
          <w:rFonts w:ascii="ITC Avant Garde" w:hAnsi="ITC Avant Garde"/>
          <w:bCs/>
        </w:rPr>
        <w:t>44</w:t>
      </w:r>
      <w:r w:rsidRPr="00FA27CE">
        <w:rPr>
          <w:rFonts w:ascii="ITC Avant Garde" w:hAnsi="ITC Avant Garde"/>
          <w:bCs/>
        </w:rPr>
        <w:t>3-</w:t>
      </w:r>
      <w:r w:rsidR="00494616" w:rsidRPr="00FA27CE">
        <w:rPr>
          <w:rFonts w:ascii="ITC Avant Garde" w:hAnsi="ITC Avant Garde"/>
          <w:bCs/>
        </w:rPr>
        <w:t>1136900</w:t>
      </w:r>
      <w:r w:rsidRPr="00FA27CE">
        <w:rPr>
          <w:rFonts w:ascii="ITC Avant Garde" w:hAnsi="ITC Avant Garde"/>
          <w:bCs/>
        </w:rPr>
        <w:t xml:space="preserve">, </w:t>
      </w:r>
      <w:r w:rsidR="00412CAC" w:rsidRPr="00FA27CE">
        <w:rPr>
          <w:rFonts w:ascii="ITC Avant Garde" w:hAnsi="ITC Avant Garde"/>
          <w:bCs/>
        </w:rPr>
        <w:t xml:space="preserve">con lo anterior se cumple el requisito señalado en los artículos 3 fracción I, inciso d) y 8 de los </w:t>
      </w:r>
      <w:r w:rsidR="00412CAC" w:rsidRPr="00FA27CE">
        <w:rPr>
          <w:rFonts w:ascii="ITC Avant Garde" w:hAnsi="ITC Avant Garde"/>
        </w:rPr>
        <w:t>Lineamientos Generales para el Otorgamiento de las Concesiones.</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1.4. Clave de inscripción en el Registro Federal de Contribuyentes.</w:t>
      </w:r>
      <w:r w:rsidRPr="00FA27CE">
        <w:rPr>
          <w:rFonts w:ascii="ITC Avant Garde" w:hAnsi="ITC Avant Garde"/>
          <w:bCs/>
        </w:rPr>
        <w:t xml:space="preserve"> Por lo que respecta a la clave de inscripción en el Registro Federal de Contribuyentes, </w:t>
      </w:r>
      <w:r w:rsidR="00D65EBF" w:rsidRPr="00FA27CE">
        <w:rPr>
          <w:rFonts w:ascii="ITC Avant Garde" w:hAnsi="ITC Avant Garde"/>
          <w:bCs/>
        </w:rPr>
        <w:t>el Gobierno de Michoacán</w:t>
      </w:r>
      <w:r w:rsidRPr="00FA27CE">
        <w:rPr>
          <w:rFonts w:ascii="ITC Avant Garde" w:hAnsi="ITC Avant Garde"/>
          <w:bCs/>
        </w:rPr>
        <w:t xml:space="preserve"> adjuntó a su Solicitud de Concesión copia simple de la Cédula de Identificación </w:t>
      </w:r>
      <w:r w:rsidR="00D65EBF" w:rsidRPr="00FA27CE">
        <w:rPr>
          <w:rFonts w:ascii="ITC Avant Garde" w:hAnsi="ITC Avant Garde"/>
          <w:bCs/>
        </w:rPr>
        <w:t>F</w:t>
      </w:r>
      <w:r w:rsidRPr="00FA27CE">
        <w:rPr>
          <w:rFonts w:ascii="ITC Avant Garde" w:hAnsi="ITC Avant Garde"/>
          <w:bCs/>
        </w:rPr>
        <w:t xml:space="preserve">iscal, </w:t>
      </w:r>
      <w:r w:rsidR="00412CAC" w:rsidRPr="00FA27CE">
        <w:rPr>
          <w:rFonts w:ascii="ITC Avant Garde" w:hAnsi="ITC Avant Garde"/>
          <w:bCs/>
        </w:rPr>
        <w:t>con lo cual cumple con el requisito señalado en el artículo 3 fracción I, inciso e</w:t>
      </w:r>
      <w:r w:rsidR="00DF046F" w:rsidRPr="00FA27CE">
        <w:rPr>
          <w:rFonts w:ascii="ITC Avant Garde" w:hAnsi="ITC Avant Garde"/>
          <w:bCs/>
        </w:rPr>
        <w:t>)</w:t>
      </w:r>
      <w:r w:rsidR="00412CAC" w:rsidRPr="00FA27CE">
        <w:rPr>
          <w:rFonts w:ascii="ITC Avant Garde" w:hAnsi="ITC Avant Garde"/>
          <w:bCs/>
        </w:rPr>
        <w:t xml:space="preserve">, de los </w:t>
      </w:r>
      <w:r w:rsidR="00412CAC" w:rsidRPr="00FA27CE">
        <w:rPr>
          <w:rFonts w:ascii="ITC Avant Garde" w:hAnsi="ITC Avant Garde"/>
        </w:rPr>
        <w:t>Lineamientos Generales para el Otorgamiento de las Concesiones.</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1.5. Modalidad de uso.</w:t>
      </w:r>
      <w:r w:rsidRPr="00FA27CE">
        <w:rPr>
          <w:rFonts w:ascii="ITC Avant Garde" w:hAnsi="ITC Avant Garde"/>
          <w:bCs/>
        </w:rPr>
        <w:t xml:space="preserve"> Al respecto, </w:t>
      </w:r>
      <w:r w:rsidR="0062542E" w:rsidRPr="00FA27CE">
        <w:rPr>
          <w:rFonts w:ascii="ITC Avant Garde" w:hAnsi="ITC Avant Garde"/>
          <w:bCs/>
        </w:rPr>
        <w:t>el Gobierno de Michoacán</w:t>
      </w:r>
      <w:r w:rsidRPr="00FA27CE" w:rsidDel="008059BD">
        <w:rPr>
          <w:rFonts w:ascii="ITC Avant Garde" w:hAnsi="ITC Avant Garde"/>
          <w:bCs/>
        </w:rPr>
        <w:t xml:space="preserve"> </w:t>
      </w:r>
      <w:r w:rsidRPr="00FA27CE">
        <w:rPr>
          <w:rFonts w:ascii="ITC Avant Garde" w:hAnsi="ITC Avant Garde"/>
          <w:bCs/>
        </w:rPr>
        <w:t xml:space="preserve">manifestó que desea llevar a cabo la operación de </w:t>
      </w:r>
      <w:r w:rsidR="009D57EE" w:rsidRPr="00FA27CE">
        <w:rPr>
          <w:rFonts w:ascii="ITC Avant Garde" w:hAnsi="ITC Avant Garde"/>
          <w:bCs/>
        </w:rPr>
        <w:t>un</w:t>
      </w:r>
      <w:r w:rsidRPr="00FA27CE">
        <w:rPr>
          <w:rFonts w:ascii="ITC Avant Garde" w:hAnsi="ITC Avant Garde"/>
          <w:bCs/>
        </w:rPr>
        <w:t xml:space="preserve"> canal de transmisión de radiodifusión para prestar el servicio de TDT para uso público, en la poblaci</w:t>
      </w:r>
      <w:r w:rsidR="009D57EE" w:rsidRPr="00FA27CE">
        <w:rPr>
          <w:rFonts w:ascii="ITC Avant Garde" w:hAnsi="ITC Avant Garde"/>
          <w:bCs/>
        </w:rPr>
        <w:t>ón</w:t>
      </w:r>
      <w:r w:rsidRPr="00FA27CE">
        <w:rPr>
          <w:rFonts w:ascii="ITC Avant Garde" w:hAnsi="ITC Avant Garde"/>
          <w:bCs/>
        </w:rPr>
        <w:t xml:space="preserve"> principal </w:t>
      </w:r>
      <w:r w:rsidR="008C10BE" w:rsidRPr="00FA27CE">
        <w:rPr>
          <w:rFonts w:ascii="ITC Avant Garde" w:hAnsi="ITC Avant Garde"/>
          <w:bCs/>
        </w:rPr>
        <w:t>en</w:t>
      </w:r>
      <w:r w:rsidRPr="00FA27CE">
        <w:rPr>
          <w:rFonts w:ascii="ITC Avant Garde" w:hAnsi="ITC Avant Garde"/>
          <w:bCs/>
        </w:rPr>
        <w:t xml:space="preserve"> </w:t>
      </w:r>
      <w:proofErr w:type="spellStart"/>
      <w:r w:rsidR="0062542E" w:rsidRPr="00FA27CE">
        <w:rPr>
          <w:rFonts w:ascii="ITC Avant Garde" w:hAnsi="ITC Avant Garde"/>
          <w:bCs/>
        </w:rPr>
        <w:t>Huetamo</w:t>
      </w:r>
      <w:proofErr w:type="spellEnd"/>
      <w:r w:rsidR="0062542E" w:rsidRPr="00FA27CE">
        <w:rPr>
          <w:rFonts w:ascii="ITC Avant Garde" w:hAnsi="ITC Avant Garde"/>
          <w:bCs/>
        </w:rPr>
        <w:t xml:space="preserve"> de Núñez, Michoacán</w:t>
      </w:r>
      <w:r w:rsidRPr="00FA27CE">
        <w:rPr>
          <w:rFonts w:ascii="ITC Avant Garde" w:hAnsi="ITC Avant Garde"/>
          <w:bCs/>
        </w:rPr>
        <w:t xml:space="preserve">. </w:t>
      </w:r>
      <w:r w:rsidR="00DF046F" w:rsidRPr="00FA27CE">
        <w:rPr>
          <w:rFonts w:ascii="ITC Avant Garde" w:hAnsi="ITC Avant Garde"/>
          <w:bCs/>
        </w:rPr>
        <w:t>En virtud de lo anterior esta autoridad determina que se satisface el requisito señalado en los artículos 3 fracción II y 8 fracción II de los Lineamientos Generales para el Otorgamiento de las Concesiones</w:t>
      </w:r>
      <w:r w:rsidR="008C10BE" w:rsidRPr="00FA27CE">
        <w:rPr>
          <w:rFonts w:ascii="ITC Avant Garde" w:hAnsi="ITC Avant Garde"/>
        </w:rPr>
        <w:t>.</w:t>
      </w:r>
    </w:p>
    <w:p w:rsidR="00FA27CE" w:rsidRPr="00FA27CE" w:rsidRDefault="00913F6D" w:rsidP="00FA27CE">
      <w:pPr>
        <w:spacing w:before="240" w:after="240"/>
        <w:jc w:val="both"/>
        <w:rPr>
          <w:rFonts w:ascii="ITC Avant Garde" w:hAnsi="ITC Avant Garde"/>
          <w:b/>
          <w:bCs/>
        </w:rPr>
      </w:pPr>
      <w:r w:rsidRPr="00FA27CE">
        <w:rPr>
          <w:rFonts w:ascii="ITC Avant Garde" w:hAnsi="ITC Avant Garde"/>
          <w:b/>
          <w:bCs/>
        </w:rPr>
        <w:t>2. Descripciones Generales del Proyecto</w:t>
      </w:r>
    </w:p>
    <w:p w:rsidR="00FA27CE" w:rsidRPr="00FA27CE" w:rsidRDefault="00913F6D" w:rsidP="00FA27CE">
      <w:pPr>
        <w:autoSpaceDE w:val="0"/>
        <w:autoSpaceDN w:val="0"/>
        <w:adjustRightInd w:val="0"/>
        <w:spacing w:before="240" w:after="240"/>
        <w:jc w:val="both"/>
        <w:rPr>
          <w:rFonts w:ascii="ITC Avant Garde" w:hAnsi="ITC Avant Garde"/>
          <w:bCs/>
        </w:rPr>
      </w:pPr>
      <w:r w:rsidRPr="00FA27CE">
        <w:rPr>
          <w:rFonts w:ascii="ITC Avant Garde" w:hAnsi="ITC Avant Garde"/>
          <w:b/>
          <w:bCs/>
        </w:rPr>
        <w:t>2.1. Descripción del Proyecto.</w:t>
      </w:r>
      <w:r w:rsidRPr="00FA27CE">
        <w:rPr>
          <w:rFonts w:ascii="ITC Avant Garde" w:hAnsi="ITC Avant Garde"/>
          <w:bCs/>
        </w:rPr>
        <w:t xml:space="preserve"> </w:t>
      </w:r>
      <w:r w:rsidR="003B37F0" w:rsidRPr="00FA27CE">
        <w:rPr>
          <w:rFonts w:ascii="ITC Avant Garde" w:hAnsi="ITC Avant Garde"/>
          <w:bCs/>
        </w:rPr>
        <w:t xml:space="preserve">El </w:t>
      </w:r>
      <w:r w:rsidR="007D1BFD" w:rsidRPr="00FA27CE">
        <w:rPr>
          <w:rFonts w:ascii="ITC Avant Garde" w:hAnsi="ITC Avant Garde"/>
          <w:bCs/>
        </w:rPr>
        <w:t>Gobierno de Michoacán</w:t>
      </w:r>
      <w:r w:rsidR="003B37F0" w:rsidRPr="00FA27CE">
        <w:rPr>
          <w:rFonts w:ascii="ITC Avant Garde" w:hAnsi="ITC Avant Garde"/>
          <w:bCs/>
        </w:rPr>
        <w:t xml:space="preserve"> realizó una descripción breve de</w:t>
      </w:r>
      <w:r w:rsidR="009C6FAF" w:rsidRPr="00FA27CE">
        <w:rPr>
          <w:rFonts w:ascii="ITC Avant Garde" w:hAnsi="ITC Avant Garde"/>
          <w:bCs/>
        </w:rPr>
        <w:t>l</w:t>
      </w:r>
      <w:r w:rsidR="003B37F0" w:rsidRPr="00FA27CE">
        <w:rPr>
          <w:rFonts w:ascii="ITC Avant Garde" w:hAnsi="ITC Avant Garde"/>
          <w:bCs/>
        </w:rPr>
        <w:t xml:space="preserve"> proyecto, donde indica: que </w:t>
      </w:r>
      <w:r w:rsidR="009C6FAF" w:rsidRPr="00FA27CE">
        <w:rPr>
          <w:rFonts w:ascii="ITC Avant Garde" w:hAnsi="ITC Avant Garde"/>
          <w:bCs/>
        </w:rPr>
        <w:t xml:space="preserve">con la instalación de una estación de televisión en el Municipio de </w:t>
      </w:r>
      <w:proofErr w:type="spellStart"/>
      <w:r w:rsidR="009C6FAF" w:rsidRPr="00FA27CE">
        <w:rPr>
          <w:rFonts w:ascii="ITC Avant Garde" w:hAnsi="ITC Avant Garde"/>
          <w:bCs/>
        </w:rPr>
        <w:t>Huetamo</w:t>
      </w:r>
      <w:proofErr w:type="spellEnd"/>
      <w:r w:rsidR="009C6FAF" w:rsidRPr="00FA27CE">
        <w:rPr>
          <w:rFonts w:ascii="ITC Avant Garde" w:hAnsi="ITC Avant Garde"/>
          <w:bCs/>
        </w:rPr>
        <w:t xml:space="preserve"> de Núñez, Michoacán</w:t>
      </w:r>
      <w:r w:rsidR="003B37F0" w:rsidRPr="00FA27CE">
        <w:rPr>
          <w:rFonts w:ascii="ITC Avant Garde" w:hAnsi="ITC Avant Garde"/>
          <w:bCs/>
        </w:rPr>
        <w:t xml:space="preserve"> solicitada servirá para la prestación de</w:t>
      </w:r>
      <w:r w:rsidR="009C6FAF" w:rsidRPr="00FA27CE">
        <w:rPr>
          <w:rFonts w:ascii="ITC Avant Garde" w:hAnsi="ITC Avant Garde"/>
          <w:bCs/>
        </w:rPr>
        <w:t>l</w:t>
      </w:r>
      <w:r w:rsidR="003B37F0" w:rsidRPr="00FA27CE">
        <w:rPr>
          <w:rFonts w:ascii="ITC Avant Garde" w:hAnsi="ITC Avant Garde"/>
          <w:bCs/>
        </w:rPr>
        <w:t xml:space="preserve"> servicio público de comunicación e información</w:t>
      </w:r>
      <w:r w:rsidR="009C6FAF" w:rsidRPr="00FA27CE">
        <w:rPr>
          <w:rFonts w:ascii="ITC Avant Garde" w:hAnsi="ITC Avant Garde"/>
          <w:bCs/>
        </w:rPr>
        <w:t xml:space="preserve"> de aquella región del Estado de Michoacán</w:t>
      </w:r>
      <w:r w:rsidR="003B37F0" w:rsidRPr="00FA27CE">
        <w:rPr>
          <w:rFonts w:ascii="ITC Avant Garde" w:hAnsi="ITC Avant Garde"/>
          <w:bCs/>
        </w:rPr>
        <w:t>, así como la difusión de la cultura</w:t>
      </w:r>
      <w:r w:rsidR="00D90807" w:rsidRPr="00FA27CE">
        <w:rPr>
          <w:rFonts w:ascii="ITC Avant Garde" w:hAnsi="ITC Avant Garde"/>
          <w:bCs/>
        </w:rPr>
        <w:t>,</w:t>
      </w:r>
      <w:r w:rsidR="003B37F0" w:rsidRPr="00FA27CE">
        <w:rPr>
          <w:rFonts w:ascii="ITC Avant Garde" w:hAnsi="ITC Avant Garde"/>
          <w:bCs/>
        </w:rPr>
        <w:t xml:space="preserve"> </w:t>
      </w:r>
      <w:r w:rsidR="00D90807" w:rsidRPr="00FA27CE">
        <w:rPr>
          <w:rFonts w:ascii="ITC Avant Garde" w:hAnsi="ITC Avant Garde"/>
          <w:bCs/>
        </w:rPr>
        <w:t xml:space="preserve">promover permanentemente la grandeza histórica y de </w:t>
      </w:r>
      <w:r w:rsidR="003B37F0" w:rsidRPr="00FA27CE">
        <w:rPr>
          <w:rFonts w:ascii="ITC Avant Garde" w:hAnsi="ITC Avant Garde"/>
          <w:bCs/>
        </w:rPr>
        <w:t>l</w:t>
      </w:r>
      <w:r w:rsidR="00D90807" w:rsidRPr="00FA27CE">
        <w:rPr>
          <w:rFonts w:ascii="ITC Avant Garde" w:hAnsi="ITC Avant Garde"/>
          <w:bCs/>
        </w:rPr>
        <w:t>os valores del pueblo michoacano</w:t>
      </w:r>
      <w:r w:rsidR="005F7C18" w:rsidRPr="00FA27CE">
        <w:rPr>
          <w:rFonts w:ascii="ITC Avant Garde" w:hAnsi="ITC Avant Garde"/>
          <w:bCs/>
        </w:rPr>
        <w:t xml:space="preserve">, y que actualmente cuenta con la infraestructura </w:t>
      </w:r>
      <w:r w:rsidR="00EB633E" w:rsidRPr="00FA27CE">
        <w:rPr>
          <w:rFonts w:ascii="ITC Avant Garde" w:hAnsi="ITC Avant Garde"/>
          <w:bCs/>
        </w:rPr>
        <w:t xml:space="preserve">propia y </w:t>
      </w:r>
      <w:r w:rsidR="005F7C18" w:rsidRPr="00FA27CE">
        <w:rPr>
          <w:rFonts w:ascii="ITC Avant Garde" w:hAnsi="ITC Avant Garde"/>
          <w:bCs/>
        </w:rPr>
        <w:t>necesaria para prestar los servicios públicos de radiodifusión</w:t>
      </w:r>
      <w:r w:rsidR="00EB633E" w:rsidRPr="00FA27CE">
        <w:rPr>
          <w:rFonts w:ascii="ITC Avant Garde" w:hAnsi="ITC Avant Garde"/>
          <w:bCs/>
        </w:rPr>
        <w:t>.</w:t>
      </w:r>
    </w:p>
    <w:p w:rsidR="00FA27CE" w:rsidRPr="00FA27CE" w:rsidRDefault="003B37F0" w:rsidP="00FA27CE">
      <w:pPr>
        <w:spacing w:before="240" w:after="240"/>
        <w:jc w:val="both"/>
        <w:rPr>
          <w:rFonts w:ascii="ITC Avant Garde" w:hAnsi="ITC Avant Garde"/>
          <w:bCs/>
        </w:rPr>
      </w:pPr>
      <w:r w:rsidRPr="00FA27CE">
        <w:rPr>
          <w:rFonts w:ascii="ITC Avant Garde" w:hAnsi="ITC Avant Garde"/>
          <w:bCs/>
        </w:rPr>
        <w:lastRenderedPageBreak/>
        <w:t xml:space="preserve">Asimismo manifestó que el </w:t>
      </w:r>
      <w:r w:rsidR="009F0C4C" w:rsidRPr="00FA27CE">
        <w:rPr>
          <w:rFonts w:ascii="ITC Avant Garde" w:hAnsi="ITC Avant Garde"/>
          <w:bCs/>
        </w:rPr>
        <w:t>Gobierno de Michoacán</w:t>
      </w:r>
      <w:r w:rsidRPr="00FA27CE">
        <w:rPr>
          <w:rFonts w:ascii="ITC Avant Garde" w:hAnsi="ITC Avant Garde"/>
          <w:bCs/>
        </w:rPr>
        <w:t xml:space="preserve"> cuenta con los equipos y medios de transmisión que conformarán la red o sistema proyectado para el inicio de operaciones</w:t>
      </w:r>
      <w:r w:rsidR="009F0C4C" w:rsidRPr="00FA27CE">
        <w:rPr>
          <w:rFonts w:ascii="ITC Avant Garde" w:hAnsi="ITC Avant Garde"/>
          <w:bCs/>
        </w:rPr>
        <w:t xml:space="preserve"> de la estación de televisión de </w:t>
      </w:r>
      <w:proofErr w:type="spellStart"/>
      <w:r w:rsidR="009F0C4C" w:rsidRPr="00FA27CE">
        <w:rPr>
          <w:rFonts w:ascii="ITC Avant Garde" w:hAnsi="ITC Avant Garde"/>
          <w:bCs/>
        </w:rPr>
        <w:t>Huetamo</w:t>
      </w:r>
      <w:proofErr w:type="spellEnd"/>
      <w:r w:rsidR="009F0C4C" w:rsidRPr="00FA27CE">
        <w:rPr>
          <w:rFonts w:ascii="ITC Avant Garde" w:hAnsi="ITC Avant Garde"/>
          <w:bCs/>
        </w:rPr>
        <w:t xml:space="preserve"> de Núñez, Michoacán</w:t>
      </w:r>
      <w:r w:rsidRPr="00FA27CE">
        <w:rPr>
          <w:rFonts w:ascii="ITC Avant Garde" w:hAnsi="ITC Avant Garde"/>
          <w:bCs/>
        </w:rPr>
        <w:t xml:space="preserve">, en ese sentido, </w:t>
      </w:r>
      <w:r w:rsidR="001F5AE3" w:rsidRPr="00FA27CE">
        <w:rPr>
          <w:rFonts w:ascii="ITC Avant Garde" w:hAnsi="ITC Avant Garde"/>
          <w:bCs/>
        </w:rPr>
        <w:t>manifest</w:t>
      </w:r>
      <w:r w:rsidRPr="00FA27CE">
        <w:rPr>
          <w:rFonts w:ascii="ITC Avant Garde" w:hAnsi="ITC Avant Garde"/>
          <w:bCs/>
        </w:rPr>
        <w:t xml:space="preserve">ó </w:t>
      </w:r>
      <w:r w:rsidR="00D84C7A" w:rsidRPr="00FA27CE">
        <w:rPr>
          <w:rFonts w:ascii="ITC Avant Garde" w:hAnsi="ITC Avant Garde"/>
          <w:bCs/>
        </w:rPr>
        <w:t>que el 27 de julio de 2016, se emitió el dictamen de adjudicación del Proyecto</w:t>
      </w:r>
      <w:r w:rsidRPr="00FA27CE">
        <w:rPr>
          <w:rFonts w:ascii="ITC Avant Garde" w:hAnsi="ITC Avant Garde"/>
          <w:bCs/>
        </w:rPr>
        <w:t xml:space="preserve"> denominado: “</w:t>
      </w:r>
      <w:r w:rsidR="00D84C7A" w:rsidRPr="00FA27CE">
        <w:rPr>
          <w:rFonts w:ascii="ITC Avant Garde" w:hAnsi="ITC Avant Garde"/>
          <w:bCs/>
        </w:rPr>
        <w:t>Llave en Mano. Equipo de Transmisiones, Antenas, Aires y Decodificadores</w:t>
      </w:r>
      <w:r w:rsidRPr="00FA27CE">
        <w:rPr>
          <w:rFonts w:ascii="ITC Avant Garde" w:hAnsi="ITC Avant Garde"/>
          <w:bCs/>
        </w:rPr>
        <w:t xml:space="preserve">” </w:t>
      </w:r>
      <w:r w:rsidR="00D84C7A" w:rsidRPr="00FA27CE">
        <w:rPr>
          <w:rFonts w:ascii="ITC Avant Garde" w:hAnsi="ITC Avant Garde"/>
          <w:bCs/>
        </w:rPr>
        <w:t>número CAPPE – EM-LPE-033/2016, de acuerdo a lo dispuesto en los artículos 1, 12 fracciones XI y XIII y 30 primer párrafo de la Ley de Adquisiciones, Arrendamientos y Prestaciones de servicios relacionados con bienes muebles o inmuebles del Estado de Michoacán de Ocampo; 1, 5 fracción I, 19</w:t>
      </w:r>
      <w:r w:rsidR="00E879BF" w:rsidRPr="00FA27CE">
        <w:rPr>
          <w:rFonts w:ascii="ITC Avant Garde" w:hAnsi="ITC Avant Garde"/>
          <w:bCs/>
        </w:rPr>
        <w:t xml:space="preserve"> fracciones V y VI del Reglamento de la propia Ley y de los numerales 2, 2.4, 9, 9.2 y 10 de las Bases que rigieron el procedimiento licitatorio, y que se aprobó entre otras cosas, los equipos para la estación de transmisión de </w:t>
      </w:r>
      <w:proofErr w:type="spellStart"/>
      <w:r w:rsidR="00E879BF" w:rsidRPr="00FA27CE">
        <w:rPr>
          <w:rFonts w:ascii="ITC Avant Garde" w:hAnsi="ITC Avant Garde"/>
          <w:bCs/>
        </w:rPr>
        <w:t>Huetamo</w:t>
      </w:r>
      <w:proofErr w:type="spellEnd"/>
      <w:r w:rsidR="00E879BF" w:rsidRPr="00FA27CE">
        <w:rPr>
          <w:rFonts w:ascii="ITC Avant Garde" w:hAnsi="ITC Avant Garde"/>
          <w:bCs/>
        </w:rPr>
        <w:t xml:space="preserve"> de Núñez, Michoacán, la cual incluye los principales equipos que emplearía para el inicio de operaciones de la estación de referencia, en la que se mencionan el número de equipos, la marca, el modelo y sus costos. Con lo que se da cumplimiento a lo señalado por el artículo 3 fracción III inciso a) de los </w:t>
      </w:r>
      <w:r w:rsidR="00E879BF" w:rsidRPr="00FA27CE">
        <w:rPr>
          <w:rFonts w:ascii="ITC Avant Garde" w:hAnsi="ITC Avant Garde"/>
        </w:rPr>
        <w:t>Lineamientos Generales para el Otorgamiento de las Concesiones.</w:t>
      </w:r>
    </w:p>
    <w:p w:rsidR="00FA27CE" w:rsidRPr="00FA27CE" w:rsidRDefault="00913F6D" w:rsidP="00FA27CE">
      <w:pPr>
        <w:autoSpaceDE w:val="0"/>
        <w:autoSpaceDN w:val="0"/>
        <w:adjustRightInd w:val="0"/>
        <w:spacing w:before="240" w:after="240"/>
        <w:jc w:val="both"/>
        <w:rPr>
          <w:rFonts w:ascii="ITC Avant Garde" w:hAnsi="ITC Avant Garde"/>
          <w:bCs/>
        </w:rPr>
      </w:pPr>
      <w:r w:rsidRPr="00FA27CE">
        <w:rPr>
          <w:rFonts w:ascii="ITC Avant Garde" w:hAnsi="ITC Avant Garde"/>
          <w:b/>
          <w:bCs/>
        </w:rPr>
        <w:t>2.2. Justificación del Proyecto.</w:t>
      </w:r>
      <w:r w:rsidRPr="00FA27CE">
        <w:rPr>
          <w:rFonts w:ascii="ITC Avant Garde" w:hAnsi="ITC Avant Garde"/>
          <w:bCs/>
        </w:rPr>
        <w:t xml:space="preserve"> </w:t>
      </w:r>
      <w:r w:rsidR="003B37F0" w:rsidRPr="00FA27CE">
        <w:rPr>
          <w:rFonts w:ascii="ITC Avant Garde" w:hAnsi="ITC Avant Garde"/>
          <w:bCs/>
        </w:rPr>
        <w:t xml:space="preserve">El </w:t>
      </w:r>
      <w:r w:rsidR="000D51AA" w:rsidRPr="00FA27CE">
        <w:rPr>
          <w:rFonts w:ascii="ITC Avant Garde" w:hAnsi="ITC Avant Garde"/>
          <w:bCs/>
        </w:rPr>
        <w:t>Gobierno de Michoacán</w:t>
      </w:r>
      <w:r w:rsidR="003B37F0" w:rsidRPr="00FA27CE">
        <w:rPr>
          <w:rFonts w:ascii="ITC Avant Garde" w:hAnsi="ITC Avant Garde"/>
          <w:bCs/>
        </w:rPr>
        <w:t xml:space="preserve"> expresó que con el otorgamiento de la</w:t>
      </w:r>
      <w:r w:rsidR="002D605B" w:rsidRPr="00FA27CE">
        <w:rPr>
          <w:rFonts w:ascii="ITC Avant Garde" w:hAnsi="ITC Avant Garde"/>
          <w:bCs/>
        </w:rPr>
        <w:t>s</w:t>
      </w:r>
      <w:r w:rsidR="003B37F0" w:rsidRPr="00FA27CE">
        <w:rPr>
          <w:rFonts w:ascii="ITC Avant Garde" w:hAnsi="ITC Avant Garde"/>
          <w:bCs/>
        </w:rPr>
        <w:t xml:space="preserve"> concesi</w:t>
      </w:r>
      <w:r w:rsidR="002D605B" w:rsidRPr="00FA27CE">
        <w:rPr>
          <w:rFonts w:ascii="ITC Avant Garde" w:hAnsi="ITC Avant Garde"/>
          <w:bCs/>
        </w:rPr>
        <w:t>ones el 29 de septiembre de 1984 por parte de la Secretaría y con la concesión</w:t>
      </w:r>
      <w:r w:rsidR="003B37F0" w:rsidRPr="00FA27CE">
        <w:rPr>
          <w:rFonts w:ascii="ITC Avant Garde" w:hAnsi="ITC Avant Garde"/>
          <w:bCs/>
        </w:rPr>
        <w:t xml:space="preserve"> solicitada le permitirá </w:t>
      </w:r>
      <w:r w:rsidR="002D605B" w:rsidRPr="00FA27CE">
        <w:rPr>
          <w:rFonts w:ascii="ITC Avant Garde" w:hAnsi="ITC Avant Garde"/>
          <w:bCs/>
        </w:rPr>
        <w:t xml:space="preserve">difundir </w:t>
      </w:r>
      <w:r w:rsidR="006F4FE6" w:rsidRPr="00FA27CE">
        <w:rPr>
          <w:rFonts w:ascii="ITC Avant Garde" w:hAnsi="ITC Avant Garde"/>
          <w:bCs/>
        </w:rPr>
        <w:t>la cultura, la grandeza histórica y de los valores del pueblo michoacano, como medio público de comunicación lograr los siguientes objetivos</w:t>
      </w:r>
      <w:r w:rsidR="003B37F0" w:rsidRPr="00FA27CE">
        <w:rPr>
          <w:rFonts w:ascii="ITC Avant Garde" w:hAnsi="ITC Avant Garde"/>
          <w:bCs/>
        </w:rPr>
        <w:t xml:space="preserve">, entre otros, </w:t>
      </w:r>
      <w:r w:rsidR="006F4FE6" w:rsidRPr="00FA27CE">
        <w:rPr>
          <w:rFonts w:ascii="ITC Avant Garde" w:hAnsi="ITC Avant Garde"/>
          <w:bCs/>
        </w:rPr>
        <w:t xml:space="preserve">difundir una programación que fortalezca la identidad cultural y social de las y los michoacanos, prestar un servicio público de interés general y dar acceso a toda la sociedad asentada en el territorio estatal. Contribuir </w:t>
      </w:r>
      <w:r w:rsidR="00AB4DCF" w:rsidRPr="00FA27CE">
        <w:rPr>
          <w:rFonts w:ascii="ITC Avant Garde" w:hAnsi="ITC Avant Garde"/>
          <w:bCs/>
        </w:rPr>
        <w:t>de ma</w:t>
      </w:r>
      <w:r w:rsidR="00115305" w:rsidRPr="00FA27CE">
        <w:rPr>
          <w:rFonts w:ascii="ITC Avant Garde" w:hAnsi="ITC Avant Garde"/>
          <w:bCs/>
        </w:rPr>
        <w:t>nera decidida al reconocimiento de todas las unidades culturales que conforman el Estado, con ello reconocer la pluralidad y la diversidad culturales en sus diferentes manifestaciones</w:t>
      </w:r>
      <w:r w:rsidR="00DD4CA6" w:rsidRPr="00FA27CE">
        <w:rPr>
          <w:rFonts w:ascii="ITC Avant Garde" w:hAnsi="ITC Avant Garde"/>
          <w:bCs/>
        </w:rPr>
        <w:t>, modos de vida, creencias, costumbres, leguajes, patrimonio cultural, con el propósito de garantizar la convivencia pacífica y la cohesión social, en contra de los conflictos, hostilidades, la marginación y desigualdades, presentar contenidos con valores cívicos, amor hacia la patria y el reconocimiento de la grandeza histórica de México, contribuir a la formación de una sociedad en la cultura política, democrática, plural</w:t>
      </w:r>
      <w:r w:rsidR="00934D7E" w:rsidRPr="00FA27CE">
        <w:rPr>
          <w:rFonts w:ascii="ITC Avant Garde" w:hAnsi="ITC Avant Garde"/>
          <w:bCs/>
        </w:rPr>
        <w:t xml:space="preserve">, </w:t>
      </w:r>
      <w:r w:rsidR="00934D7E" w:rsidRPr="00FA27CE">
        <w:rPr>
          <w:rFonts w:ascii="ITC Avant Garde" w:hAnsi="ITC Avant Garde"/>
        </w:rPr>
        <w:t xml:space="preserve">respeto a los derechos de los habitantes del Estado, informar de manera </w:t>
      </w:r>
      <w:r w:rsidR="003B37F0" w:rsidRPr="00FA27CE">
        <w:rPr>
          <w:rFonts w:ascii="ITC Avant Garde" w:hAnsi="ITC Avant Garde"/>
          <w:bCs/>
        </w:rPr>
        <w:t>veraz y oportuna a l</w:t>
      </w:r>
      <w:r w:rsidR="00934D7E" w:rsidRPr="00FA27CE">
        <w:rPr>
          <w:rFonts w:ascii="ITC Avant Garde" w:hAnsi="ITC Avant Garde"/>
          <w:bCs/>
        </w:rPr>
        <w:t xml:space="preserve">a comunidad en su conjunto de las obras, acciones y proyectos que realizan las dependencias y entidades del poder Ejecutivo Estatal, así como las que lleven a cabo los poderes Legislativo y Judicial y la sociedad organizada, cuyo propósito sea el desarrollo en lo cultural, social, turístico, económico, productivo, y natural de las diferentes regiones que conforman la entidad, y señalar la importancia de la participación ciudadana, así mismo </w:t>
      </w:r>
      <w:r w:rsidR="00960D00" w:rsidRPr="00FA27CE">
        <w:rPr>
          <w:rFonts w:ascii="ITC Avant Garde" w:hAnsi="ITC Avant Garde"/>
          <w:bCs/>
        </w:rPr>
        <w:t xml:space="preserve">divulgar el conocimiento, promover la ciencia y el desarrollo tecnológico, con el objeto de hacerlo accesible a todos, el conocimiento y </w:t>
      </w:r>
      <w:r w:rsidR="00960D00" w:rsidRPr="00FA27CE">
        <w:rPr>
          <w:rFonts w:ascii="ITC Avant Garde" w:hAnsi="ITC Avant Garde"/>
          <w:bCs/>
        </w:rPr>
        <w:lastRenderedPageBreak/>
        <w:t xml:space="preserve">los avances científicos, para favorecer la toma de conciencia, constructiva y critica mediante una programación interactiva, promover el conocimiento del arte en todas sus manifestaciones, estimular la creatividad, la imaginación, y con este medio de difusión </w:t>
      </w:r>
      <w:r w:rsidR="00BE670D" w:rsidRPr="00FA27CE">
        <w:rPr>
          <w:rFonts w:ascii="ITC Avant Garde" w:hAnsi="ITC Avant Garde"/>
          <w:bCs/>
        </w:rPr>
        <w:t xml:space="preserve">buscar la </w:t>
      </w:r>
      <w:r w:rsidR="00960D00" w:rsidRPr="00FA27CE">
        <w:rPr>
          <w:rFonts w:ascii="ITC Avant Garde" w:hAnsi="ITC Avant Garde"/>
          <w:bCs/>
        </w:rPr>
        <w:t>colabora</w:t>
      </w:r>
      <w:r w:rsidR="00BE670D" w:rsidRPr="00FA27CE">
        <w:rPr>
          <w:rFonts w:ascii="ITC Avant Garde" w:hAnsi="ITC Avant Garde"/>
          <w:bCs/>
        </w:rPr>
        <w:t>ción</w:t>
      </w:r>
      <w:r w:rsidR="00960D00" w:rsidRPr="00FA27CE">
        <w:rPr>
          <w:rFonts w:ascii="ITC Avant Garde" w:hAnsi="ITC Avant Garde"/>
          <w:bCs/>
        </w:rPr>
        <w:t xml:space="preserve"> en el ámbito cultural con </w:t>
      </w:r>
      <w:r w:rsidR="00BE670D" w:rsidRPr="00FA27CE">
        <w:rPr>
          <w:rFonts w:ascii="ITC Avant Garde" w:hAnsi="ITC Avant Garde"/>
          <w:bCs/>
        </w:rPr>
        <w:t>las organizaciones e instituciones artísticas y culturales con especial énfasis en la experimentación artística en los ámbitos radiofónico y televiso.</w:t>
      </w:r>
    </w:p>
    <w:p w:rsidR="00FA27CE" w:rsidRPr="00FA27CE" w:rsidRDefault="00960D00" w:rsidP="00FA27CE">
      <w:pPr>
        <w:autoSpaceDE w:val="0"/>
        <w:autoSpaceDN w:val="0"/>
        <w:adjustRightInd w:val="0"/>
        <w:spacing w:before="240" w:after="240"/>
        <w:jc w:val="both"/>
        <w:rPr>
          <w:rFonts w:ascii="ITC Avant Garde" w:hAnsi="ITC Avant Garde"/>
          <w:bCs/>
        </w:rPr>
      </w:pPr>
      <w:r w:rsidRPr="00FA27CE">
        <w:rPr>
          <w:rFonts w:ascii="ITC Avant Garde" w:hAnsi="ITC Avant Garde"/>
          <w:bCs/>
        </w:rPr>
        <w:t xml:space="preserve">Por otro lado, destaca el Gobierno de Michoacán, la importancia </w:t>
      </w:r>
      <w:r w:rsidR="009910BE" w:rsidRPr="00FA27CE">
        <w:rPr>
          <w:rFonts w:ascii="ITC Avant Garde" w:hAnsi="ITC Avant Garde"/>
          <w:bCs/>
        </w:rPr>
        <w:t>de dar cumplimiento a la reforma constitucional en materia de telecomuni</w:t>
      </w:r>
      <w:r w:rsidR="00C47DD4" w:rsidRPr="00FA27CE">
        <w:rPr>
          <w:rFonts w:ascii="ITC Avant Garde" w:hAnsi="ITC Avant Garde"/>
          <w:bCs/>
        </w:rPr>
        <w:t>ca</w:t>
      </w:r>
      <w:r w:rsidR="009910BE" w:rsidRPr="00FA27CE">
        <w:rPr>
          <w:rFonts w:ascii="ITC Avant Garde" w:hAnsi="ITC Avant Garde"/>
          <w:bCs/>
        </w:rPr>
        <w:t>ciones y radiodifusión, su compromiso con la transición a la Televisión Digital Terrestre, ampliar su cobertura los 113 municipios que forman parte del Estado de Michoacán, consolidar y diversificar los contenidos de la programación para lograr una mayor audiencia</w:t>
      </w:r>
      <w:r w:rsidR="00876209" w:rsidRPr="00FA27CE">
        <w:rPr>
          <w:rFonts w:ascii="ITC Avant Garde" w:hAnsi="ITC Avant Garde"/>
          <w:bCs/>
        </w:rPr>
        <w:t>, incluir plataformas digitales como un instrumento adicional de la comunicación pública.</w:t>
      </w:r>
    </w:p>
    <w:p w:rsidR="00FA27CE" w:rsidRPr="00FA27CE" w:rsidRDefault="00121C7D" w:rsidP="00FA27CE">
      <w:pPr>
        <w:autoSpaceDE w:val="0"/>
        <w:autoSpaceDN w:val="0"/>
        <w:adjustRightInd w:val="0"/>
        <w:spacing w:before="240" w:after="240"/>
        <w:jc w:val="both"/>
        <w:rPr>
          <w:rFonts w:ascii="ITC Avant Garde" w:hAnsi="ITC Avant Garde" w:cs="Arial"/>
          <w:kern w:val="1"/>
          <w:lang w:eastAsia="ar-SA"/>
        </w:rPr>
      </w:pPr>
      <w:r w:rsidRPr="00FA27CE">
        <w:rPr>
          <w:rFonts w:ascii="ITC Avant Garde" w:hAnsi="ITC Avant Garde"/>
          <w:bCs/>
        </w:rPr>
        <w:t>Es por ello que de acuerdo al Plan de Desarrollo Integral del Estado de Michoacán 2015-2021, dentro de las prioridades transversales que atienden como resultado de la consulta pública que fue dirigid</w:t>
      </w:r>
      <w:r w:rsidR="001C10F0" w:rsidRPr="00FA27CE">
        <w:rPr>
          <w:rFonts w:ascii="ITC Avant Garde" w:hAnsi="ITC Avant Garde"/>
          <w:bCs/>
        </w:rPr>
        <w:t>a</w:t>
      </w:r>
      <w:r w:rsidRPr="00FA27CE">
        <w:rPr>
          <w:rFonts w:ascii="ITC Avant Garde" w:hAnsi="ITC Avant Garde"/>
          <w:bCs/>
        </w:rPr>
        <w:t xml:space="preserve"> a los grupos de mayor vulnerabilidad de la población para generar un crecimiento y desarrollo integral e incluyente, cuyo propósito es acortar la brecha de la desigualdad, mediante el aprovechamiento de la riqueza</w:t>
      </w:r>
      <w:r w:rsidR="001C10F0" w:rsidRPr="00FA27CE">
        <w:rPr>
          <w:rFonts w:ascii="ITC Avant Garde" w:hAnsi="ITC Avant Garde"/>
          <w:bCs/>
        </w:rPr>
        <w:t xml:space="preserve"> de la población michoacana</w:t>
      </w:r>
      <w:r w:rsidR="00960D00" w:rsidRPr="00FA27CE">
        <w:rPr>
          <w:rFonts w:ascii="ITC Avant Garde" w:hAnsi="ITC Avant Garde"/>
          <w:bCs/>
        </w:rPr>
        <w:t>, resulta indispensable el otorgamiento de la concesi</w:t>
      </w:r>
      <w:r w:rsidR="001C10F0" w:rsidRPr="00FA27CE">
        <w:rPr>
          <w:rFonts w:ascii="ITC Avant Garde" w:hAnsi="ITC Avant Garde"/>
          <w:bCs/>
        </w:rPr>
        <w:t>ón</w:t>
      </w:r>
      <w:r w:rsidR="00960D00" w:rsidRPr="00FA27CE">
        <w:rPr>
          <w:rFonts w:ascii="ITC Avant Garde" w:hAnsi="ITC Avant Garde"/>
          <w:bCs/>
        </w:rPr>
        <w:t xml:space="preserve"> para usar y aprovechar bandas de frecuencias del espectro radioeléctrico de uso público en la poblaci</w:t>
      </w:r>
      <w:r w:rsidR="001C10F0" w:rsidRPr="00FA27CE">
        <w:rPr>
          <w:rFonts w:ascii="ITC Avant Garde" w:hAnsi="ITC Avant Garde"/>
          <w:bCs/>
        </w:rPr>
        <w:t xml:space="preserve">ón de </w:t>
      </w:r>
      <w:proofErr w:type="spellStart"/>
      <w:r w:rsidR="001C10F0" w:rsidRPr="00FA27CE">
        <w:rPr>
          <w:rFonts w:ascii="ITC Avant Garde" w:hAnsi="ITC Avant Garde"/>
          <w:bCs/>
        </w:rPr>
        <w:t>Huetamo</w:t>
      </w:r>
      <w:proofErr w:type="spellEnd"/>
      <w:r w:rsidR="001C10F0" w:rsidRPr="00FA27CE">
        <w:rPr>
          <w:rFonts w:ascii="ITC Avant Garde" w:hAnsi="ITC Avant Garde"/>
          <w:bCs/>
        </w:rPr>
        <w:t xml:space="preserve"> de Núñez, Michoacán,</w:t>
      </w:r>
      <w:r w:rsidR="00960D00" w:rsidRPr="00FA27CE">
        <w:rPr>
          <w:rFonts w:ascii="ITC Avant Garde" w:hAnsi="ITC Avant Garde" w:cs="Arial"/>
          <w:kern w:val="1"/>
          <w:lang w:eastAsia="ar-SA"/>
        </w:rPr>
        <w:t xml:space="preserve"> pues con ello busca </w:t>
      </w:r>
      <w:r w:rsidR="001C10F0" w:rsidRPr="00FA27CE">
        <w:rPr>
          <w:rFonts w:ascii="ITC Avant Garde" w:hAnsi="ITC Avant Garde" w:cs="Arial"/>
          <w:kern w:val="1"/>
          <w:lang w:eastAsia="ar-SA"/>
        </w:rPr>
        <w:t>la cohesión social e igualdad sustantiva. De esta manera el Gobierno de Michoacán reconoce su papel fundamental en la familia y en la comunidad y en su desarrollo, por lo que debe proteger</w:t>
      </w:r>
      <w:r w:rsidR="0037015D" w:rsidRPr="00FA27CE">
        <w:rPr>
          <w:rFonts w:ascii="ITC Avant Garde" w:hAnsi="ITC Avant Garde" w:cs="Arial"/>
          <w:kern w:val="1"/>
          <w:lang w:eastAsia="ar-SA"/>
        </w:rPr>
        <w:t>la</w:t>
      </w:r>
      <w:r w:rsidR="001C10F0" w:rsidRPr="00FA27CE">
        <w:rPr>
          <w:rFonts w:ascii="ITC Avant Garde" w:hAnsi="ITC Avant Garde" w:cs="Arial"/>
          <w:kern w:val="1"/>
          <w:lang w:eastAsia="ar-SA"/>
        </w:rPr>
        <w:t>, Gobierno y Sociedad trabajan para tener una sociedad unida basada en las personas auténticas, coherentes con sus valores, solidarias con su entorno, es por ello la necesidad de establecer un vínculo de comunicación entre ellos</w:t>
      </w:r>
      <w:r w:rsidR="0037015D" w:rsidRPr="00FA27CE">
        <w:rPr>
          <w:rFonts w:ascii="ITC Avant Garde" w:hAnsi="ITC Avant Garde" w:cs="Arial"/>
          <w:kern w:val="1"/>
          <w:lang w:eastAsia="ar-SA"/>
        </w:rPr>
        <w:t xml:space="preserve"> a través de </w:t>
      </w:r>
      <w:r w:rsidR="001C10F0" w:rsidRPr="00FA27CE">
        <w:rPr>
          <w:rFonts w:ascii="ITC Avant Garde" w:hAnsi="ITC Avant Garde" w:cs="Arial"/>
          <w:kern w:val="1"/>
          <w:lang w:eastAsia="ar-SA"/>
        </w:rPr>
        <w:t xml:space="preserve">la </w:t>
      </w:r>
      <w:r w:rsidR="0037015D" w:rsidRPr="00FA27CE">
        <w:rPr>
          <w:rFonts w:ascii="ITC Avant Garde" w:hAnsi="ITC Avant Garde" w:cs="Arial"/>
          <w:kern w:val="1"/>
          <w:lang w:eastAsia="ar-SA"/>
        </w:rPr>
        <w:t xml:space="preserve">instalación de una estación </w:t>
      </w:r>
      <w:r w:rsidR="001C10F0" w:rsidRPr="00FA27CE">
        <w:rPr>
          <w:rFonts w:ascii="ITC Avant Garde" w:hAnsi="ITC Avant Garde" w:cs="Arial"/>
          <w:kern w:val="1"/>
          <w:lang w:eastAsia="ar-SA"/>
        </w:rPr>
        <w:t>de televisión</w:t>
      </w:r>
      <w:r w:rsidR="0037015D" w:rsidRPr="00FA27CE">
        <w:rPr>
          <w:rFonts w:ascii="ITC Avant Garde" w:hAnsi="ITC Avant Garde" w:cs="Arial"/>
          <w:kern w:val="1"/>
          <w:lang w:eastAsia="ar-SA"/>
        </w:rPr>
        <w:t>.</w:t>
      </w:r>
    </w:p>
    <w:p w:rsidR="00FA27CE" w:rsidRPr="00FA27CE" w:rsidRDefault="005B1798" w:rsidP="00FA27CE">
      <w:pPr>
        <w:spacing w:before="240" w:after="240"/>
        <w:jc w:val="both"/>
        <w:rPr>
          <w:rFonts w:ascii="ITC Avant Garde" w:hAnsi="ITC Avant Garde"/>
          <w:bCs/>
        </w:rPr>
      </w:pPr>
      <w:r w:rsidRPr="00FA27CE">
        <w:rPr>
          <w:rFonts w:ascii="ITC Avant Garde" w:hAnsi="ITC Avant Garde"/>
          <w:bCs/>
        </w:rPr>
        <w:t xml:space="preserve">En razón de lo expuesto, esta autoridad considera que la solicitante cumple el requisito señalado en los artículos 85 fracción III de la Ley y 3 fracción III, inciso b) de los </w:t>
      </w:r>
      <w:r w:rsidRPr="00FA27CE">
        <w:rPr>
          <w:rFonts w:ascii="ITC Avant Garde" w:hAnsi="ITC Avant Garde"/>
        </w:rPr>
        <w:t>Lineamientos Generales para el Otorgamiento de las Concesiones, toda vez que las concesiones para uso público permitirán el cumplimiento de los fines y objeto propios del Solicitante.</w:t>
      </w:r>
    </w:p>
    <w:p w:rsidR="00FA27CE" w:rsidRPr="00FA27CE" w:rsidRDefault="00913F6D" w:rsidP="00FA27CE">
      <w:pPr>
        <w:spacing w:before="240" w:after="240"/>
        <w:jc w:val="both"/>
        <w:rPr>
          <w:rFonts w:ascii="ITC Avant Garde" w:hAnsi="ITC Avant Garde"/>
          <w:b/>
          <w:bCs/>
        </w:rPr>
      </w:pPr>
      <w:r w:rsidRPr="00FA27CE">
        <w:rPr>
          <w:rFonts w:ascii="ITC Avant Garde" w:hAnsi="ITC Avant Garde"/>
          <w:b/>
          <w:bCs/>
        </w:rPr>
        <w:t>3. Capacidad técnica, económica, jurídica y administrativa.</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3.1. Capacidad Técnica.</w:t>
      </w:r>
      <w:r w:rsidRPr="00FA27CE">
        <w:rPr>
          <w:rFonts w:ascii="ITC Avant Garde" w:hAnsi="ITC Avant Garde"/>
          <w:bCs/>
        </w:rPr>
        <w:t xml:space="preserve"> </w:t>
      </w:r>
      <w:r w:rsidR="00C455BE" w:rsidRPr="00FA27CE">
        <w:rPr>
          <w:rFonts w:ascii="ITC Avant Garde" w:hAnsi="ITC Avant Garde"/>
          <w:bCs/>
        </w:rPr>
        <w:t xml:space="preserve">El Gobierno de Michoacán, </w:t>
      </w:r>
      <w:r w:rsidRPr="00FA27CE">
        <w:rPr>
          <w:rFonts w:ascii="ITC Avant Garde" w:hAnsi="ITC Avant Garde"/>
          <w:bCs/>
        </w:rPr>
        <w:t>manifiesta que cuenta con los servicios de asistencia técnica directa de</w:t>
      </w:r>
      <w:r w:rsidR="00C455BE" w:rsidRPr="00FA27CE">
        <w:rPr>
          <w:rFonts w:ascii="ITC Avant Garde" w:hAnsi="ITC Avant Garde"/>
          <w:bCs/>
        </w:rPr>
        <w:t xml:space="preserve"> </w:t>
      </w:r>
      <w:r w:rsidRPr="00FA27CE">
        <w:rPr>
          <w:rFonts w:ascii="ITC Avant Garde" w:hAnsi="ITC Avant Garde"/>
          <w:bCs/>
        </w:rPr>
        <w:t>l</w:t>
      </w:r>
      <w:r w:rsidR="00C455BE" w:rsidRPr="00FA27CE">
        <w:rPr>
          <w:rFonts w:ascii="ITC Avant Garde" w:hAnsi="ITC Avant Garde"/>
          <w:bCs/>
        </w:rPr>
        <w:t>os</w:t>
      </w:r>
      <w:r w:rsidRPr="00FA27CE">
        <w:rPr>
          <w:rFonts w:ascii="ITC Avant Garde" w:hAnsi="ITC Avant Garde"/>
          <w:bCs/>
        </w:rPr>
        <w:t xml:space="preserve"> Ingeniero</w:t>
      </w:r>
      <w:r w:rsidR="00C455BE" w:rsidRPr="00FA27CE">
        <w:rPr>
          <w:rFonts w:ascii="ITC Avant Garde" w:hAnsi="ITC Avant Garde"/>
          <w:bCs/>
        </w:rPr>
        <w:t>s</w:t>
      </w:r>
      <w:r w:rsidRPr="00FA27CE">
        <w:rPr>
          <w:rFonts w:ascii="ITC Avant Garde" w:hAnsi="ITC Avant Garde"/>
          <w:bCs/>
        </w:rPr>
        <w:t xml:space="preserve"> </w:t>
      </w:r>
      <w:r w:rsidR="00C455BE" w:rsidRPr="00FA27CE">
        <w:rPr>
          <w:rFonts w:ascii="ITC Avant Garde" w:hAnsi="ITC Avant Garde"/>
          <w:bCs/>
        </w:rPr>
        <w:t xml:space="preserve">Víctor Escobedo López y Ricardo Torres </w:t>
      </w:r>
      <w:proofErr w:type="spellStart"/>
      <w:r w:rsidR="00C455BE" w:rsidRPr="00FA27CE">
        <w:rPr>
          <w:rFonts w:ascii="ITC Avant Garde" w:hAnsi="ITC Avant Garde"/>
          <w:bCs/>
        </w:rPr>
        <w:t>Tzintzire</w:t>
      </w:r>
      <w:proofErr w:type="spellEnd"/>
      <w:r w:rsidR="00C455BE" w:rsidRPr="00FA27CE">
        <w:rPr>
          <w:rFonts w:ascii="ITC Avant Garde" w:hAnsi="ITC Avant Garde"/>
          <w:bCs/>
        </w:rPr>
        <w:t xml:space="preserve">, quienes cuentan con </w:t>
      </w:r>
      <w:r w:rsidR="00BC331E" w:rsidRPr="00FA27CE">
        <w:rPr>
          <w:rFonts w:ascii="ITC Avant Garde" w:hAnsi="ITC Avant Garde"/>
          <w:bCs/>
        </w:rPr>
        <w:t xml:space="preserve">i) </w:t>
      </w:r>
      <w:r w:rsidR="00C455BE" w:rsidRPr="00FA27CE">
        <w:rPr>
          <w:rFonts w:ascii="ITC Avant Garde" w:hAnsi="ITC Avant Garde"/>
          <w:bCs/>
        </w:rPr>
        <w:t xml:space="preserve">certificado de Aptitud de </w:t>
      </w:r>
      <w:proofErr w:type="spellStart"/>
      <w:r w:rsidR="00C455BE" w:rsidRPr="00FA27CE">
        <w:rPr>
          <w:rFonts w:ascii="ITC Avant Garde" w:hAnsi="ITC Avant Garde"/>
          <w:bCs/>
        </w:rPr>
        <w:t>Radioperador</w:t>
      </w:r>
      <w:proofErr w:type="spellEnd"/>
      <w:r w:rsidR="00C455BE" w:rsidRPr="00FA27CE">
        <w:rPr>
          <w:rFonts w:ascii="ITC Avant Garde" w:hAnsi="ITC Avant Garde"/>
          <w:bCs/>
        </w:rPr>
        <w:t xml:space="preserve">, número </w:t>
      </w:r>
      <w:r w:rsidR="00C455BE" w:rsidRPr="00FA27CE">
        <w:rPr>
          <w:rFonts w:ascii="ITC Avant Garde" w:hAnsi="ITC Avant Garde"/>
          <w:bCs/>
        </w:rPr>
        <w:lastRenderedPageBreak/>
        <w:t>16/05482 y 16/05449, de fechas 18 de noviembre</w:t>
      </w:r>
      <w:r w:rsidR="00A17277" w:rsidRPr="00FA27CE">
        <w:rPr>
          <w:rFonts w:ascii="ITC Avant Garde" w:hAnsi="ITC Avant Garde"/>
          <w:bCs/>
        </w:rPr>
        <w:t xml:space="preserve"> de 2015 y 11 de abril de 2016 y ii) credencial que los acredita como radio operadores las cuales se encuentran actualmente vigentes, </w:t>
      </w:r>
      <w:r w:rsidR="00C455BE" w:rsidRPr="00FA27CE">
        <w:rPr>
          <w:rFonts w:ascii="ITC Avant Garde" w:hAnsi="ITC Avant Garde"/>
          <w:bCs/>
        </w:rPr>
        <w:t>expedid</w:t>
      </w:r>
      <w:r w:rsidR="00A17277" w:rsidRPr="00FA27CE">
        <w:rPr>
          <w:rFonts w:ascii="ITC Avant Garde" w:hAnsi="ITC Avant Garde"/>
          <w:bCs/>
        </w:rPr>
        <w:t>a</w:t>
      </w:r>
      <w:r w:rsidR="00C455BE" w:rsidRPr="00FA27CE">
        <w:rPr>
          <w:rFonts w:ascii="ITC Avant Garde" w:hAnsi="ITC Avant Garde"/>
          <w:bCs/>
        </w:rPr>
        <w:t xml:space="preserve">s por el Instituto. Adicionalmente, señala que cuenta actualmente con la infraestructura necesaria para prestar los servicios de radiodifusión en las poblaciones de </w:t>
      </w:r>
      <w:r w:rsidR="00133048" w:rsidRPr="00FA27CE">
        <w:rPr>
          <w:rFonts w:ascii="ITC Avant Garde" w:hAnsi="ITC Avant Garde"/>
          <w:bCs/>
        </w:rPr>
        <w:t xml:space="preserve">Zitácuaro, Lázaro Cárdenas, Apatzingán, Zamora, Morelia, Uruapan, Ciudad Hidalgo, Tacámbaro, Jiquilpan, La Piedad, </w:t>
      </w:r>
      <w:proofErr w:type="spellStart"/>
      <w:r w:rsidR="00133048" w:rsidRPr="00FA27CE">
        <w:rPr>
          <w:rFonts w:ascii="ITC Avant Garde" w:hAnsi="ITC Avant Garde"/>
          <w:bCs/>
        </w:rPr>
        <w:t>Puruandiro</w:t>
      </w:r>
      <w:proofErr w:type="spellEnd"/>
      <w:r w:rsidR="00133048" w:rsidRPr="00FA27CE">
        <w:rPr>
          <w:rFonts w:ascii="ITC Avant Garde" w:hAnsi="ITC Avant Garde"/>
          <w:bCs/>
        </w:rPr>
        <w:t xml:space="preserve"> y Zacapu</w:t>
      </w:r>
      <w:r w:rsidR="00C455BE" w:rsidRPr="00FA27CE">
        <w:rPr>
          <w:rFonts w:ascii="ITC Avant Garde" w:hAnsi="ITC Avant Garde"/>
          <w:bCs/>
        </w:rPr>
        <w:t xml:space="preserve">, en el Estado de </w:t>
      </w:r>
      <w:r w:rsidR="00133048" w:rsidRPr="00FA27CE">
        <w:rPr>
          <w:rFonts w:ascii="ITC Avant Garde" w:hAnsi="ITC Avant Garde"/>
          <w:bCs/>
        </w:rPr>
        <w:t>Michoacán</w:t>
      </w:r>
      <w:r w:rsidR="00C455BE" w:rsidRPr="00FA27CE">
        <w:rPr>
          <w:rFonts w:ascii="ITC Avant Garde" w:hAnsi="ITC Avant Garde"/>
          <w:bCs/>
        </w:rPr>
        <w:t>, ya que desde esos puntos se transmite actualmente las señales de televisión de las estaciones con distintivo de llamada</w:t>
      </w:r>
      <w:r w:rsidR="002A6592" w:rsidRPr="00FA27CE">
        <w:rPr>
          <w:rFonts w:ascii="ITC Avant Garde" w:hAnsi="ITC Avant Garde"/>
          <w:bCs/>
        </w:rPr>
        <w:t xml:space="preserve"> XHMZI-TDT, XHLAM-TDT, XHAPA-TDT, XHTZA-TDT, XHMOR-TDT, XHURU-TDT, XHMHG-TDT, XHMTC-TDT, XHMJI-TDT, XHPMG-TDT, XHMPU-TDT y XHMZA-TV</w:t>
      </w:r>
      <w:r w:rsidR="00C455BE" w:rsidRPr="00FA27CE">
        <w:rPr>
          <w:rFonts w:ascii="ITC Avant Garde" w:hAnsi="ITC Avant Garde"/>
          <w:bCs/>
        </w:rPr>
        <w:t xml:space="preserve">. </w:t>
      </w:r>
      <w:r w:rsidR="00A45DDB" w:rsidRPr="00FA27CE">
        <w:rPr>
          <w:rFonts w:ascii="ITC Avant Garde" w:hAnsi="ITC Avant Garde"/>
          <w:bCs/>
        </w:rPr>
        <w:t>En consideración de esta autoridad, el Gobierno de Michoacán acredita el requisito señalado en los artículos 85 fracción VII de la Ley y 3 fracción IV, inciso a) de los Lineamientos Generales para el Otorgamiento de las Concesiones</w:t>
      </w:r>
      <w:r w:rsidR="00C455BE" w:rsidRPr="00FA27CE">
        <w:rPr>
          <w:rFonts w:ascii="ITC Avant Garde" w:hAnsi="ITC Avant Garde"/>
          <w:bCs/>
        </w:rPr>
        <w:t>.</w:t>
      </w:r>
    </w:p>
    <w:p w:rsidR="00FA27CE" w:rsidRPr="00FA27CE" w:rsidRDefault="00913F6D" w:rsidP="00FA27CE">
      <w:pPr>
        <w:autoSpaceDE w:val="0"/>
        <w:autoSpaceDN w:val="0"/>
        <w:adjustRightInd w:val="0"/>
        <w:spacing w:before="240" w:after="240"/>
        <w:jc w:val="both"/>
        <w:rPr>
          <w:rFonts w:ascii="ITC Avant Garde" w:hAnsi="ITC Avant Garde"/>
          <w:bCs/>
        </w:rPr>
      </w:pPr>
      <w:r w:rsidRPr="00FA27CE">
        <w:rPr>
          <w:rFonts w:ascii="ITC Avant Garde" w:hAnsi="ITC Avant Garde"/>
          <w:b/>
          <w:bCs/>
        </w:rPr>
        <w:t>3.2. Capacidad Económica.</w:t>
      </w:r>
      <w:r w:rsidRPr="00FA27CE">
        <w:rPr>
          <w:rFonts w:ascii="ITC Avant Garde" w:hAnsi="ITC Avant Garde"/>
          <w:bCs/>
        </w:rPr>
        <w:t xml:space="preserve"> </w:t>
      </w:r>
      <w:r w:rsidR="00D14858" w:rsidRPr="00FA27CE">
        <w:rPr>
          <w:rFonts w:ascii="ITC Avant Garde" w:hAnsi="ITC Avant Garde"/>
          <w:bCs/>
        </w:rPr>
        <w:t xml:space="preserve">El </w:t>
      </w:r>
      <w:r w:rsidR="002C10E6" w:rsidRPr="00FA27CE">
        <w:rPr>
          <w:rFonts w:ascii="ITC Avant Garde" w:hAnsi="ITC Avant Garde"/>
          <w:bCs/>
        </w:rPr>
        <w:t xml:space="preserve">Gobierno de </w:t>
      </w:r>
      <w:r w:rsidR="00CB6F5D" w:rsidRPr="00FA27CE">
        <w:rPr>
          <w:rFonts w:ascii="ITC Avant Garde" w:hAnsi="ITC Avant Garde"/>
          <w:bCs/>
        </w:rPr>
        <w:t>Michoacán</w:t>
      </w:r>
      <w:r w:rsidR="00D14858" w:rsidRPr="00FA27CE">
        <w:rPr>
          <w:rFonts w:ascii="ITC Avant Garde" w:hAnsi="ITC Avant Garde"/>
          <w:bCs/>
        </w:rPr>
        <w:t xml:space="preserve"> manifestó que los recursos del presupuesto de egresos en la administración pública estatal se rige a través de las asignaciones de recursos </w:t>
      </w:r>
      <w:r w:rsidR="00B34EE8" w:rsidRPr="00FA27CE">
        <w:rPr>
          <w:rFonts w:ascii="ITC Avant Garde" w:hAnsi="ITC Avant Garde"/>
          <w:bCs/>
        </w:rPr>
        <w:t>que autoriza el H. Congreso del Estado de Michoacán de Ocampo</w:t>
      </w:r>
      <w:r w:rsidR="00D14858" w:rsidRPr="00FA27CE">
        <w:rPr>
          <w:rFonts w:ascii="ITC Avant Garde" w:hAnsi="ITC Avant Garde"/>
          <w:bCs/>
        </w:rPr>
        <w:t xml:space="preserve">, </w:t>
      </w:r>
      <w:r w:rsidR="00B34EE8" w:rsidRPr="00FA27CE">
        <w:rPr>
          <w:rFonts w:ascii="ITC Avant Garde" w:hAnsi="ITC Avant Garde"/>
          <w:bCs/>
        </w:rPr>
        <w:t>mediante el Decreto que contiene el Presupuesto de Egresos del Gobierno del Estado de Michoacán de Ocampo</w:t>
      </w:r>
      <w:r w:rsidR="000E7F94" w:rsidRPr="00FA27CE">
        <w:rPr>
          <w:rFonts w:ascii="ITC Avant Garde" w:hAnsi="ITC Avant Garde"/>
          <w:bCs/>
        </w:rPr>
        <w:t xml:space="preserve"> publicado en el Periódico Oficial del Gobierno Constitucional del Estado de Michoacán de Ocampo el 31 de diciembre de 2015</w:t>
      </w:r>
      <w:r w:rsidR="00B57A60" w:rsidRPr="00FA27CE">
        <w:rPr>
          <w:rFonts w:ascii="ITC Avant Garde" w:hAnsi="ITC Avant Garde"/>
          <w:bCs/>
        </w:rPr>
        <w:t>, en el que se indica el monto que le fue autorizado para el Gobierno de Michoacán, un presupuesto con importe de $59</w:t>
      </w:r>
      <w:r w:rsidR="005E4C27" w:rsidRPr="00FA27CE">
        <w:rPr>
          <w:rFonts w:ascii="ITC Avant Garde" w:hAnsi="ITC Avant Garde"/>
          <w:bCs/>
        </w:rPr>
        <w:t>’</w:t>
      </w:r>
      <w:r w:rsidR="00B57A60" w:rsidRPr="00FA27CE">
        <w:rPr>
          <w:rFonts w:ascii="ITC Avant Garde" w:hAnsi="ITC Avant Garde"/>
          <w:bCs/>
        </w:rPr>
        <w:t xml:space="preserve"> 034</w:t>
      </w:r>
      <w:r w:rsidR="005E4C27" w:rsidRPr="00FA27CE">
        <w:rPr>
          <w:rFonts w:ascii="ITC Avant Garde" w:hAnsi="ITC Avant Garde"/>
          <w:bCs/>
        </w:rPr>
        <w:t>,</w:t>
      </w:r>
      <w:r w:rsidR="00B57A60" w:rsidRPr="00FA27CE">
        <w:rPr>
          <w:rFonts w:ascii="ITC Avant Garde" w:hAnsi="ITC Avant Garde"/>
          <w:bCs/>
        </w:rPr>
        <w:t xml:space="preserve"> 220,364.00 (Cincuenta y nueve mil treinta y cuatro millones doscientos veinte mil trecientos sesenta y cuatro pesos 00/100 M.N.).</w:t>
      </w:r>
    </w:p>
    <w:p w:rsidR="00FA27CE" w:rsidRPr="00FA27CE" w:rsidRDefault="00B57A60" w:rsidP="00FA27CE">
      <w:pPr>
        <w:autoSpaceDE w:val="0"/>
        <w:autoSpaceDN w:val="0"/>
        <w:adjustRightInd w:val="0"/>
        <w:spacing w:before="240" w:after="240"/>
        <w:jc w:val="both"/>
        <w:rPr>
          <w:rFonts w:ascii="ITC Avant Garde" w:hAnsi="ITC Avant Garde"/>
          <w:bCs/>
        </w:rPr>
      </w:pPr>
      <w:r w:rsidRPr="00FA27CE">
        <w:rPr>
          <w:rFonts w:ascii="ITC Avant Garde" w:hAnsi="ITC Avant Garde"/>
          <w:bCs/>
        </w:rPr>
        <w:t xml:space="preserve">Ahora bien, a través del oficio </w:t>
      </w:r>
      <w:r w:rsidR="00525487" w:rsidRPr="00FA27CE">
        <w:rPr>
          <w:rFonts w:ascii="ITC Avant Garde" w:hAnsi="ITC Avant Garde"/>
          <w:bCs/>
        </w:rPr>
        <w:t>ST/CG-FEM-163/16</w:t>
      </w:r>
      <w:r w:rsidRPr="00FA27CE">
        <w:rPr>
          <w:rFonts w:ascii="ITC Avant Garde" w:hAnsi="ITC Avant Garde"/>
          <w:bCs/>
        </w:rPr>
        <w:t xml:space="preserve"> suscrito por la Co</w:t>
      </w:r>
      <w:r w:rsidR="00525487" w:rsidRPr="00FA27CE">
        <w:rPr>
          <w:rFonts w:ascii="ITC Avant Garde" w:hAnsi="ITC Avant Garde"/>
          <w:bCs/>
        </w:rPr>
        <w:t>misión de Gasto y Financiamiento de la Secretaría de Finanzas del Gobierno de Michoacán</w:t>
      </w:r>
      <w:r w:rsidRPr="00FA27CE">
        <w:rPr>
          <w:rFonts w:ascii="ITC Avant Garde" w:hAnsi="ITC Avant Garde"/>
          <w:bCs/>
        </w:rPr>
        <w:t xml:space="preserve"> el </w:t>
      </w:r>
      <w:r w:rsidR="000F5A43" w:rsidRPr="00FA27CE">
        <w:rPr>
          <w:rFonts w:ascii="ITC Avant Garde" w:hAnsi="ITC Avant Garde"/>
          <w:bCs/>
        </w:rPr>
        <w:t xml:space="preserve">13 de julio </w:t>
      </w:r>
      <w:r w:rsidRPr="00FA27CE">
        <w:rPr>
          <w:rFonts w:ascii="ITC Avant Garde" w:hAnsi="ITC Avant Garde"/>
          <w:bCs/>
        </w:rPr>
        <w:t xml:space="preserve">de 2016, se </w:t>
      </w:r>
      <w:r w:rsidR="005B14D2" w:rsidRPr="00FA27CE">
        <w:rPr>
          <w:rFonts w:ascii="ITC Avant Garde" w:hAnsi="ITC Avant Garde"/>
          <w:bCs/>
        </w:rPr>
        <w:t>solicit</w:t>
      </w:r>
      <w:r w:rsidRPr="00FA27CE">
        <w:rPr>
          <w:rFonts w:ascii="ITC Avant Garde" w:hAnsi="ITC Avant Garde"/>
          <w:bCs/>
        </w:rPr>
        <w:t xml:space="preserve">ó </w:t>
      </w:r>
      <w:r w:rsidR="005B14D2" w:rsidRPr="00FA27CE">
        <w:rPr>
          <w:rFonts w:ascii="ITC Avant Garde" w:hAnsi="ITC Avant Garde"/>
          <w:bCs/>
        </w:rPr>
        <w:t xml:space="preserve">ampliación presupuestal para el proceso de digitalización, en el que se incluye la instalación de la estación de </w:t>
      </w:r>
      <w:proofErr w:type="spellStart"/>
      <w:r w:rsidR="005B14D2" w:rsidRPr="00FA27CE">
        <w:rPr>
          <w:rFonts w:ascii="ITC Avant Garde" w:hAnsi="ITC Avant Garde"/>
          <w:bCs/>
        </w:rPr>
        <w:t>Huetamo</w:t>
      </w:r>
      <w:proofErr w:type="spellEnd"/>
      <w:r w:rsidR="005B14D2" w:rsidRPr="00FA27CE">
        <w:rPr>
          <w:rFonts w:ascii="ITC Avant Garde" w:hAnsi="ITC Avant Garde"/>
          <w:bCs/>
        </w:rPr>
        <w:t xml:space="preserve"> de Núñez, Michoacán, por la cantidad de </w:t>
      </w:r>
      <w:r w:rsidRPr="00FA27CE">
        <w:rPr>
          <w:rFonts w:ascii="ITC Avant Garde" w:hAnsi="ITC Avant Garde"/>
          <w:bCs/>
        </w:rPr>
        <w:t>$</w:t>
      </w:r>
      <w:r w:rsidR="005B14D2" w:rsidRPr="00FA27CE">
        <w:rPr>
          <w:rFonts w:ascii="ITC Avant Garde" w:hAnsi="ITC Avant Garde"/>
          <w:bCs/>
        </w:rPr>
        <w:t>62</w:t>
      </w:r>
      <w:r w:rsidRPr="00FA27CE">
        <w:rPr>
          <w:rFonts w:ascii="ITC Avant Garde" w:hAnsi="ITC Avant Garde"/>
          <w:bCs/>
        </w:rPr>
        <w:t>’</w:t>
      </w:r>
      <w:r w:rsidR="005B14D2" w:rsidRPr="00FA27CE">
        <w:rPr>
          <w:rFonts w:ascii="ITC Avant Garde" w:hAnsi="ITC Avant Garde"/>
          <w:bCs/>
        </w:rPr>
        <w:t>184,381.65</w:t>
      </w:r>
      <w:r w:rsidRPr="00FA27CE">
        <w:rPr>
          <w:rFonts w:ascii="ITC Avant Garde" w:hAnsi="ITC Avant Garde"/>
          <w:bCs/>
        </w:rPr>
        <w:t xml:space="preserve"> </w:t>
      </w:r>
      <w:r w:rsidR="005B14D2" w:rsidRPr="00FA27CE">
        <w:rPr>
          <w:rFonts w:ascii="ITC Avant Garde" w:hAnsi="ITC Avant Garde"/>
          <w:bCs/>
        </w:rPr>
        <w:t xml:space="preserve">(Sesenta y dos millones ciento ochenta y cuatro mil trecientos ochenta y un pesos </w:t>
      </w:r>
      <w:r w:rsidR="0045487B" w:rsidRPr="00FA27CE">
        <w:rPr>
          <w:rFonts w:ascii="ITC Avant Garde" w:hAnsi="ITC Avant Garde"/>
          <w:bCs/>
        </w:rPr>
        <w:t>65</w:t>
      </w:r>
      <w:r w:rsidR="005B14D2" w:rsidRPr="00FA27CE">
        <w:rPr>
          <w:rFonts w:ascii="ITC Avant Garde" w:hAnsi="ITC Avant Garde"/>
          <w:bCs/>
        </w:rPr>
        <w:t>/100 M.N)</w:t>
      </w:r>
      <w:r w:rsidRPr="00FA27CE">
        <w:rPr>
          <w:rFonts w:ascii="ITC Avant Garde" w:hAnsi="ITC Avant Garde"/>
          <w:bCs/>
        </w:rPr>
        <w:t xml:space="preserve">. </w:t>
      </w:r>
    </w:p>
    <w:p w:rsidR="00FA27CE" w:rsidRPr="00FA27CE" w:rsidRDefault="00B57A60" w:rsidP="00FA27CE">
      <w:pPr>
        <w:autoSpaceDE w:val="0"/>
        <w:autoSpaceDN w:val="0"/>
        <w:adjustRightInd w:val="0"/>
        <w:spacing w:before="240" w:after="240"/>
        <w:jc w:val="both"/>
        <w:rPr>
          <w:rFonts w:ascii="ITC Avant Garde" w:hAnsi="ITC Avant Garde"/>
          <w:bCs/>
        </w:rPr>
      </w:pPr>
      <w:r w:rsidRPr="00FA27CE">
        <w:rPr>
          <w:rFonts w:ascii="ITC Avant Garde" w:hAnsi="ITC Avant Garde"/>
          <w:bCs/>
        </w:rPr>
        <w:t xml:space="preserve">Asimismo, exhibe copia del oficio </w:t>
      </w:r>
      <w:r w:rsidR="00C95B77" w:rsidRPr="00FA27CE">
        <w:rPr>
          <w:rFonts w:ascii="ITC Avant Garde" w:hAnsi="ITC Avant Garde"/>
          <w:bCs/>
        </w:rPr>
        <w:t>DA/238/2016</w:t>
      </w:r>
      <w:r w:rsidRPr="00FA27CE">
        <w:rPr>
          <w:rFonts w:ascii="ITC Avant Garde" w:hAnsi="ITC Avant Garde"/>
          <w:bCs/>
        </w:rPr>
        <w:t xml:space="preserve"> de fecha 2</w:t>
      </w:r>
      <w:r w:rsidR="00C95B77" w:rsidRPr="00FA27CE">
        <w:rPr>
          <w:rFonts w:ascii="ITC Avant Garde" w:hAnsi="ITC Avant Garde"/>
          <w:bCs/>
        </w:rPr>
        <w:t>5 de julio de 2016</w:t>
      </w:r>
      <w:r w:rsidRPr="00FA27CE">
        <w:rPr>
          <w:rFonts w:ascii="ITC Avant Garde" w:hAnsi="ITC Avant Garde"/>
          <w:bCs/>
        </w:rPr>
        <w:t xml:space="preserve">, por el que la </w:t>
      </w:r>
      <w:r w:rsidR="00C95B77" w:rsidRPr="00FA27CE">
        <w:rPr>
          <w:rFonts w:ascii="ITC Avant Garde" w:hAnsi="ITC Avant Garde"/>
          <w:bCs/>
        </w:rPr>
        <w:t>Delegada Administrativa del Sistema Michoacano de Radio y Televisión</w:t>
      </w:r>
      <w:r w:rsidRPr="00FA27CE">
        <w:rPr>
          <w:rFonts w:ascii="ITC Avant Garde" w:hAnsi="ITC Avant Garde"/>
          <w:bCs/>
        </w:rPr>
        <w:t xml:space="preserve">, </w:t>
      </w:r>
      <w:r w:rsidR="00C95B77" w:rsidRPr="00FA27CE">
        <w:rPr>
          <w:rFonts w:ascii="ITC Avant Garde" w:hAnsi="ITC Avant Garde"/>
          <w:bCs/>
        </w:rPr>
        <w:t>solicitó la</w:t>
      </w:r>
      <w:r w:rsidRPr="00FA27CE">
        <w:rPr>
          <w:rFonts w:ascii="ITC Avant Garde" w:hAnsi="ITC Avant Garde"/>
          <w:bCs/>
        </w:rPr>
        <w:t xml:space="preserve"> liberación de inversión del proyecto </w:t>
      </w:r>
      <w:r w:rsidR="00C95B77" w:rsidRPr="00FA27CE">
        <w:rPr>
          <w:rFonts w:ascii="ITC Avant Garde" w:hAnsi="ITC Avant Garde"/>
          <w:bCs/>
        </w:rPr>
        <w:t xml:space="preserve">de digitalización e instalación de la estación de televisión de </w:t>
      </w:r>
      <w:proofErr w:type="spellStart"/>
      <w:r w:rsidR="00C95B77" w:rsidRPr="00FA27CE">
        <w:rPr>
          <w:rFonts w:ascii="ITC Avant Garde" w:hAnsi="ITC Avant Garde"/>
          <w:bCs/>
        </w:rPr>
        <w:t>Huetamo</w:t>
      </w:r>
      <w:proofErr w:type="spellEnd"/>
      <w:r w:rsidR="00C95B77" w:rsidRPr="00FA27CE">
        <w:rPr>
          <w:rFonts w:ascii="ITC Avant Garde" w:hAnsi="ITC Avant Garde"/>
          <w:bCs/>
        </w:rPr>
        <w:t xml:space="preserve"> de Núñez, Michoacán</w:t>
      </w:r>
      <w:r w:rsidRPr="00FA27CE">
        <w:rPr>
          <w:rFonts w:ascii="ITC Avant Garde" w:hAnsi="ITC Avant Garde"/>
          <w:bCs/>
        </w:rPr>
        <w:t xml:space="preserve"> por un monto de </w:t>
      </w:r>
      <w:r w:rsidR="00C95B77" w:rsidRPr="00FA27CE">
        <w:rPr>
          <w:rFonts w:ascii="ITC Avant Garde" w:hAnsi="ITC Avant Garde"/>
          <w:bCs/>
        </w:rPr>
        <w:t>$62’184,381.65 (Sesenta y dos millones ciento ochenta y cuatro mil trecientos ochenta y un pesos 65/100 M.N)</w:t>
      </w:r>
      <w:r w:rsidR="00D14858" w:rsidRPr="00FA27CE">
        <w:rPr>
          <w:rFonts w:ascii="ITC Avant Garde" w:hAnsi="ITC Avant Garde"/>
          <w:bCs/>
        </w:rPr>
        <w:t xml:space="preserve">, es decir, el otorgamiento de recursos </w:t>
      </w:r>
      <w:r w:rsidR="002A31CF" w:rsidRPr="00FA27CE">
        <w:rPr>
          <w:rFonts w:ascii="ITC Avant Garde" w:hAnsi="ITC Avant Garde"/>
          <w:bCs/>
        </w:rPr>
        <w:t>por la Dirección de Programación y Presupuesto</w:t>
      </w:r>
      <w:r w:rsidR="00183B42" w:rsidRPr="00FA27CE">
        <w:rPr>
          <w:rFonts w:ascii="ITC Avant Garde" w:hAnsi="ITC Avant Garde"/>
          <w:bCs/>
        </w:rPr>
        <w:t xml:space="preserve"> de la</w:t>
      </w:r>
      <w:r w:rsidR="00D14858" w:rsidRPr="00FA27CE">
        <w:rPr>
          <w:rFonts w:ascii="ITC Avant Garde" w:hAnsi="ITC Avant Garde"/>
          <w:bCs/>
        </w:rPr>
        <w:t xml:space="preserve"> Secretaría de </w:t>
      </w:r>
      <w:r w:rsidR="00183B42" w:rsidRPr="00FA27CE">
        <w:rPr>
          <w:rFonts w:ascii="ITC Avant Garde" w:hAnsi="ITC Avant Garde"/>
          <w:bCs/>
        </w:rPr>
        <w:t>Finanzas del Gobierno de Michoacán</w:t>
      </w:r>
      <w:r w:rsidR="00D14858" w:rsidRPr="00FA27CE">
        <w:rPr>
          <w:rFonts w:ascii="ITC Avant Garde" w:hAnsi="ITC Avant Garde"/>
          <w:bCs/>
        </w:rPr>
        <w:t xml:space="preserve">, esta es considerada y registrada como egreso por el otorgamiento del mismo. </w:t>
      </w:r>
    </w:p>
    <w:p w:rsidR="00FA27CE" w:rsidRPr="00FA27CE" w:rsidRDefault="008A616F" w:rsidP="00FA27CE">
      <w:pPr>
        <w:spacing w:before="240" w:after="240"/>
        <w:jc w:val="both"/>
        <w:rPr>
          <w:rFonts w:ascii="ITC Avant Garde" w:hAnsi="ITC Avant Garde"/>
          <w:bCs/>
        </w:rPr>
      </w:pPr>
      <w:r w:rsidRPr="00FA27CE">
        <w:rPr>
          <w:rFonts w:ascii="ITC Avant Garde" w:hAnsi="ITC Avant Garde"/>
          <w:bCs/>
        </w:rPr>
        <w:lastRenderedPageBreak/>
        <w:t>Por lo anterior, mediante el oficio SFA-SF-DPP-2378/2016 de fecha 08 de agosto de 2016 suscrito por la Dirección de Programación y Presupuesto de la Secretaría de Finanzas del Gobierno de Michoacán, inform</w:t>
      </w:r>
      <w:r w:rsidR="006D596A" w:rsidRPr="00FA27CE">
        <w:rPr>
          <w:rFonts w:ascii="ITC Avant Garde" w:hAnsi="ITC Avant Garde"/>
          <w:bCs/>
        </w:rPr>
        <w:t>ó</w:t>
      </w:r>
      <w:r w:rsidRPr="00FA27CE">
        <w:rPr>
          <w:rFonts w:ascii="ITC Avant Garde" w:hAnsi="ITC Avant Garde"/>
          <w:bCs/>
        </w:rPr>
        <w:t xml:space="preserve"> </w:t>
      </w:r>
      <w:r w:rsidR="006D596A" w:rsidRPr="00FA27CE">
        <w:rPr>
          <w:rFonts w:ascii="ITC Avant Garde" w:hAnsi="ITC Avant Garde"/>
          <w:bCs/>
        </w:rPr>
        <w:t xml:space="preserve">sobre el registro presupuestal de ampliación a los recursos para realizar las adecuaciones a la infraestructura y cambio de equipamiento derivado del proceso de digitalización que incluye la instalación de la estación de televisión de </w:t>
      </w:r>
      <w:proofErr w:type="spellStart"/>
      <w:r w:rsidR="006D596A" w:rsidRPr="00FA27CE">
        <w:rPr>
          <w:rFonts w:ascii="ITC Avant Garde" w:hAnsi="ITC Avant Garde"/>
          <w:bCs/>
        </w:rPr>
        <w:t>Huetamo</w:t>
      </w:r>
      <w:proofErr w:type="spellEnd"/>
      <w:r w:rsidR="006D596A" w:rsidRPr="00FA27CE">
        <w:rPr>
          <w:rFonts w:ascii="ITC Avant Garde" w:hAnsi="ITC Avant Garde"/>
          <w:bCs/>
        </w:rPr>
        <w:t xml:space="preserve"> de Núñez, Michoacán, para los efectos de destinarlo al proyecto específico</w:t>
      </w:r>
      <w:r w:rsidR="00D14858" w:rsidRPr="00FA27CE">
        <w:rPr>
          <w:rFonts w:ascii="ITC Avant Garde" w:hAnsi="ITC Avant Garde"/>
          <w:bCs/>
        </w:rPr>
        <w:t>.</w:t>
      </w:r>
    </w:p>
    <w:p w:rsidR="00FA27CE" w:rsidRPr="00FA27CE" w:rsidRDefault="00941411" w:rsidP="00FA27CE">
      <w:pPr>
        <w:spacing w:before="240" w:after="240"/>
        <w:jc w:val="both"/>
        <w:rPr>
          <w:rFonts w:ascii="ITC Avant Garde" w:hAnsi="ITC Avant Garde"/>
          <w:bCs/>
        </w:rPr>
      </w:pPr>
      <w:r w:rsidRPr="00FA27CE">
        <w:rPr>
          <w:rFonts w:ascii="ITC Avant Garde" w:hAnsi="ITC Avant Garde"/>
          <w:bCs/>
        </w:rPr>
        <w:t>Ahora bien, exhibe copia del documento de ejecución presupuestaría y pago de fecha 05 de agosto de 2016, solicitud número 35000024, por el cual se efectúa pago por la cantidad de $18’082,235.56 (Dieciocho millones ochenta y dos mil doscientos treinta y cinco pesos 56/100 M.N.), por la adquisición del equipo de transmisión, trasmisores, antenas, aires y codificadores</w:t>
      </w:r>
      <w:r w:rsidR="00617B08" w:rsidRPr="00FA27CE">
        <w:rPr>
          <w:rFonts w:ascii="ITC Avant Garde" w:hAnsi="ITC Avant Garde"/>
          <w:bCs/>
        </w:rPr>
        <w:t xml:space="preserve"> del Proyecto denominado: “Llave en Mano. Equipo de Transmisiones, Antenas, Aires y Decodificadores” número CAPPE – EM-LPE-033/2016.</w:t>
      </w:r>
    </w:p>
    <w:p w:rsidR="00FA27CE" w:rsidRPr="00FA27CE" w:rsidRDefault="00DC653C" w:rsidP="00FA27CE">
      <w:pPr>
        <w:spacing w:before="240" w:after="240"/>
        <w:jc w:val="both"/>
        <w:rPr>
          <w:rFonts w:ascii="ITC Avant Garde" w:hAnsi="ITC Avant Garde"/>
          <w:bCs/>
        </w:rPr>
      </w:pPr>
      <w:r w:rsidRPr="00FA27CE">
        <w:rPr>
          <w:rFonts w:ascii="ITC Avant Garde" w:hAnsi="ITC Avant Garde"/>
          <w:bCs/>
        </w:rPr>
        <w:t>En consecuencia, presenta copia simple de la factura número 678, emitida por el Sistema Michoacano de Radio y Televisión a favor del Gobierno de Michoacán</w:t>
      </w:r>
      <w:r w:rsidR="00784614" w:rsidRPr="00FA27CE">
        <w:rPr>
          <w:rFonts w:ascii="ITC Avant Garde" w:hAnsi="ITC Avant Garde"/>
          <w:bCs/>
        </w:rPr>
        <w:t>, con R.F.C. GEM850202C99 por la cantidad de $18’082,235.56 (Dieciocho millones ochenta y dos mil doscientos treinta y cinco pesos 56/100 M.N.), por concepto de anticipo del pago de la licitación pública estatal del Proyecto denominado: “Llave en Mano. Equipo de Transmisiones, Antenas, Aires y Decodificadores” número CAPPE – EM-LPE-033/2016.</w:t>
      </w:r>
    </w:p>
    <w:p w:rsidR="00FA27CE" w:rsidRPr="00FA27CE" w:rsidRDefault="007F197A" w:rsidP="00FA27CE">
      <w:pPr>
        <w:spacing w:before="240" w:after="240"/>
        <w:jc w:val="both"/>
        <w:rPr>
          <w:rFonts w:ascii="ITC Avant Garde" w:hAnsi="ITC Avant Garde"/>
          <w:bCs/>
        </w:rPr>
      </w:pPr>
      <w:r w:rsidRPr="00FA27CE">
        <w:rPr>
          <w:rFonts w:ascii="ITC Avant Garde" w:hAnsi="ITC Avant Garde"/>
          <w:bCs/>
        </w:rPr>
        <w:t>En consecuencia, esta autoridad considera que las Solicitudes de Concesión cumplen el requisito señalado en los artículos 85 fracción VII de la Ley, 3 fracción IV, inciso b) y 8 fracción III de los Lineamientos Generales para el Otorgamiento de las Concesiones.</w:t>
      </w:r>
    </w:p>
    <w:p w:rsidR="00FA27CE" w:rsidRPr="00FA27CE" w:rsidRDefault="00913F6D" w:rsidP="00FA27CE">
      <w:pPr>
        <w:autoSpaceDE w:val="0"/>
        <w:autoSpaceDN w:val="0"/>
        <w:adjustRightInd w:val="0"/>
        <w:spacing w:before="240" w:after="240"/>
        <w:jc w:val="both"/>
        <w:rPr>
          <w:rFonts w:ascii="ITC Avant Garde" w:hAnsi="ITC Avant Garde"/>
          <w:bCs/>
        </w:rPr>
      </w:pPr>
      <w:r w:rsidRPr="00FA27CE">
        <w:rPr>
          <w:rFonts w:ascii="ITC Avant Garde" w:hAnsi="ITC Avant Garde"/>
          <w:b/>
          <w:bCs/>
        </w:rPr>
        <w:t>3.3. Capacidad Jurídica.</w:t>
      </w:r>
      <w:r w:rsidRPr="00FA27CE">
        <w:rPr>
          <w:rFonts w:ascii="ITC Avant Garde" w:hAnsi="ITC Avant Garde"/>
          <w:bCs/>
        </w:rPr>
        <w:t xml:space="preserve"> </w:t>
      </w:r>
      <w:r w:rsidR="007F59B3" w:rsidRPr="00FA27CE">
        <w:rPr>
          <w:rFonts w:ascii="ITC Avant Garde" w:hAnsi="ITC Avant Garde"/>
          <w:bCs/>
        </w:rPr>
        <w:t xml:space="preserve">El </w:t>
      </w:r>
      <w:r w:rsidR="006D6443" w:rsidRPr="00FA27CE">
        <w:rPr>
          <w:rFonts w:ascii="ITC Avant Garde" w:hAnsi="ITC Avant Garde"/>
          <w:bCs/>
        </w:rPr>
        <w:t>Gobierno de Michoacán</w:t>
      </w:r>
      <w:r w:rsidR="007F59B3" w:rsidRPr="00FA27CE">
        <w:rPr>
          <w:rFonts w:ascii="ITC Avant Garde" w:hAnsi="ITC Avant Garde"/>
          <w:bCs/>
        </w:rPr>
        <w:t xml:space="preserve"> acreditó su capacidad jurídica en términos de</w:t>
      </w:r>
      <w:r w:rsidR="00F6370B" w:rsidRPr="00FA27CE">
        <w:rPr>
          <w:rFonts w:ascii="ITC Avant Garde" w:hAnsi="ITC Avant Garde"/>
          <w:bCs/>
        </w:rPr>
        <w:t xml:space="preserve"> </w:t>
      </w:r>
      <w:r w:rsidR="007F59B3" w:rsidRPr="00FA27CE">
        <w:rPr>
          <w:rFonts w:ascii="ITC Avant Garde" w:hAnsi="ITC Avant Garde"/>
          <w:bCs/>
        </w:rPr>
        <w:t>l</w:t>
      </w:r>
      <w:r w:rsidR="00F6370B" w:rsidRPr="00FA27CE">
        <w:rPr>
          <w:rFonts w:ascii="ITC Avant Garde" w:hAnsi="ITC Avant Garde"/>
          <w:bCs/>
        </w:rPr>
        <w:t>os</w:t>
      </w:r>
      <w:r w:rsidR="007F59B3" w:rsidRPr="00FA27CE">
        <w:rPr>
          <w:rFonts w:ascii="ITC Avant Garde" w:hAnsi="ITC Avant Garde"/>
          <w:bCs/>
        </w:rPr>
        <w:t xml:space="preserve"> artículo</w:t>
      </w:r>
      <w:r w:rsidR="00F6370B" w:rsidRPr="00FA27CE">
        <w:rPr>
          <w:rFonts w:ascii="ITC Avant Garde" w:hAnsi="ITC Avant Garde"/>
          <w:bCs/>
        </w:rPr>
        <w:t>s 60</w:t>
      </w:r>
      <w:r w:rsidR="007F59B3" w:rsidRPr="00FA27CE">
        <w:rPr>
          <w:rFonts w:ascii="ITC Avant Garde" w:hAnsi="ITC Avant Garde"/>
          <w:bCs/>
        </w:rPr>
        <w:t xml:space="preserve"> </w:t>
      </w:r>
      <w:r w:rsidR="00F6370B" w:rsidRPr="00FA27CE">
        <w:rPr>
          <w:rFonts w:ascii="ITC Avant Garde" w:hAnsi="ITC Avant Garde"/>
          <w:bCs/>
        </w:rPr>
        <w:t>fracciones I y XXII y 62</w:t>
      </w:r>
      <w:r w:rsidR="007F59B3" w:rsidRPr="00FA27CE">
        <w:rPr>
          <w:rFonts w:ascii="ITC Avant Garde" w:hAnsi="ITC Avant Garde"/>
          <w:bCs/>
        </w:rPr>
        <w:t xml:space="preserve"> de la </w:t>
      </w:r>
      <w:r w:rsidR="00816D71" w:rsidRPr="00FA27CE">
        <w:rPr>
          <w:rFonts w:ascii="ITC Avant Garde" w:hAnsi="ITC Avant Garde"/>
          <w:bCs/>
        </w:rPr>
        <w:t>Constitución del Estado de Michoacán</w:t>
      </w:r>
      <w:r w:rsidR="007F59B3" w:rsidRPr="00FA27CE">
        <w:rPr>
          <w:rFonts w:ascii="ITC Avant Garde" w:hAnsi="ITC Avant Garde"/>
          <w:bCs/>
        </w:rPr>
        <w:t>, que estable:</w:t>
      </w:r>
    </w:p>
    <w:p w:rsidR="00F6370B" w:rsidRPr="00FA27CE" w:rsidRDefault="007F59B3"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t xml:space="preserve">“Articulo </w:t>
      </w:r>
      <w:r w:rsidR="00F6370B" w:rsidRPr="00FA27CE">
        <w:rPr>
          <w:rFonts w:ascii="ITC Avant Garde" w:hAnsi="ITC Avant Garde"/>
          <w:sz w:val="20"/>
          <w:szCs w:val="20"/>
        </w:rPr>
        <w:t>60</w:t>
      </w:r>
      <w:r w:rsidRPr="00FA27CE">
        <w:rPr>
          <w:rFonts w:ascii="ITC Avant Garde" w:hAnsi="ITC Avant Garde"/>
          <w:sz w:val="20"/>
          <w:szCs w:val="20"/>
        </w:rPr>
        <w:t>.-</w:t>
      </w:r>
      <w:r w:rsidR="00F6370B" w:rsidRPr="00FA27CE">
        <w:rPr>
          <w:rFonts w:ascii="ITC Avant Garde" w:hAnsi="ITC Avant Garde"/>
          <w:sz w:val="20"/>
          <w:szCs w:val="20"/>
        </w:rPr>
        <w:t xml:space="preserve"> Las facultades y obligaciones del Gobernador son:</w:t>
      </w:r>
    </w:p>
    <w:p w:rsidR="00F6370B" w:rsidRPr="00FA27CE" w:rsidRDefault="00F6370B"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t xml:space="preserve"> </w:t>
      </w:r>
    </w:p>
    <w:p w:rsidR="00FA27CE" w:rsidRPr="00FA27CE" w:rsidRDefault="00F6370B"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t>I.- Promulgar y ejecutar las leyes y decretos que expida el Congreso del Estado, y proveer en la esfera administrativa a su exacta observancia;</w:t>
      </w:r>
    </w:p>
    <w:p w:rsidR="00FA27CE" w:rsidRPr="00FA27CE" w:rsidRDefault="00F6370B"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F6370B"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t>XXII.- Todas las demás atribuciones que le confieran la Constitución Federal, la del Estado y las leyes que de ellas emanen.</w:t>
      </w:r>
    </w:p>
    <w:p w:rsidR="00FA27CE" w:rsidRPr="00FA27CE" w:rsidRDefault="00F6370B" w:rsidP="00FA27CE">
      <w:pPr>
        <w:pStyle w:val="Default"/>
        <w:spacing w:before="240" w:after="240"/>
        <w:ind w:left="567" w:right="902"/>
        <w:jc w:val="both"/>
        <w:rPr>
          <w:rFonts w:ascii="ITC Avant Garde" w:hAnsi="ITC Avant Garde"/>
          <w:sz w:val="20"/>
          <w:szCs w:val="20"/>
        </w:rPr>
      </w:pPr>
      <w:r w:rsidRPr="00FA27CE">
        <w:rPr>
          <w:rFonts w:ascii="ITC Avant Garde" w:hAnsi="ITC Avant Garde"/>
          <w:sz w:val="20"/>
          <w:szCs w:val="20"/>
        </w:rPr>
        <w:lastRenderedPageBreak/>
        <w:t>Artículo 62.- Para el despacho de los negocios del orden político-administrativo, el Ejecutivo del Estado contará con las dependencias básicas y organismos que determinen esta Constitución, la Ley Orgánica del Poder Ejecutivo del Estado y demás leyes”.</w:t>
      </w:r>
    </w:p>
    <w:p w:rsidR="00FA27CE" w:rsidRPr="00FA27CE" w:rsidRDefault="007F59B3" w:rsidP="00FA27CE">
      <w:pPr>
        <w:spacing w:before="240" w:after="240"/>
        <w:jc w:val="both"/>
        <w:rPr>
          <w:rFonts w:ascii="ITC Avant Garde" w:hAnsi="ITC Avant Garde"/>
          <w:bCs/>
        </w:rPr>
      </w:pPr>
      <w:r w:rsidRPr="00FA27CE">
        <w:rPr>
          <w:rFonts w:ascii="ITC Avant Garde" w:hAnsi="ITC Avant Garde"/>
          <w:bCs/>
        </w:rPr>
        <w:t xml:space="preserve">En consecuencia, exhibe, en copia simple </w:t>
      </w:r>
      <w:r w:rsidR="00B405E4" w:rsidRPr="00FA27CE">
        <w:rPr>
          <w:rFonts w:ascii="ITC Avant Garde" w:hAnsi="ITC Avant Garde"/>
          <w:bCs/>
        </w:rPr>
        <w:t>copia simple de la Constancia de Mayoría de Gobernador del Estado de M</w:t>
      </w:r>
      <w:r w:rsidR="008A63AA" w:rsidRPr="00FA27CE">
        <w:rPr>
          <w:rFonts w:ascii="ITC Avant Garde" w:hAnsi="ITC Avant Garde"/>
          <w:bCs/>
        </w:rPr>
        <w:t>ichoacán de Ocampo al Ciudadano</w:t>
      </w:r>
      <w:r w:rsidR="00B405E4" w:rsidRPr="00FA27CE">
        <w:rPr>
          <w:rFonts w:ascii="ITC Avant Garde" w:hAnsi="ITC Avant Garde"/>
          <w:bCs/>
        </w:rPr>
        <w:t xml:space="preserve"> Silvano Aureoles Conejo, expedida por el Consejo General del Instituto Electoral de Michoacán de fecha de 14 de junio de 2015</w:t>
      </w:r>
      <w:r w:rsidR="00DA5E6D" w:rsidRPr="00FA27CE">
        <w:rPr>
          <w:rFonts w:ascii="ITC Avant Garde" w:hAnsi="ITC Avant Garde"/>
          <w:bCs/>
        </w:rPr>
        <w:t>.</w:t>
      </w:r>
    </w:p>
    <w:p w:rsidR="00FA27CE" w:rsidRPr="00FA27CE" w:rsidRDefault="00FE03F4" w:rsidP="00FA27CE">
      <w:pPr>
        <w:spacing w:before="240" w:after="240"/>
        <w:jc w:val="both"/>
        <w:rPr>
          <w:rFonts w:ascii="ITC Avant Garde" w:hAnsi="ITC Avant Garde"/>
          <w:bCs/>
        </w:rPr>
      </w:pPr>
      <w:r w:rsidRPr="00FA27CE">
        <w:rPr>
          <w:rFonts w:ascii="ITC Avant Garde" w:hAnsi="ITC Avant Garde"/>
          <w:bCs/>
        </w:rPr>
        <w:t>Por lo anteriormente señalado</w:t>
      </w:r>
      <w:r w:rsidR="00DA5E6D" w:rsidRPr="00FA27CE">
        <w:rPr>
          <w:rFonts w:ascii="ITC Avant Garde" w:hAnsi="ITC Avant Garde"/>
          <w:bCs/>
        </w:rPr>
        <w:t xml:space="preserve">, el </w:t>
      </w:r>
      <w:r w:rsidRPr="00FA27CE">
        <w:rPr>
          <w:rFonts w:ascii="ITC Avant Garde" w:hAnsi="ITC Avant Garde"/>
          <w:bCs/>
        </w:rPr>
        <w:t>Gobierno de Michoacán</w:t>
      </w:r>
      <w:r w:rsidR="00DA5E6D" w:rsidRPr="00FA27CE">
        <w:rPr>
          <w:rFonts w:ascii="ITC Avant Garde" w:hAnsi="ITC Avant Garde"/>
          <w:bCs/>
        </w:rPr>
        <w:t xml:space="preserve"> cumple con lo exigido por los artículos 85 fracción VII de la Ley y 3 fracción IV, inciso c) de los Lineamientos Generales para el Otorgamiento de las Concesiones.</w:t>
      </w:r>
    </w:p>
    <w:p w:rsidR="00FA27CE" w:rsidRPr="00FA27CE" w:rsidRDefault="00913F6D" w:rsidP="00FA27CE">
      <w:pPr>
        <w:autoSpaceDE w:val="0"/>
        <w:autoSpaceDN w:val="0"/>
        <w:adjustRightInd w:val="0"/>
        <w:spacing w:before="240" w:after="240"/>
        <w:jc w:val="both"/>
        <w:rPr>
          <w:rFonts w:ascii="ITC Avant Garde" w:hAnsi="ITC Avant Garde"/>
          <w:bCs/>
        </w:rPr>
      </w:pPr>
      <w:r w:rsidRPr="00FA27CE">
        <w:rPr>
          <w:rFonts w:ascii="ITC Avant Garde" w:hAnsi="ITC Avant Garde"/>
          <w:b/>
          <w:bCs/>
        </w:rPr>
        <w:t>3.4. Capacidad Administrativa.</w:t>
      </w:r>
      <w:r w:rsidRPr="00FA27CE">
        <w:rPr>
          <w:rFonts w:ascii="ITC Avant Garde" w:hAnsi="ITC Avant Garde"/>
          <w:bCs/>
        </w:rPr>
        <w:t xml:space="preserve"> </w:t>
      </w:r>
      <w:r w:rsidR="003918C1" w:rsidRPr="00FA27CE">
        <w:rPr>
          <w:rFonts w:ascii="ITC Avant Garde" w:hAnsi="ITC Avant Garde"/>
          <w:bCs/>
        </w:rPr>
        <w:t xml:space="preserve">El </w:t>
      </w:r>
      <w:r w:rsidR="008218BD" w:rsidRPr="00FA27CE">
        <w:rPr>
          <w:rFonts w:ascii="ITC Avant Garde" w:hAnsi="ITC Avant Garde"/>
          <w:bCs/>
        </w:rPr>
        <w:t>Gobierno de Michoacán</w:t>
      </w:r>
      <w:r w:rsidR="003918C1" w:rsidRPr="00FA27CE">
        <w:rPr>
          <w:rFonts w:ascii="ITC Avant Garde" w:hAnsi="ITC Avant Garde"/>
          <w:bCs/>
        </w:rPr>
        <w:t xml:space="preserve">, señala que </w:t>
      </w:r>
      <w:r w:rsidR="008218BD" w:rsidRPr="00FA27CE">
        <w:rPr>
          <w:rFonts w:ascii="ITC Avant Garde" w:hAnsi="ITC Avant Garde"/>
          <w:bCs/>
        </w:rPr>
        <w:t xml:space="preserve">para el despacho de los asuntos que le competen, se realizará a través de las dependencias y entidades de la Administración Pública Estatal, conforme a la Constitución del Estado de Michoacán y Ley Orgánica de la Administración Pública del Estado de Michoacán de Ocampo, </w:t>
      </w:r>
      <w:r w:rsidR="00F62B1F" w:rsidRPr="00FA27CE">
        <w:rPr>
          <w:rFonts w:ascii="ITC Avant Garde" w:hAnsi="ITC Avant Garde"/>
          <w:bCs/>
        </w:rPr>
        <w:t xml:space="preserve">por lo que se crea el Sistema Michoacano de Radio y Televisión como un </w:t>
      </w:r>
      <w:r w:rsidR="00F62B1F" w:rsidRPr="00FA27CE">
        <w:rPr>
          <w:rFonts w:ascii="ITC Avant Garde" w:hAnsi="ITC Avant Garde" w:cs="Calibri"/>
        </w:rPr>
        <w:t>Organismo Público Descentralizado del Gobierno de Michoacán</w:t>
      </w:r>
      <w:r w:rsidR="00F62B1F" w:rsidRPr="00FA27CE">
        <w:rPr>
          <w:rFonts w:ascii="ITC Avant Garde" w:hAnsi="ITC Avant Garde"/>
          <w:bCs/>
        </w:rPr>
        <w:t xml:space="preserve"> que</w:t>
      </w:r>
      <w:r w:rsidR="008218BD" w:rsidRPr="00FA27CE">
        <w:rPr>
          <w:rFonts w:ascii="ITC Avant Garde" w:hAnsi="ITC Avant Garde"/>
          <w:bCs/>
        </w:rPr>
        <w:t xml:space="preserve"> </w:t>
      </w:r>
      <w:r w:rsidR="003918C1" w:rsidRPr="00FA27CE">
        <w:rPr>
          <w:rFonts w:ascii="ITC Avant Garde" w:hAnsi="ITC Avant Garde"/>
          <w:bCs/>
        </w:rPr>
        <w:t xml:space="preserve">cuenta con la organización y capacidad administrativa necesarias que se requieren para atender a las audiencias, así como lo referente a las quejas respectivas en relación con la operación y el funcionamiento de las estaciones de radio solicitadas. </w:t>
      </w:r>
    </w:p>
    <w:p w:rsidR="00FA27CE" w:rsidRPr="00FA27CE" w:rsidRDefault="003918C1" w:rsidP="00FA27CE">
      <w:pPr>
        <w:autoSpaceDE w:val="0"/>
        <w:autoSpaceDN w:val="0"/>
        <w:adjustRightInd w:val="0"/>
        <w:spacing w:before="240" w:after="240"/>
        <w:jc w:val="both"/>
        <w:rPr>
          <w:rFonts w:ascii="ITC Avant Garde" w:hAnsi="ITC Avant Garde"/>
          <w:bCs/>
        </w:rPr>
      </w:pPr>
      <w:r w:rsidRPr="00FA27CE">
        <w:rPr>
          <w:rFonts w:ascii="ITC Avant Garde" w:hAnsi="ITC Avant Garde"/>
          <w:bCs/>
        </w:rPr>
        <w:t xml:space="preserve">En concreto el </w:t>
      </w:r>
      <w:r w:rsidR="00F62B1F" w:rsidRPr="00FA27CE">
        <w:rPr>
          <w:rFonts w:ascii="ITC Avant Garde" w:hAnsi="ITC Avant Garde"/>
          <w:bCs/>
        </w:rPr>
        <w:t>Gobierno de Michoacán</w:t>
      </w:r>
      <w:r w:rsidRPr="00FA27CE">
        <w:rPr>
          <w:rFonts w:ascii="ITC Avant Garde" w:hAnsi="ITC Avant Garde"/>
          <w:bCs/>
        </w:rPr>
        <w:t xml:space="preserve"> adjunta a su Solicitud de Concesión en copia </w:t>
      </w:r>
      <w:r w:rsidR="00F62B1F" w:rsidRPr="00FA27CE">
        <w:rPr>
          <w:rFonts w:ascii="ITC Avant Garde" w:hAnsi="ITC Avant Garde"/>
          <w:bCs/>
        </w:rPr>
        <w:t xml:space="preserve">el Decreto que crea el Sistema Michoacano de Radio y Televisión, así como </w:t>
      </w:r>
      <w:r w:rsidRPr="00FA27CE">
        <w:rPr>
          <w:rFonts w:ascii="ITC Avant Garde" w:hAnsi="ITC Avant Garde"/>
          <w:bCs/>
        </w:rPr>
        <w:t xml:space="preserve">el Manual de Organización </w:t>
      </w:r>
      <w:r w:rsidR="00843227" w:rsidRPr="00FA27CE">
        <w:rPr>
          <w:rFonts w:ascii="ITC Avant Garde" w:hAnsi="ITC Avant Garde"/>
          <w:bCs/>
        </w:rPr>
        <w:t>del propio organismo público en comento</w:t>
      </w:r>
      <w:r w:rsidRPr="00FA27CE">
        <w:rPr>
          <w:rFonts w:ascii="ITC Avant Garde" w:hAnsi="ITC Avant Garde"/>
          <w:bCs/>
        </w:rPr>
        <w:t xml:space="preserve">, en el que se señalan las funciones principales de la organización y narrativa de los procesos que son objeto de su gestión. </w:t>
      </w:r>
    </w:p>
    <w:p w:rsidR="00FA27CE" w:rsidRPr="00FA27CE" w:rsidRDefault="003918C1" w:rsidP="00FA27CE">
      <w:pPr>
        <w:spacing w:before="240" w:after="240"/>
        <w:jc w:val="both"/>
        <w:rPr>
          <w:rFonts w:ascii="ITC Avant Garde" w:hAnsi="ITC Avant Garde"/>
          <w:bCs/>
        </w:rPr>
      </w:pPr>
      <w:r w:rsidRPr="00FA27CE">
        <w:rPr>
          <w:rFonts w:ascii="ITC Avant Garde" w:hAnsi="ITC Avant Garde"/>
          <w:bCs/>
        </w:rPr>
        <w:t xml:space="preserve">Asimismo, con el objetivo de proporcionar a la audiencia atención en cuanto a la recepción, tramitación y atención de quejas, el </w:t>
      </w:r>
      <w:r w:rsidR="00843227" w:rsidRPr="00FA27CE">
        <w:rPr>
          <w:rFonts w:ascii="ITC Avant Garde" w:hAnsi="ITC Avant Garde"/>
          <w:bCs/>
        </w:rPr>
        <w:t>Gobierno de Michoacán por conducto del Sistema Michoacano de Radio y Televisión</w:t>
      </w:r>
      <w:r w:rsidRPr="00FA27CE">
        <w:rPr>
          <w:rFonts w:ascii="ITC Avant Garde" w:hAnsi="ITC Avant Garde"/>
          <w:bCs/>
        </w:rPr>
        <w:t xml:space="preserve"> cuenta con un órgano de auto-regulación contemplado en su Ley Orgánica denominado “Defensor de Audiencia” que vela por los derechos de la audiencia motivando a la participación ciudadana, el cual es designado por la Junta de Gobierno previa convocatoria pública, y una vez designado realiza el proceso, tramitación y atención de quejas, de conformidad con lo señalado en los Lineamientos normativos del Defensor de Audiencia del </w:t>
      </w:r>
      <w:r w:rsidR="00A41B4B" w:rsidRPr="00FA27CE">
        <w:rPr>
          <w:rFonts w:ascii="ITC Avant Garde" w:hAnsi="ITC Avant Garde"/>
          <w:bCs/>
        </w:rPr>
        <w:t>Sistema Michoacano de Radio y Televisión</w:t>
      </w:r>
      <w:r w:rsidRPr="00FA27CE">
        <w:rPr>
          <w:rFonts w:ascii="ITC Avant Garde" w:hAnsi="ITC Avant Garde"/>
          <w:bCs/>
        </w:rPr>
        <w:t>. Razón por la cual esta autoridad determina que se cumple con lo establecido por  los artículos 85 fracción VII de la Ley y 3 fracción IV, inciso d) de los Lineamientos Generales para el Otorgamiento de las Concesiones</w:t>
      </w:r>
      <w:r w:rsidR="005D0B8C" w:rsidRPr="00FA27CE">
        <w:rPr>
          <w:rFonts w:ascii="ITC Avant Garde" w:hAnsi="ITC Avant Garde"/>
          <w:bCs/>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b/>
          <w:bCs/>
        </w:rPr>
        <w:lastRenderedPageBreak/>
        <w:t xml:space="preserve">3.5. Programa Inicial de cobertura. </w:t>
      </w:r>
      <w:r w:rsidR="008A63AA" w:rsidRPr="00FA27CE">
        <w:rPr>
          <w:rFonts w:ascii="ITC Avant Garde" w:hAnsi="ITC Avant Garde"/>
          <w:bCs/>
        </w:rPr>
        <w:t>El Gobierno de Michoacán</w:t>
      </w:r>
      <w:r w:rsidRPr="00FA27CE">
        <w:rPr>
          <w:rFonts w:ascii="ITC Avant Garde" w:hAnsi="ITC Avant Garde"/>
          <w:bCs/>
        </w:rPr>
        <w:t xml:space="preserve"> indicó </w:t>
      </w:r>
      <w:r w:rsidR="003918C1" w:rsidRPr="00FA27CE">
        <w:rPr>
          <w:rFonts w:ascii="ITC Avant Garde" w:hAnsi="ITC Avant Garde"/>
          <w:bCs/>
        </w:rPr>
        <w:t xml:space="preserve">a </w:t>
      </w:r>
      <w:proofErr w:type="spellStart"/>
      <w:r w:rsidR="003918C1" w:rsidRPr="00FA27CE">
        <w:rPr>
          <w:rFonts w:ascii="ITC Avant Garde" w:hAnsi="ITC Avant Garde"/>
          <w:bCs/>
        </w:rPr>
        <w:t>Huetamo</w:t>
      </w:r>
      <w:proofErr w:type="spellEnd"/>
      <w:r w:rsidR="003918C1" w:rsidRPr="00FA27CE">
        <w:rPr>
          <w:rFonts w:ascii="ITC Avant Garde" w:hAnsi="ITC Avant Garde"/>
          <w:bCs/>
        </w:rPr>
        <w:t xml:space="preserve"> de Núñez como </w:t>
      </w:r>
      <w:r w:rsidRPr="00FA27CE">
        <w:rPr>
          <w:rFonts w:ascii="ITC Avant Garde" w:hAnsi="ITC Avant Garde"/>
          <w:bCs/>
        </w:rPr>
        <w:t>la poblaci</w:t>
      </w:r>
      <w:r w:rsidR="009D57EE" w:rsidRPr="00FA27CE">
        <w:rPr>
          <w:rFonts w:ascii="ITC Avant Garde" w:hAnsi="ITC Avant Garde"/>
          <w:bCs/>
        </w:rPr>
        <w:t>ón</w:t>
      </w:r>
      <w:r w:rsidRPr="00FA27CE">
        <w:rPr>
          <w:rFonts w:ascii="ITC Avant Garde" w:hAnsi="ITC Avant Garde"/>
          <w:bCs/>
        </w:rPr>
        <w:t xml:space="preserve"> principal a servir de su interés,</w:t>
      </w:r>
      <w:r w:rsidRPr="00FA27CE">
        <w:rPr>
          <w:rFonts w:ascii="ITC Avant Garde" w:hAnsi="ITC Avant Garde"/>
        </w:rPr>
        <w:t xml:space="preserve"> </w:t>
      </w:r>
      <w:r w:rsidR="003918C1" w:rsidRPr="00FA27CE">
        <w:rPr>
          <w:rFonts w:ascii="ITC Avant Garde" w:hAnsi="ITC Avant Garde"/>
        </w:rPr>
        <w:t xml:space="preserve">la cual es acorde con las localidades publicadas en el Programa Anual 2016, </w:t>
      </w:r>
      <w:r w:rsidRPr="00FA27CE">
        <w:rPr>
          <w:rFonts w:ascii="ITC Avant Garde" w:hAnsi="ITC Avant Garde"/>
        </w:rPr>
        <w:t xml:space="preserve">con su respectiva clave </w:t>
      </w:r>
      <w:proofErr w:type="spellStart"/>
      <w:r w:rsidRPr="00FA27CE">
        <w:rPr>
          <w:rFonts w:ascii="ITC Avant Garde" w:hAnsi="ITC Avant Garde"/>
        </w:rPr>
        <w:t>geoestadística</w:t>
      </w:r>
      <w:proofErr w:type="spellEnd"/>
      <w:r w:rsidR="003918C1" w:rsidRPr="00FA27CE">
        <w:rPr>
          <w:rFonts w:ascii="ITC Avant Garde" w:hAnsi="ITC Avant Garde"/>
        </w:rPr>
        <w:t>:</w:t>
      </w:r>
      <w:r w:rsidRPr="00FA27CE">
        <w:rPr>
          <w:rFonts w:ascii="ITC Avant Garde" w:hAnsi="ITC Avant Garde"/>
        </w:rPr>
        <w:t xml:space="preserve"> </w:t>
      </w:r>
      <w:r w:rsidR="003918C1" w:rsidRPr="00FA27CE">
        <w:rPr>
          <w:rFonts w:ascii="ITC Avant Garde" w:hAnsi="ITC Avant Garde"/>
        </w:rPr>
        <w:t xml:space="preserve">160380001 </w:t>
      </w:r>
      <w:r w:rsidRPr="00FA27CE">
        <w:rPr>
          <w:rFonts w:ascii="ITC Avant Garde" w:hAnsi="ITC Avant Garde"/>
        </w:rPr>
        <w:t xml:space="preserve">del Instituto Nacional de Estadística y Geografía, ubicada en el Estado de </w:t>
      </w:r>
      <w:r w:rsidR="008A63AA" w:rsidRPr="00FA27CE">
        <w:rPr>
          <w:rFonts w:ascii="ITC Avant Garde" w:hAnsi="ITC Avant Garde"/>
        </w:rPr>
        <w:t>Michoacán</w:t>
      </w:r>
      <w:r w:rsidRPr="00FA27CE">
        <w:rPr>
          <w:rFonts w:ascii="ITC Avant Garde" w:hAnsi="ITC Avant Garde"/>
        </w:rPr>
        <w:t>, señalando el número de población a servir en dicha zona de cobertura</w:t>
      </w:r>
      <w:r w:rsidR="005D0B8C" w:rsidRPr="00FA27CE">
        <w:rPr>
          <w:rFonts w:ascii="ITC Avant Garde" w:hAnsi="ITC Avant Garde"/>
        </w:rPr>
        <w:t>.</w:t>
      </w:r>
    </w:p>
    <w:p w:rsidR="00FA27CE" w:rsidRPr="00FA27CE" w:rsidRDefault="0016298C" w:rsidP="00FA27CE">
      <w:pPr>
        <w:spacing w:before="240" w:after="240"/>
        <w:jc w:val="both"/>
        <w:rPr>
          <w:rFonts w:ascii="ITC Avant Garde" w:hAnsi="ITC Avant Garde"/>
          <w:bCs/>
        </w:rPr>
      </w:pPr>
      <w:r w:rsidRPr="00FA27CE">
        <w:rPr>
          <w:rFonts w:ascii="ITC Avant Garde" w:hAnsi="ITC Avant Garde"/>
          <w:bCs/>
        </w:rPr>
        <w:t>En términos de lo anterior, esta autoridad considera que el Gobierno de Michoacán da cumplimiento a lo exigido por los artículos 85 fracción V de la Ley y</w:t>
      </w:r>
      <w:r w:rsidRPr="00FA27CE" w:rsidDel="001A3CD0">
        <w:rPr>
          <w:rFonts w:ascii="ITC Avant Garde" w:hAnsi="ITC Avant Garde"/>
          <w:bCs/>
        </w:rPr>
        <w:t xml:space="preserve"> </w:t>
      </w:r>
      <w:r w:rsidRPr="00FA27CE">
        <w:rPr>
          <w:rFonts w:ascii="ITC Avant Garde" w:hAnsi="ITC Avant Garde"/>
          <w:bCs/>
        </w:rPr>
        <w:t xml:space="preserve">3 fracción V de los </w:t>
      </w:r>
      <w:r w:rsidRPr="00FA27CE">
        <w:rPr>
          <w:rFonts w:ascii="ITC Avant Garde" w:hAnsi="ITC Avant Garde"/>
        </w:rPr>
        <w:t>Lineamientos Generales para el Otorgamiento de las Concesiones</w:t>
      </w:r>
      <w:r w:rsidRPr="00FA27CE">
        <w:rPr>
          <w:rFonts w:ascii="ITC Avant Garde" w:hAnsi="ITC Avant Garde"/>
          <w:bCs/>
        </w:rPr>
        <w:t>.</w:t>
      </w:r>
    </w:p>
    <w:p w:rsidR="00FA27CE" w:rsidRPr="00FA27CE" w:rsidRDefault="00913F6D" w:rsidP="00FA27CE">
      <w:pPr>
        <w:spacing w:before="240" w:after="240"/>
        <w:jc w:val="both"/>
        <w:rPr>
          <w:rFonts w:ascii="ITC Avant Garde" w:hAnsi="ITC Avant Garde"/>
          <w:bCs/>
          <w:lang w:val="es-ES"/>
        </w:rPr>
      </w:pPr>
      <w:r w:rsidRPr="00FA27CE">
        <w:rPr>
          <w:rFonts w:ascii="ITC Avant Garde" w:hAnsi="ITC Avant Garde"/>
          <w:b/>
          <w:bCs/>
        </w:rPr>
        <w:t>3.6. Fuente de los recursos financieros para el desarrollo y operación del proyecto.</w:t>
      </w:r>
      <w:r w:rsidR="002020ED" w:rsidRPr="00FA27CE">
        <w:rPr>
          <w:rFonts w:ascii="ITC Avant Garde" w:hAnsi="ITC Avant Garde"/>
          <w:bCs/>
        </w:rPr>
        <w:t xml:space="preserve"> El Gobierno de Michoacán</w:t>
      </w:r>
      <w:r w:rsidRPr="00FA27CE" w:rsidDel="008077CC">
        <w:rPr>
          <w:rFonts w:ascii="ITC Avant Garde" w:hAnsi="ITC Avant Garde"/>
          <w:bCs/>
          <w:lang w:val="es-ES"/>
        </w:rPr>
        <w:t xml:space="preserve"> </w:t>
      </w:r>
      <w:r w:rsidRPr="00FA27CE">
        <w:rPr>
          <w:rFonts w:ascii="ITC Avant Garde" w:hAnsi="ITC Avant Garde"/>
          <w:bCs/>
          <w:lang w:val="es-ES"/>
        </w:rPr>
        <w:t xml:space="preserve">manifiesta que principalmente se </w:t>
      </w:r>
      <w:r w:rsidR="00B73A66" w:rsidRPr="00FA27CE">
        <w:rPr>
          <w:rFonts w:ascii="ITC Avant Garde" w:hAnsi="ITC Avant Garde"/>
          <w:bCs/>
          <w:lang w:val="es-ES"/>
        </w:rPr>
        <w:t xml:space="preserve">financiará </w:t>
      </w:r>
      <w:r w:rsidRPr="00FA27CE">
        <w:rPr>
          <w:rFonts w:ascii="ITC Avant Garde" w:hAnsi="ITC Avant Garde"/>
          <w:bCs/>
          <w:lang w:val="es-ES"/>
        </w:rPr>
        <w:t xml:space="preserve">a través de un </w:t>
      </w:r>
      <w:r w:rsidR="00025BEF" w:rsidRPr="00FA27CE">
        <w:rPr>
          <w:rFonts w:ascii="ITC Avant Garde" w:hAnsi="ITC Avant Garde"/>
          <w:bCs/>
        </w:rPr>
        <w:t>Presupuesto de Egresos del Gobierno del Estado de Michoacán de Ocampo publicado en el Periódico Oficial del Gobierno Constitucional del Estado de Michoacán de Ocampo el 31 de diciembre de 2015</w:t>
      </w:r>
      <w:r w:rsidRPr="00FA27CE">
        <w:rPr>
          <w:rFonts w:ascii="ITC Avant Garde" w:hAnsi="ITC Avant Garde"/>
          <w:bCs/>
          <w:lang w:val="es-ES"/>
        </w:rPr>
        <w:t>.</w:t>
      </w:r>
    </w:p>
    <w:p w:rsidR="00FA27CE" w:rsidRPr="00FA27CE" w:rsidRDefault="00913F6D" w:rsidP="00FA27CE">
      <w:pPr>
        <w:spacing w:before="240" w:after="240"/>
        <w:jc w:val="both"/>
        <w:rPr>
          <w:rFonts w:ascii="ITC Avant Garde" w:hAnsi="ITC Avant Garde"/>
          <w:bCs/>
          <w:lang w:val="es-ES"/>
        </w:rPr>
      </w:pPr>
      <w:r w:rsidRPr="00FA27CE">
        <w:rPr>
          <w:rFonts w:ascii="ITC Avant Garde" w:hAnsi="ITC Avant Garde"/>
          <w:bCs/>
          <w:lang w:val="es-ES"/>
        </w:rPr>
        <w:t>En adición a lo anterior, si bien el interesado indicó de manera expresa y concreta que puede tener diversas fuentes de ingresos como donativos, patrocinios y los demás que señala el artículo 88 de la Ley, actualmente operará sólo con el presupuesto público que le a</w:t>
      </w:r>
      <w:r w:rsidR="00025BEF" w:rsidRPr="00FA27CE">
        <w:rPr>
          <w:rFonts w:ascii="ITC Avant Garde" w:hAnsi="ITC Avant Garde"/>
          <w:bCs/>
          <w:lang w:val="es-ES"/>
        </w:rPr>
        <w:t xml:space="preserve">utoriza el </w:t>
      </w:r>
      <w:r w:rsidR="00025BEF" w:rsidRPr="00FA27CE">
        <w:rPr>
          <w:rFonts w:ascii="ITC Avant Garde" w:hAnsi="ITC Avant Garde"/>
          <w:bCs/>
        </w:rPr>
        <w:t>H. Congreso del Estado de Michoacán de Ocampo</w:t>
      </w:r>
      <w:r w:rsidRPr="00FA27CE">
        <w:rPr>
          <w:rFonts w:ascii="ITC Avant Garde" w:hAnsi="ITC Avant Garde"/>
          <w:bCs/>
          <w:lang w:val="es-ES"/>
        </w:rPr>
        <w:t>.</w:t>
      </w:r>
    </w:p>
    <w:p w:rsidR="00FA27CE" w:rsidRPr="00FA27CE" w:rsidRDefault="008655A3" w:rsidP="00FA27CE">
      <w:pPr>
        <w:spacing w:before="240" w:after="240"/>
        <w:jc w:val="both"/>
        <w:rPr>
          <w:rFonts w:ascii="ITC Avant Garde" w:hAnsi="ITC Avant Garde"/>
          <w:bCs/>
        </w:rPr>
      </w:pPr>
      <w:r w:rsidRPr="00FA27CE">
        <w:rPr>
          <w:rFonts w:ascii="ITC Avant Garde" w:hAnsi="ITC Avant Garde"/>
          <w:bCs/>
          <w:lang w:val="es-ES"/>
        </w:rPr>
        <w:t xml:space="preserve">Lo anterior, en consideración de esta autoridad, es acorde con las opciones de financiamiento a que se refiere el artículo 88 de la Ley, </w:t>
      </w:r>
      <w:r w:rsidRPr="00FA27CE">
        <w:rPr>
          <w:rFonts w:ascii="ITC Avant Garde" w:hAnsi="ITC Avant Garde"/>
          <w:bCs/>
        </w:rPr>
        <w:t xml:space="preserve">así como a lo exigido por el artículo 8 fracción III, de los </w:t>
      </w:r>
      <w:r w:rsidRPr="00FA27CE">
        <w:rPr>
          <w:rFonts w:ascii="ITC Avant Garde" w:hAnsi="ITC Avant Garde"/>
        </w:rPr>
        <w:t>Lineamientos Generales para el Otorgamiento de las Concesiones</w:t>
      </w:r>
      <w:r w:rsidRPr="00FA27CE">
        <w:rPr>
          <w:rFonts w:ascii="ITC Avant Garde" w:hAnsi="ITC Avant Garde"/>
          <w:bCs/>
        </w:rPr>
        <w:t>.</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CUARTO. Mecanismos concretos para asegurar los diversos principios a que se refiere el segundo párrafo del artículo 86 de la Ley.</w:t>
      </w:r>
      <w:r w:rsidRPr="00FA27CE">
        <w:rPr>
          <w:rFonts w:ascii="ITC Avant Garde" w:hAnsi="ITC Avant Garde"/>
          <w:bCs/>
        </w:rPr>
        <w:t xml:space="preserve"> La Reforma Constitucional en materia de telecomunicaciones y radiodifusión incorporó las características propias de los medios públicos que presten el servicio de radiodifusión. Se refiere a mecanismos y principios rectores que deben guiar su operación y finalidad en todo momento de la estación, pues se trata de garantías que aseguran que sus contenidos responden a las necesidades de información y comunicación de la sociedad en un contexto de transparencia y diversidad como condiciones indispensables para llevar los beneficios de la cultura a toda la población. El cumplimiento de estos mecanismos, le imprimen el carácter público a la concesión.</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Cs/>
        </w:rPr>
        <w:t xml:space="preserve">Para ello es indispensable que los medios públicos interesados en obtener concesiones de bandas de frecuencia </w:t>
      </w:r>
      <w:r w:rsidR="00EF6D3D" w:rsidRPr="00FA27CE">
        <w:rPr>
          <w:rFonts w:ascii="ITC Avant Garde" w:hAnsi="ITC Avant Garde"/>
          <w:bCs/>
        </w:rPr>
        <w:t>para</w:t>
      </w:r>
      <w:r w:rsidRPr="00FA27CE">
        <w:rPr>
          <w:rFonts w:ascii="ITC Avant Garde" w:hAnsi="ITC Avant Garde"/>
          <w:bCs/>
        </w:rPr>
        <w:t xml:space="preserve"> uso público, acrediten los mecanismos concretos que </w:t>
      </w:r>
      <w:r w:rsidRPr="00FA27CE">
        <w:rPr>
          <w:rFonts w:ascii="ITC Avant Garde" w:hAnsi="ITC Avant Garde"/>
          <w:bCs/>
        </w:rPr>
        <w:lastRenderedPageBreak/>
        <w:t>aseguren los principios rectores en materia de radiodifusión pública contenidos en el artículo 86 de la Ley i) la independencia editorial; ii) la autonomía de gestión financiera; iii) las garantías de participación ciudadana; iv) las reglas claras para la transparencia y rendición de cuentas; v) defensa de sus contenidos; vi) opciones de financiamiento; vii) el pleno acceso a tecnologías y viii) las reglas para la expresión de diversidades ideológicas, étnicas y culturales.</w:t>
      </w:r>
    </w:p>
    <w:p w:rsidR="00FA27CE" w:rsidRPr="00FA27CE" w:rsidRDefault="006C01F8" w:rsidP="00FA27CE">
      <w:pPr>
        <w:spacing w:before="240" w:after="240"/>
        <w:jc w:val="both"/>
        <w:rPr>
          <w:rFonts w:ascii="ITC Avant Garde" w:hAnsi="ITC Avant Garde"/>
          <w:bCs/>
        </w:rPr>
      </w:pPr>
      <w:r w:rsidRPr="00FA27CE">
        <w:rPr>
          <w:rFonts w:ascii="ITC Avant Garde" w:hAnsi="ITC Avant Garde"/>
          <w:b/>
        </w:rPr>
        <w:t xml:space="preserve">1. Opinión de la UMCA. </w:t>
      </w:r>
      <w:r w:rsidR="00913F6D" w:rsidRPr="00FA27CE">
        <w:rPr>
          <w:rFonts w:ascii="ITC Avant Garde" w:hAnsi="ITC Avant Garde"/>
        </w:rPr>
        <w:t>Para tal efecto, la UCS solicitó a la UMCA opinión respecto de los mecanismos a que se refiere el artículo 86 párrafo segundo de la Ley y 8 fracción IV de los Lineamientos Generales para el Otorgamiento de las Concesiones</w:t>
      </w:r>
      <w:r w:rsidR="00913F6D" w:rsidRPr="00FA27CE">
        <w:rPr>
          <w:rFonts w:ascii="ITC Avant Garde" w:hAnsi="ITC Avant Garde"/>
          <w:bCs/>
        </w:rPr>
        <w:t>, en específico: 1) la independencia editorial, 2) garantías de participación ciudadana, 3) reglas claras para la transparencia y rendición de cuentas, 4) defensa de sus contenidos y 5) reglas para la expresión de diversidades ideológicas, étnicas y culturales.</w:t>
      </w:r>
    </w:p>
    <w:p w:rsidR="00913F6D" w:rsidRPr="00FA27CE" w:rsidRDefault="00913F6D" w:rsidP="00FA27CE">
      <w:pPr>
        <w:spacing w:before="240" w:after="240"/>
        <w:jc w:val="both"/>
        <w:rPr>
          <w:rFonts w:ascii="ITC Avant Garde" w:hAnsi="ITC Avant Garde"/>
          <w:bCs/>
        </w:rPr>
      </w:pPr>
      <w:r w:rsidRPr="00FA27CE">
        <w:rPr>
          <w:rFonts w:ascii="ITC Avant Garde" w:hAnsi="ITC Avant Garde"/>
        </w:rPr>
        <w:t>En atención a dicha solicitud, la UMCA mediante el oficio indicado en el Antecedente XI</w:t>
      </w:r>
      <w:r w:rsidR="00AC6ED4" w:rsidRPr="00FA27CE">
        <w:rPr>
          <w:rFonts w:ascii="ITC Avant Garde" w:hAnsi="ITC Avant Garde"/>
        </w:rPr>
        <w:t>X</w:t>
      </w:r>
      <w:r w:rsidRPr="00FA27CE">
        <w:rPr>
          <w:rFonts w:ascii="ITC Avant Garde" w:hAnsi="ITC Avant Garde"/>
        </w:rPr>
        <w:t xml:space="preserve"> </w:t>
      </w:r>
      <w:r w:rsidRPr="00FA27CE">
        <w:rPr>
          <w:rFonts w:ascii="ITC Avant Garde" w:hAnsi="ITC Avant Garde" w:cs="Arial"/>
          <w:kern w:val="1"/>
          <w:lang w:eastAsia="ar-SA"/>
        </w:rPr>
        <w:t>de la presente Resolución</w:t>
      </w:r>
      <w:r w:rsidRPr="00FA27CE">
        <w:rPr>
          <w:rFonts w:ascii="ITC Avant Garde" w:hAnsi="ITC Avant Garde"/>
        </w:rPr>
        <w:t>, emitió la siguiente opini</w:t>
      </w:r>
      <w:r w:rsidR="00232C05" w:rsidRPr="00FA27CE">
        <w:rPr>
          <w:rFonts w:ascii="ITC Avant Garde" w:hAnsi="ITC Avant Garde"/>
        </w:rPr>
        <w:t>ón</w:t>
      </w:r>
      <w:r w:rsidRPr="00FA27CE">
        <w:rPr>
          <w:rFonts w:ascii="ITC Avant Garde" w:hAnsi="ITC Avant Garde"/>
        </w:rPr>
        <w:t>:</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b/>
          <w:sz w:val="20"/>
          <w:szCs w:val="20"/>
        </w:rPr>
        <w:t>1.</w:t>
      </w:r>
      <w:r w:rsidRPr="00FA27CE">
        <w:rPr>
          <w:rFonts w:ascii="ITC Avant Garde" w:hAnsi="ITC Avant Garde"/>
          <w:b/>
          <w:sz w:val="20"/>
          <w:szCs w:val="20"/>
          <w:u w:val="single"/>
        </w:rPr>
        <w:t xml:space="preserve"> Mecanismos para asegurar la independencia editorial, garantías de participación ciudadana y reglas para la expresión de diversidades ideológicas, étnicas y culturales.</w:t>
      </w:r>
      <w:r w:rsidRPr="00FA27CE">
        <w:rPr>
          <w:rFonts w:ascii="ITC Avant Garde" w:hAnsi="ITC Avant Garde"/>
          <w:sz w:val="20"/>
          <w:szCs w:val="20"/>
        </w:rPr>
        <w:t xml:space="preserve"> El solicitante señala las reglas generales para la conformación de un Consejo Ciudadano y de cuyo contenido se advierte que el Sistema Michoacano contará con el referido consejo con el objeto de asegurar su independencia y una política editorial imparcial y objetiva en su gestión, para lo cual contará con facultades de opinión y asesoría de las acciones, políticas, programas y proyectos que desarrolle el Sistema Michoacano. Asimismo, señala que el consejo se integrará por cinco consejeros que serán elegidos mediante una consulta pública y a través de una convocatoria abierta por el voto de dos terceras partes de los miembros de la Junta de Gobierno del Sistema Michoacano. Al respecto, indica que el cargo de consejero será por tres años y se desempeñará de manera honorífica y escalonada, por lo que anualmente serán sustituidos los dos de mayor antigüedad en el cargo, salvo que fuesen ratificados por la Junta de Gobierno para un segundo periodo. Por otro lado, señala que el consejo en su primera sesión emitirá sus lineamientos.</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De igual manera, el solicitante enuncia como requisitos para ser consejero, entre otros, ser ciudadano mexicano en pleno goce de sus derechos, tener treinta y cinco años cumplidos, contar con una experiencia comprobada de por lo menos cinco años en materia de medios públicos, tener de preferencia una profesión o licenciatura relacionada con los medios de comunicación, no desempeñar ni haber desempeñado cargos de dirección nacional, estatal o municipal en algún partido o agrupación política en los dos años anteriores a su designación y no desempeñar ni haber desempeñado cargos de Secretario de Estado, Procurador </w:t>
      </w:r>
      <w:r w:rsidRPr="00FA27CE">
        <w:rPr>
          <w:rFonts w:ascii="ITC Avant Garde" w:hAnsi="ITC Avant Garde"/>
          <w:sz w:val="20"/>
          <w:szCs w:val="20"/>
        </w:rPr>
        <w:lastRenderedPageBreak/>
        <w:t>General del Estado, diputado local o federal o senador en el año anterior a su nombramiento.</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Por otro lado, el solicitante señala como funciones del Consejo Ciudadano, entre otras, proponer a la Junta de Gobierno los criterios que deberán seguirse con el fin de asegurar la independencia y una política editorial imparcial y objetiva, así como las reglas para la expresión de diversidades ideológicas, étnicas y culturales; elaborar mecanismos de participación ciudadana a fin de atender las inquietudes y propuestas de los radioescuchas y televidentes y vigilar y emitir informes públicos sobre el cumplimiento de la Junta de Gobierno a los criterios establecidos para asegurar la independencia y una política editorial imparcial y objetiva.</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Finalmente, cabe señalar que de acuerdo con el artículo 3, fracción XII, del Decreto Administrativo publicado el 31 de diciembre de 2001 en el Periódico Oficial del Gobierno del Estado de Michoacán de Ocampo, por el que se reforma integralmente el diverso publicado el 12 de julio de 1984 en el mismo medio de publicación, el Sistema Michoacano tiene como función fomentar la participación ciudadana en la definición de su programación, funciones y objetivos.</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Lo anterior, </w:t>
      </w:r>
      <w:r w:rsidRPr="00FA27CE">
        <w:rPr>
          <w:rFonts w:ascii="ITC Avant Garde" w:hAnsi="ITC Avant Garde"/>
          <w:b/>
          <w:sz w:val="20"/>
          <w:szCs w:val="20"/>
          <w:u w:val="single"/>
        </w:rPr>
        <w:t>SÍ resulta adecuado</w:t>
      </w:r>
      <w:r w:rsidRPr="00FA27CE">
        <w:rPr>
          <w:rFonts w:ascii="ITC Avant Garde" w:hAnsi="ITC Avant Garde"/>
          <w:sz w:val="20"/>
          <w:szCs w:val="20"/>
        </w:rPr>
        <w:t xml:space="preserve"> en términos de la LFTR y de los Lineamientos.</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b/>
          <w:sz w:val="20"/>
          <w:szCs w:val="20"/>
        </w:rPr>
        <w:t xml:space="preserve">2. </w:t>
      </w:r>
      <w:r w:rsidRPr="00FA27CE">
        <w:rPr>
          <w:rFonts w:ascii="ITC Avant Garde" w:hAnsi="ITC Avant Garde"/>
          <w:b/>
          <w:sz w:val="20"/>
          <w:szCs w:val="20"/>
          <w:u w:val="single"/>
        </w:rPr>
        <w:t>Reglas claras para la transparencia y rendición de cuentas.</w:t>
      </w:r>
      <w:r w:rsidRPr="00FA27CE">
        <w:rPr>
          <w:rFonts w:ascii="ITC Avant Garde" w:hAnsi="ITC Avant Garde"/>
          <w:sz w:val="20"/>
          <w:szCs w:val="20"/>
        </w:rPr>
        <w:t xml:space="preserve"> El solicitante indica que en concordancia a lo dispuesto en el artículo 3, fracción XXII y 36, fracción I, incisos g) y h), de la Ley de Transparencia, Acceso a la información Pública y Protección de Datos Personales del Estado de Michoacán de Ocampo, se están creando los hipervínculos y la integración del link a su plataforma digital que contendrá información relativa a la normatividad jurídica que le resulta aplicable, los convenios, los contratos que firman con diversas personas físicas y/o morales y el presupuesto asignado para la operatividad de las estaciones de televisión y radio en conjunto.</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 xml:space="preserve">Lo anterior, </w:t>
      </w:r>
      <w:r w:rsidRPr="00FA27CE">
        <w:rPr>
          <w:rFonts w:ascii="ITC Avant Garde" w:hAnsi="ITC Avant Garde"/>
          <w:b/>
          <w:sz w:val="20"/>
          <w:szCs w:val="20"/>
          <w:u w:val="single"/>
        </w:rPr>
        <w:t>SÍ resulta adecuado</w:t>
      </w:r>
      <w:r w:rsidRPr="00FA27CE">
        <w:rPr>
          <w:rFonts w:ascii="ITC Avant Garde" w:hAnsi="ITC Avant Garde"/>
          <w:sz w:val="20"/>
          <w:szCs w:val="20"/>
        </w:rPr>
        <w:t xml:space="preserve"> en términos de la LFTR y de los Lineamientos.</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b/>
          <w:sz w:val="20"/>
          <w:szCs w:val="20"/>
        </w:rPr>
        <w:t>3.</w:t>
      </w:r>
      <w:r w:rsidRPr="00FA27CE">
        <w:rPr>
          <w:rFonts w:ascii="ITC Avant Garde" w:hAnsi="ITC Avant Garde"/>
          <w:b/>
          <w:sz w:val="20"/>
          <w:szCs w:val="20"/>
          <w:u w:val="single"/>
        </w:rPr>
        <w:t xml:space="preserve"> Defensa de sus contenidos.</w:t>
      </w:r>
      <w:r w:rsidRPr="00FA27CE">
        <w:rPr>
          <w:rFonts w:ascii="ITC Avant Garde" w:hAnsi="ITC Avant Garde"/>
          <w:sz w:val="20"/>
          <w:szCs w:val="20"/>
        </w:rPr>
        <w:t xml:space="preserve"> El solicitante presenta un modelo de estatuto del defensor de la audiencia, en el cual se advierten, entre otros puntos, que la Dirección General del Sistema Michoacano creará dicha figura con la intención de atender y respetar los derechos de las audiencias en radio y televisión, estimular la cultura del reconocimiento y de la corrección de errores y servir como guía de dialogo entre la televisión, radio y la audiencia. Asimismo se advierte que el defensor será el responsable de recibir, documentar, procesar y dar seguimiento a las observaciones, quejas, sugerencias, peticiones o señalamientos de las personas que componen la audiencia, con independencia y autonomía y ajustándose a los criterios de imparcialidad, así como estimular la participación ciudadana en la configuración de los contenidos y la programación del medio. De igual manera, se precisan los requisitos para ser defensor y los procedimientos para su nombramiento y para la atención de reclamaciones, sugerencias, quejas o cuestionamientos de televidentes y radioescuchas. Por otro lado, el solicitante anexa un proyecto de código de ética y de conducta del Sistema Michoacano.</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lastRenderedPageBreak/>
        <w:t xml:space="preserve">Lo anterior, </w:t>
      </w:r>
      <w:r w:rsidRPr="00FA27CE">
        <w:rPr>
          <w:rFonts w:ascii="ITC Avant Garde" w:hAnsi="ITC Avant Garde"/>
          <w:b/>
          <w:sz w:val="20"/>
          <w:szCs w:val="20"/>
          <w:u w:val="single"/>
        </w:rPr>
        <w:t>SÍ resulta adecuado</w:t>
      </w:r>
      <w:r w:rsidRPr="00FA27CE">
        <w:rPr>
          <w:rFonts w:ascii="ITC Avant Garde" w:hAnsi="ITC Avant Garde"/>
          <w:sz w:val="20"/>
          <w:szCs w:val="20"/>
        </w:rPr>
        <w:t xml:space="preserve"> en términos de la LFTR y de los Lineamientos, sin embargo, en caso de que se autorice la concesión que nos ocupa, se recomienda a la Unidad a su cargo enfatizar al solicitante que deberá cumplir íntegramente con la normatividad aplicable, misma que se desprende de la Constitución Política de los Estados Unidos Mexicanos, la LFTR y los Lineamientos Generales sobre la Defensa de las Audiencias autorizados por el Instituto.</w:t>
      </w:r>
    </w:p>
    <w:p w:rsidR="00FA27CE" w:rsidRPr="00FA27CE" w:rsidRDefault="0013643B" w:rsidP="00FA27CE">
      <w:pPr>
        <w:spacing w:before="240" w:after="240" w:line="240" w:lineRule="auto"/>
        <w:ind w:left="567" w:right="902"/>
        <w:jc w:val="both"/>
        <w:rPr>
          <w:rFonts w:ascii="ITC Avant Garde" w:hAnsi="ITC Avant Garde"/>
          <w:sz w:val="20"/>
          <w:szCs w:val="20"/>
        </w:rPr>
      </w:pPr>
      <w:r w:rsidRPr="00FA27CE">
        <w:rPr>
          <w:rFonts w:ascii="ITC Avant Garde" w:hAnsi="ITC Avant Garde"/>
          <w:sz w:val="20"/>
          <w:szCs w:val="20"/>
        </w:rPr>
        <w:t>En conclusión, debe precisarse que esta Unidad considera que las manifestaciones del solicitante, así como la información proporcionada,</w:t>
      </w:r>
      <w:r w:rsidRPr="00FA27CE">
        <w:rPr>
          <w:rFonts w:ascii="ITC Avant Garde" w:hAnsi="ITC Avant Garde"/>
          <w:b/>
          <w:sz w:val="20"/>
          <w:szCs w:val="20"/>
          <w:u w:val="single"/>
        </w:rPr>
        <w:t xml:space="preserve"> sí resultan adecuadas</w:t>
      </w:r>
      <w:r w:rsidRPr="00FA27CE">
        <w:rPr>
          <w:rFonts w:ascii="ITC Avant Garde" w:hAnsi="ITC Avant Garde"/>
          <w:sz w:val="20"/>
          <w:szCs w:val="20"/>
        </w:rPr>
        <w:t xml:space="preserve"> conforme a lo que establece la LFTR, sin que con ello se prejuzgue sobre el cumplimiento formal y acreditable que el Sistema Michoacano dé al contenido del artículo 86 de la norma invocada.)”</w:t>
      </w:r>
    </w:p>
    <w:p w:rsidR="00FA27CE" w:rsidRPr="00FA27CE" w:rsidRDefault="006C01F8" w:rsidP="00FA27CE">
      <w:pPr>
        <w:spacing w:before="240" w:after="240"/>
        <w:jc w:val="both"/>
        <w:rPr>
          <w:rFonts w:ascii="ITC Avant Garde" w:hAnsi="ITC Avant Garde"/>
        </w:rPr>
      </w:pPr>
      <w:r w:rsidRPr="00FA27CE">
        <w:rPr>
          <w:rFonts w:ascii="ITC Avant Garde" w:hAnsi="ITC Avant Garde"/>
          <w:b/>
          <w:bCs/>
        </w:rPr>
        <w:t>2. Análisis de los Mecanismos.</w:t>
      </w:r>
      <w:r w:rsidRPr="00FA27CE">
        <w:rPr>
          <w:rFonts w:ascii="ITC Avant Garde" w:hAnsi="ITC Avant Garde"/>
          <w:bCs/>
        </w:rPr>
        <w:t xml:space="preserve"> </w:t>
      </w:r>
      <w:r w:rsidR="006B63F9" w:rsidRPr="00FA27CE">
        <w:rPr>
          <w:rFonts w:ascii="ITC Avant Garde" w:hAnsi="ITC Avant Garde"/>
          <w:bCs/>
        </w:rPr>
        <w:t>Ahora bien, en relación con lo expuesto por la UMCA, este Instituto considera que los mecanismos ahí descritos resultan adecuados para garantizar mediante su implementación los objetivos a que se refiere el artículo 86 de la Ley, y 8 fracción IV de los Lineamientos Generales para el Otorgamiento de las Concesiones en los términos siguientes</w:t>
      </w:r>
      <w:r w:rsidR="00913F6D" w:rsidRPr="00FA27CE">
        <w:rPr>
          <w:rFonts w:ascii="ITC Avant Garde" w:hAnsi="ITC Avant Garde"/>
        </w:rPr>
        <w:t>:</w:t>
      </w:r>
    </w:p>
    <w:p w:rsidR="00FA27CE" w:rsidRPr="00FA27CE" w:rsidRDefault="00913F6D" w:rsidP="00FA27CE">
      <w:pPr>
        <w:spacing w:before="240" w:after="240"/>
        <w:jc w:val="both"/>
        <w:rPr>
          <w:rFonts w:ascii="ITC Avant Garde" w:hAnsi="ITC Avant Garde"/>
        </w:rPr>
      </w:pPr>
      <w:r w:rsidRPr="00FA27CE">
        <w:rPr>
          <w:rFonts w:ascii="ITC Avant Garde" w:hAnsi="ITC Avant Garde"/>
          <w:b/>
          <w:bCs/>
        </w:rPr>
        <w:t>A.- Independencia editorial.</w:t>
      </w:r>
      <w:r w:rsidRPr="00FA27CE">
        <w:rPr>
          <w:rFonts w:ascii="ITC Avant Garde" w:hAnsi="ITC Avant Garde"/>
          <w:bCs/>
        </w:rPr>
        <w:t xml:space="preserve"> </w:t>
      </w:r>
      <w:r w:rsidR="00C00EF8" w:rsidRPr="00FA27CE">
        <w:rPr>
          <w:rFonts w:ascii="ITC Avant Garde" w:hAnsi="ITC Avant Garde"/>
        </w:rPr>
        <w:t xml:space="preserve">Para asegurar su independencia editorial y </w:t>
      </w:r>
      <w:r w:rsidR="00C52880" w:rsidRPr="00FA27CE">
        <w:rPr>
          <w:rFonts w:ascii="ITC Avant Garde" w:hAnsi="ITC Avant Garde"/>
        </w:rPr>
        <w:t xml:space="preserve">el adecuado cumplimiento de legalidad, honradez, lealtad, imparcialidad y eficacia que rigen el servicio público, de acuerdo con los artículos 107 y 109 de la </w:t>
      </w:r>
      <w:r w:rsidR="00C52880" w:rsidRPr="00FA27CE">
        <w:rPr>
          <w:rFonts w:ascii="ITC Avant Garde" w:hAnsi="ITC Avant Garde"/>
          <w:bCs/>
        </w:rPr>
        <w:t xml:space="preserve">Constitución del Estado de Michoacán, en concordancia con el artículo 4 del acuerdo por el que se expide el Código de Ética y de Conducta de los Servidores Públicos de las Dependencias y Entidades del Ejecutivo del Estado de Michoacán de Ocampo, publicado </w:t>
      </w:r>
      <w:r w:rsidR="00006D5B" w:rsidRPr="00FA27CE">
        <w:rPr>
          <w:rFonts w:ascii="ITC Avant Garde" w:hAnsi="ITC Avant Garde"/>
          <w:bCs/>
        </w:rPr>
        <w:t>en el Periódico Oficial del Gobierno Constitucional del Estado de Michoacán de Ocampo el 27 de septiembre de 2013</w:t>
      </w:r>
      <w:r w:rsidR="007420D1" w:rsidRPr="00FA27CE">
        <w:rPr>
          <w:rFonts w:ascii="ITC Avant Garde" w:hAnsi="ITC Avant Garde"/>
          <w:bCs/>
        </w:rPr>
        <w:t xml:space="preserve">, </w:t>
      </w:r>
      <w:r w:rsidR="00C00EF8" w:rsidRPr="00FA27CE">
        <w:rPr>
          <w:rFonts w:ascii="ITC Avant Garde" w:hAnsi="ITC Avant Garde"/>
        </w:rPr>
        <w:t>contará con independencia editorial, autonomía de gestión financiera, participación ciudadana, reglas para la transparencia y rendición de cuentas, defensa de sus contenidos, opciones de financiamiento, pleno acceso a las tecnologías y reglas para la expresión de diversi</w:t>
      </w:r>
      <w:r w:rsidR="00983CB4" w:rsidRPr="00FA27CE">
        <w:rPr>
          <w:rFonts w:ascii="ITC Avant Garde" w:hAnsi="ITC Avant Garde"/>
        </w:rPr>
        <w:t>dades ideológicas y culturales.</w:t>
      </w:r>
    </w:p>
    <w:p w:rsidR="00FA27CE" w:rsidRPr="00FA27CE" w:rsidRDefault="00B94A30" w:rsidP="00FA27CE">
      <w:pPr>
        <w:spacing w:before="240" w:after="240"/>
        <w:jc w:val="both"/>
        <w:rPr>
          <w:rFonts w:ascii="ITC Avant Garde" w:hAnsi="ITC Avant Garde"/>
          <w:bCs/>
        </w:rPr>
      </w:pPr>
      <w:r w:rsidRPr="00FA27CE">
        <w:rPr>
          <w:rFonts w:ascii="ITC Avant Garde" w:hAnsi="ITC Avant Garde"/>
        </w:rPr>
        <w:t>Además señala que</w:t>
      </w:r>
      <w:r w:rsidR="00983CB4" w:rsidRPr="00FA27CE">
        <w:rPr>
          <w:rFonts w:ascii="ITC Avant Garde" w:hAnsi="ITC Avant Garde"/>
        </w:rPr>
        <w:t xml:space="preserve"> </w:t>
      </w:r>
      <w:r w:rsidRPr="00FA27CE">
        <w:rPr>
          <w:rFonts w:ascii="ITC Avant Garde" w:hAnsi="ITC Avant Garde"/>
        </w:rPr>
        <w:t>el</w:t>
      </w:r>
      <w:r w:rsidR="00983CB4" w:rsidRPr="00FA27CE">
        <w:rPr>
          <w:rFonts w:ascii="ITC Avant Garde" w:hAnsi="ITC Avant Garde"/>
        </w:rPr>
        <w:t xml:space="preserve"> Código de Ética de los (las) Servidores (as) Públicos (as) de la Administración Pública Estatal adscritos al Poder Ejecutivo de Michoacán de Ocampo, publicado en el </w:t>
      </w:r>
      <w:r w:rsidR="00983CB4" w:rsidRPr="00FA27CE">
        <w:rPr>
          <w:rFonts w:ascii="ITC Avant Garde" w:hAnsi="ITC Avant Garde"/>
          <w:bCs/>
        </w:rPr>
        <w:t>Periódico Oficial del Gobierno Constitucional del Estado de Michoacán de Ocampo el 10 de agosto de 2011, Cuarta Sección, establece el Comité de Ética como el órgano de consulta y asesoría especializada integrado al interior del Sistema Michoacano, para coadyuvar en la emisión, aplicación y cumplimiento del Código de Conducta</w:t>
      </w:r>
      <w:r w:rsidRPr="00FA27CE">
        <w:rPr>
          <w:rFonts w:ascii="ITC Avant Garde" w:hAnsi="ITC Avant Garde"/>
          <w:bCs/>
        </w:rPr>
        <w:t xml:space="preserve">, por lo que todas las personas que colaboren en el equipo del Sistema Michoacano, tienen la obligación de mantener las más elevadas normas de profesionalismo y de ética para cumplir con su misión, visión y los objetivos del Sistema Michoacano, aplicará los presentes lineamientos de Independencia editorial en todos sus contenidos, tanto de producción propia como la externa y para todas aquellas </w:t>
      </w:r>
      <w:r w:rsidRPr="00FA27CE">
        <w:rPr>
          <w:rFonts w:ascii="ITC Avant Garde" w:hAnsi="ITC Avant Garde"/>
          <w:bCs/>
        </w:rPr>
        <w:lastRenderedPageBreak/>
        <w:t>prácticas y actividades que realice los profesionales tanto internos y externos del Sistema Michoacano</w:t>
      </w:r>
      <w:r w:rsidR="00983CB4" w:rsidRPr="00FA27CE">
        <w:rPr>
          <w:rFonts w:ascii="ITC Avant Garde" w:hAnsi="ITC Avant Garde"/>
          <w:bCs/>
        </w:rPr>
        <w:t>.</w:t>
      </w:r>
    </w:p>
    <w:p w:rsidR="00FA27CE" w:rsidRPr="00FA27CE" w:rsidRDefault="005D35E7" w:rsidP="00FA27CE">
      <w:pPr>
        <w:spacing w:before="240" w:after="240"/>
        <w:jc w:val="both"/>
        <w:rPr>
          <w:rFonts w:ascii="ITC Avant Garde" w:hAnsi="ITC Avant Garde"/>
          <w:bCs/>
        </w:rPr>
      </w:pPr>
      <w:r w:rsidRPr="00FA27CE">
        <w:rPr>
          <w:rFonts w:ascii="ITC Avant Garde" w:hAnsi="ITC Avant Garde"/>
          <w:bCs/>
        </w:rPr>
        <w:t>Dichos lineamientos deberán ser cumplidos con responsabilidad y honestidad, el cual será supervisado periódicamente por la subdirección de: radio, televisión y noticias e informa</w:t>
      </w:r>
      <w:r w:rsidR="00CE3724" w:rsidRPr="00FA27CE">
        <w:rPr>
          <w:rFonts w:ascii="ITC Avant Garde" w:hAnsi="ITC Avant Garde"/>
          <w:bCs/>
        </w:rPr>
        <w:t>ndo a la Dirección General del Sistema Michoacano, y asimismo al defensor de las audiencias para su consulta, conocimiento y autorización como parte de documentos deontológicos del Sistema Michoacano.</w:t>
      </w:r>
    </w:p>
    <w:p w:rsidR="00FA27CE" w:rsidRPr="00FA27CE" w:rsidRDefault="00487AEA" w:rsidP="00FA27CE">
      <w:pPr>
        <w:spacing w:before="240" w:after="240"/>
        <w:jc w:val="both"/>
        <w:rPr>
          <w:rFonts w:ascii="ITC Avant Garde" w:hAnsi="ITC Avant Garde"/>
        </w:rPr>
      </w:pPr>
      <w:r w:rsidRPr="00FA27CE">
        <w:rPr>
          <w:rFonts w:ascii="ITC Avant Garde" w:hAnsi="ITC Avant Garde"/>
        </w:rPr>
        <w:t>Asimismo, contará con</w:t>
      </w:r>
      <w:r w:rsidR="00C00EF8" w:rsidRPr="00FA27CE">
        <w:rPr>
          <w:rFonts w:ascii="ITC Avant Garde" w:hAnsi="ITC Avant Garde"/>
        </w:rPr>
        <w:t xml:space="preserve"> un Consejo Ciudadano que ejercerá </w:t>
      </w:r>
      <w:r w:rsidRPr="00FA27CE">
        <w:rPr>
          <w:rFonts w:ascii="ITC Avant Garde" w:hAnsi="ITC Avant Garde"/>
        </w:rPr>
        <w:t xml:space="preserve">facultades de opinión, asesoría de las acciones, políticas, programas y proyectos que desarrolle el Sistema Michoacano, autorizadas por </w:t>
      </w:r>
      <w:r w:rsidR="00C00EF8" w:rsidRPr="00FA27CE">
        <w:rPr>
          <w:rFonts w:ascii="ITC Avant Garde" w:hAnsi="ITC Avant Garde"/>
        </w:rPr>
        <w:t xml:space="preserve">la Junta de Gobierno para asegurar la independencia y una política imparcial y objetiva de las frecuencias de </w:t>
      </w:r>
      <w:r w:rsidR="000437B1" w:rsidRPr="00FA27CE">
        <w:rPr>
          <w:rFonts w:ascii="ITC Avant Garde" w:hAnsi="ITC Avant Garde"/>
        </w:rPr>
        <w:t>televisión digital terrestre que opere el Gobierno del Estado a través del Sistema Michoacano</w:t>
      </w:r>
      <w:r w:rsidR="00C00EF8" w:rsidRPr="00FA27CE">
        <w:rPr>
          <w:rFonts w:ascii="ITC Avant Garde" w:hAnsi="ITC Avant Garde"/>
        </w:rPr>
        <w:t xml:space="preserve">, </w:t>
      </w:r>
      <w:r w:rsidR="000437B1" w:rsidRPr="00FA27CE">
        <w:rPr>
          <w:rFonts w:ascii="ITC Avant Garde" w:hAnsi="ITC Avant Garde"/>
        </w:rPr>
        <w:t>contará con un representación auténtica de la sociedad, de sus grupos étnicos, sus grupos vulnerables, de la sociedad en general, con el fin de lograr un pluralismo dentro de la generación de información, programación histórica, cultural y de diversidad de opinión</w:t>
      </w:r>
      <w:r w:rsidR="00C534EF" w:rsidRPr="00FA27CE">
        <w:rPr>
          <w:rFonts w:ascii="ITC Avant Garde" w:hAnsi="ITC Avant Garde"/>
        </w:rPr>
        <w:t xml:space="preserve">, sustentado en dos ejes principales de participación: i) el respecto a la pluralidad de opinión y libertad de expresión y ii) ejercicio del dialogo y la interactividad </w:t>
      </w:r>
      <w:r w:rsidR="00F073FE" w:rsidRPr="00FA27CE">
        <w:rPr>
          <w:rFonts w:ascii="ITC Avant Garde" w:hAnsi="ITC Avant Garde"/>
        </w:rPr>
        <w:t>en la pantalla de televisión, radio y a través de las redes sociales institucionales, a fin de enriquecer el trabajo del Sistema Michoacano</w:t>
      </w:r>
      <w:r w:rsidR="00C00EF8" w:rsidRPr="00FA27CE">
        <w:rPr>
          <w:rFonts w:ascii="ITC Avant Garde" w:hAnsi="ITC Avant Garde"/>
        </w:rPr>
        <w:t xml:space="preserve">, debiendo conformarse con personas con experiencia comprobada de por lo menos </w:t>
      </w:r>
      <w:r w:rsidR="00AD0B28" w:rsidRPr="00FA27CE">
        <w:rPr>
          <w:rFonts w:ascii="ITC Avant Garde" w:hAnsi="ITC Avant Garde"/>
        </w:rPr>
        <w:t>cinco</w:t>
      </w:r>
      <w:r w:rsidR="00C00EF8" w:rsidRPr="00FA27CE">
        <w:rPr>
          <w:rFonts w:ascii="ITC Avant Garde" w:hAnsi="ITC Avant Garde"/>
        </w:rPr>
        <w:t xml:space="preserve"> años en materia de medios </w:t>
      </w:r>
      <w:r w:rsidR="00880DC1" w:rsidRPr="00FA27CE">
        <w:rPr>
          <w:rFonts w:ascii="ITC Avant Garde" w:hAnsi="ITC Avant Garde"/>
        </w:rPr>
        <w:t>públicos</w:t>
      </w:r>
      <w:r w:rsidR="00C00EF8" w:rsidRPr="00FA27CE">
        <w:rPr>
          <w:rFonts w:ascii="ITC Avant Garde" w:hAnsi="ITC Avant Garde"/>
        </w:rPr>
        <w:t xml:space="preserve">, tener de preferencia una profesión o licenciatura relacionada con comunicación, no desempeñar ni haber desempeñado cargos de dirección nacional, estatal o municipal en algún partido o agrupación política en los dos años anteriores a su designación, </w:t>
      </w:r>
      <w:r w:rsidR="002B03E1" w:rsidRPr="00FA27CE">
        <w:rPr>
          <w:rFonts w:ascii="ITC Avant Garde" w:hAnsi="ITC Avant Garde"/>
        </w:rPr>
        <w:t xml:space="preserve">no haberse desempeñado cargos de Secretario de Estado, Procurador General del Estado, diputado local o federal o senador en el año anterior a su designación, </w:t>
      </w:r>
      <w:r w:rsidR="00C00EF8" w:rsidRPr="00FA27CE">
        <w:rPr>
          <w:rFonts w:ascii="ITC Avant Garde" w:hAnsi="ITC Avant Garde"/>
        </w:rPr>
        <w:t xml:space="preserve">ya sea de forma honorífica o remunerada; la participación de los consejeros será honorífica y durarán en el cargo </w:t>
      </w:r>
      <w:r w:rsidR="002B03E1" w:rsidRPr="00FA27CE">
        <w:rPr>
          <w:rFonts w:ascii="ITC Avant Garde" w:hAnsi="ITC Avant Garde"/>
        </w:rPr>
        <w:t>tres</w:t>
      </w:r>
      <w:r w:rsidR="00C00EF8" w:rsidRPr="00FA27CE">
        <w:rPr>
          <w:rFonts w:ascii="ITC Avant Garde" w:hAnsi="ITC Avant Garde"/>
        </w:rPr>
        <w:t xml:space="preserve"> años.</w:t>
      </w:r>
    </w:p>
    <w:p w:rsidR="00FA27CE" w:rsidRPr="00FA27CE" w:rsidRDefault="00C00EF8" w:rsidP="00FA27CE">
      <w:pPr>
        <w:spacing w:before="240" w:after="240"/>
        <w:jc w:val="both"/>
        <w:rPr>
          <w:rFonts w:ascii="ITC Avant Garde" w:hAnsi="ITC Avant Garde"/>
        </w:rPr>
      </w:pPr>
      <w:r w:rsidRPr="00FA27CE">
        <w:rPr>
          <w:rFonts w:ascii="ITC Avant Garde" w:hAnsi="ITC Avant Garde"/>
        </w:rPr>
        <w:t xml:space="preserve">En ese sentido, adjunta a la Solicitud de Concesión las “Reglas </w:t>
      </w:r>
      <w:r w:rsidR="00FD0FF8" w:rsidRPr="00FA27CE">
        <w:rPr>
          <w:rFonts w:ascii="ITC Avant Garde" w:hAnsi="ITC Avant Garde"/>
        </w:rPr>
        <w:t xml:space="preserve">Generales para la </w:t>
      </w:r>
      <w:r w:rsidRPr="00FA27CE">
        <w:rPr>
          <w:rFonts w:ascii="ITC Avant Garde" w:hAnsi="ITC Avant Garde"/>
        </w:rPr>
        <w:t xml:space="preserve">conformación del Consejo Ciudadano”, donde se desprende que fungirá como órgano asesor y de consulta, el cual apoyará el desarrollo y fortalecimiento de los fines y objetivos del Sistema </w:t>
      </w:r>
      <w:r w:rsidR="00FD0FF8" w:rsidRPr="00FA27CE">
        <w:rPr>
          <w:rFonts w:ascii="ITC Avant Garde" w:hAnsi="ITC Avant Garde"/>
        </w:rPr>
        <w:t>Michoacano</w:t>
      </w:r>
      <w:r w:rsidRPr="00FA27CE">
        <w:rPr>
          <w:rFonts w:ascii="ITC Avant Garde" w:hAnsi="ITC Avant Garde"/>
        </w:rPr>
        <w:t xml:space="preserve">, mediante la propuesta de criterios y formulación de acciones, </w:t>
      </w:r>
      <w:r w:rsidR="00FD0FF8" w:rsidRPr="00FA27CE">
        <w:rPr>
          <w:rFonts w:ascii="ITC Avant Garde" w:hAnsi="ITC Avant Garde"/>
        </w:rPr>
        <w:t xml:space="preserve">políticas, </w:t>
      </w:r>
      <w:r w:rsidRPr="00FA27CE">
        <w:rPr>
          <w:rFonts w:ascii="ITC Avant Garde" w:hAnsi="ITC Avant Garde"/>
        </w:rPr>
        <w:t>programas y proyectos específicos orientados a promoción y difusión de la</w:t>
      </w:r>
      <w:r w:rsidR="00FD0FF8" w:rsidRPr="00FA27CE">
        <w:rPr>
          <w:rFonts w:ascii="ITC Avant Garde" w:hAnsi="ITC Avant Garde"/>
        </w:rPr>
        <w:t>s tradiciones y costumbres que cimienten la identidad de los michoacanos</w:t>
      </w:r>
      <w:r w:rsidRPr="00FA27CE">
        <w:rPr>
          <w:rFonts w:ascii="ITC Avant Garde" w:hAnsi="ITC Avant Garde"/>
        </w:rPr>
        <w:t xml:space="preserve">, dando especial énfasis en las manifestaciones culturales, artísticas y sociales de la entidad, así como a la expresión de la diversidad y pluralidad de ideas y opiniones que fortalezcan la identidad y la vida democrática de la sociedad </w:t>
      </w:r>
      <w:r w:rsidR="00FD0FF8" w:rsidRPr="00FA27CE">
        <w:rPr>
          <w:rFonts w:ascii="ITC Avant Garde" w:hAnsi="ITC Avant Garde"/>
        </w:rPr>
        <w:t>michoacana</w:t>
      </w:r>
      <w:r w:rsidRPr="00FA27CE">
        <w:rPr>
          <w:rFonts w:ascii="ITC Avant Garde" w:hAnsi="ITC Avant Garde"/>
        </w:rPr>
        <w:t xml:space="preserve">, y contará con </w:t>
      </w:r>
      <w:r w:rsidRPr="00FA27CE">
        <w:rPr>
          <w:rFonts w:ascii="ITC Avant Garde" w:hAnsi="ITC Avant Garde"/>
        </w:rPr>
        <w:lastRenderedPageBreak/>
        <w:t>facultades de vigilancia, opinión y asesoría de los contenidos de los programas que se desarrollen en sus es</w:t>
      </w:r>
      <w:r w:rsidR="000C1051" w:rsidRPr="00FA27CE">
        <w:rPr>
          <w:rFonts w:ascii="ITC Avant Garde" w:hAnsi="ITC Avant Garde"/>
        </w:rPr>
        <w:t>taciones de radio y televisión.</w:t>
      </w:r>
    </w:p>
    <w:p w:rsidR="00FA27CE" w:rsidRPr="00FA27CE" w:rsidRDefault="00C00EF8" w:rsidP="00FA27CE">
      <w:pPr>
        <w:spacing w:before="240" w:after="240"/>
        <w:jc w:val="both"/>
        <w:rPr>
          <w:rFonts w:ascii="ITC Avant Garde" w:hAnsi="ITC Avant Garde"/>
        </w:rPr>
      </w:pPr>
      <w:r w:rsidRPr="00FA27CE">
        <w:rPr>
          <w:rFonts w:ascii="ITC Avant Garde" w:hAnsi="ITC Avant Garde"/>
        </w:rPr>
        <w:t xml:space="preserve">Asimismo, en dicho instrumento se establece que el Consejo Ciudadano estará integrado por </w:t>
      </w:r>
      <w:r w:rsidR="007A55D7" w:rsidRPr="00FA27CE">
        <w:rPr>
          <w:rFonts w:ascii="ITC Avant Garde" w:hAnsi="ITC Avant Garde"/>
        </w:rPr>
        <w:t>cinco consejeros</w:t>
      </w:r>
      <w:r w:rsidRPr="00FA27CE">
        <w:rPr>
          <w:rFonts w:ascii="ITC Avant Garde" w:hAnsi="ITC Avant Garde"/>
        </w:rPr>
        <w:t xml:space="preserve">, </w:t>
      </w:r>
      <w:r w:rsidR="007A55D7" w:rsidRPr="00FA27CE">
        <w:rPr>
          <w:rFonts w:ascii="ITC Avant Garde" w:hAnsi="ITC Avant Garde"/>
        </w:rPr>
        <w:t>que serán elegidos mediante consulta pública y a través de una convocatoria abierta por el voto de dos terceras partes de los miembros de la H. Junta de Gobierno</w:t>
      </w:r>
      <w:r w:rsidRPr="00FA27CE">
        <w:rPr>
          <w:rFonts w:ascii="ITC Avant Garde" w:hAnsi="ITC Avant Garde"/>
        </w:rPr>
        <w:t xml:space="preserve"> del organismo, quien a su vez será quien realice la elección de los consejeros con base en la evaluación y análisis de los documentos que acrediten los requisitos de los aspirantes, así como en los resultados obtenidos.</w:t>
      </w:r>
    </w:p>
    <w:p w:rsidR="00FA27CE" w:rsidRPr="00FA27CE" w:rsidRDefault="00C00EF8" w:rsidP="00FA27CE">
      <w:pPr>
        <w:spacing w:before="240" w:after="240"/>
        <w:jc w:val="both"/>
        <w:rPr>
          <w:rFonts w:ascii="ITC Avant Garde" w:hAnsi="ITC Avant Garde"/>
        </w:rPr>
      </w:pPr>
      <w:r w:rsidRPr="00FA27CE">
        <w:rPr>
          <w:rFonts w:ascii="ITC Avant Garde" w:hAnsi="ITC Avant Garde"/>
        </w:rPr>
        <w:t xml:space="preserve">En concordancia, el proyecto establece como requisito para formar parte del Consejo Ciudadano: i) ser ciudadano mexicano en pleno goce de sus derechos; ii) tener treinta y cinco o más años cumplidos; iii) contar con una experiencia comprobada de por lo menos </w:t>
      </w:r>
      <w:r w:rsidR="00880DC1" w:rsidRPr="00FA27CE">
        <w:rPr>
          <w:rFonts w:ascii="ITC Avant Garde" w:hAnsi="ITC Avant Garde"/>
        </w:rPr>
        <w:t>cinco</w:t>
      </w:r>
      <w:r w:rsidRPr="00FA27CE">
        <w:rPr>
          <w:rFonts w:ascii="ITC Avant Garde" w:hAnsi="ITC Avant Garde"/>
        </w:rPr>
        <w:t xml:space="preserve"> años en materia de medios públicos; iv) tener de preferencia una profesión o licenciatura relacionada con </w:t>
      </w:r>
      <w:r w:rsidR="00880DC1" w:rsidRPr="00FA27CE">
        <w:rPr>
          <w:rFonts w:ascii="ITC Avant Garde" w:hAnsi="ITC Avant Garde"/>
        </w:rPr>
        <w:t xml:space="preserve">medios de </w:t>
      </w:r>
      <w:r w:rsidRPr="00FA27CE">
        <w:rPr>
          <w:rFonts w:ascii="ITC Avant Garde" w:hAnsi="ITC Avant Garde"/>
        </w:rPr>
        <w:t xml:space="preserve">comunicación; v) no desempeñar, ni haber desempeñado cargos de dirección nacional o estatal o municipal en algún partido o agrupación política, en los dos años anteriores a su designación; vi) no </w:t>
      </w:r>
      <w:r w:rsidR="00880DC1" w:rsidRPr="00FA27CE">
        <w:rPr>
          <w:rFonts w:ascii="ITC Avant Garde" w:hAnsi="ITC Avant Garde"/>
        </w:rPr>
        <w:t xml:space="preserve">desempeñar, ni haber desempeñado, cargo de Secretario de Estado, Procurador General del Estado, diputado local o federal o senador en el año anterior a su nombramiento y </w:t>
      </w:r>
      <w:r w:rsidRPr="00FA27CE">
        <w:rPr>
          <w:rFonts w:ascii="ITC Avant Garde" w:hAnsi="ITC Avant Garde"/>
        </w:rPr>
        <w:t xml:space="preserve"> vii) no haber sido condenado por delito intencional que amerite pena corporal de más de un año de prisión.</w:t>
      </w:r>
    </w:p>
    <w:p w:rsidR="00FA27CE" w:rsidRPr="00FA27CE" w:rsidRDefault="00C00EF8" w:rsidP="00FA27CE">
      <w:pPr>
        <w:autoSpaceDE w:val="0"/>
        <w:autoSpaceDN w:val="0"/>
        <w:adjustRightInd w:val="0"/>
        <w:spacing w:before="240" w:after="240" w:line="240" w:lineRule="auto"/>
        <w:jc w:val="both"/>
        <w:rPr>
          <w:rFonts w:ascii="ITC Avant Garde" w:hAnsi="ITC Avant Garde"/>
          <w:bCs/>
          <w:color w:val="000000"/>
          <w:lang w:eastAsia="es-MX"/>
        </w:rPr>
      </w:pPr>
      <w:r w:rsidRPr="00FA27CE">
        <w:rPr>
          <w:rFonts w:ascii="ITC Avant Garde" w:hAnsi="ITC Avant Garde"/>
          <w:bCs/>
          <w:color w:val="000000"/>
          <w:lang w:eastAsia="es-MX"/>
        </w:rPr>
        <w:t xml:space="preserve">De acuerdo al proyecto de Reglas de conformación, el Consejo Ciudadano tendrá las siguientes funciones: </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 xml:space="preserve">“I. Proponer </w:t>
      </w:r>
      <w:r w:rsidR="00880DC1" w:rsidRPr="00FA27CE">
        <w:rPr>
          <w:rFonts w:ascii="ITC Avant Garde" w:hAnsi="ITC Avant Garde"/>
          <w:bCs/>
          <w:color w:val="000000"/>
          <w:sz w:val="20"/>
          <w:szCs w:val="20"/>
          <w:lang w:eastAsia="es-MX"/>
        </w:rPr>
        <w:t>los criterios que deberán seguirse a l</w:t>
      </w:r>
      <w:r w:rsidRPr="00FA27CE">
        <w:rPr>
          <w:rFonts w:ascii="ITC Avant Garde" w:hAnsi="ITC Avant Garde"/>
          <w:bCs/>
          <w:color w:val="000000"/>
          <w:sz w:val="20"/>
          <w:szCs w:val="20"/>
          <w:lang w:eastAsia="es-MX"/>
        </w:rPr>
        <w:t xml:space="preserve">a Junta de Gobierno </w:t>
      </w:r>
      <w:r w:rsidR="00880DC1" w:rsidRPr="00FA27CE">
        <w:rPr>
          <w:rFonts w:ascii="ITC Avant Garde" w:hAnsi="ITC Avant Garde"/>
          <w:bCs/>
          <w:color w:val="000000"/>
          <w:sz w:val="20"/>
          <w:szCs w:val="20"/>
          <w:lang w:eastAsia="es-MX"/>
        </w:rPr>
        <w:t>con el fin de</w:t>
      </w:r>
      <w:r w:rsidRPr="00FA27CE">
        <w:rPr>
          <w:rFonts w:ascii="ITC Avant Garde" w:hAnsi="ITC Avant Garde"/>
          <w:bCs/>
          <w:color w:val="000000"/>
          <w:sz w:val="20"/>
          <w:szCs w:val="20"/>
          <w:lang w:eastAsia="es-MX"/>
        </w:rPr>
        <w:t xml:space="preserve"> asegurar la independencia y una política editorial imparcial y objetiva de</w:t>
      </w:r>
      <w:r w:rsidR="00880DC1" w:rsidRPr="00FA27CE">
        <w:rPr>
          <w:rFonts w:ascii="ITC Avant Garde" w:hAnsi="ITC Avant Garde"/>
          <w:bCs/>
          <w:color w:val="000000"/>
          <w:sz w:val="20"/>
          <w:szCs w:val="20"/>
          <w:lang w:eastAsia="es-MX"/>
        </w:rPr>
        <w:t>l Sistema</w:t>
      </w:r>
      <w:r w:rsidRPr="00FA27CE">
        <w:rPr>
          <w:rFonts w:ascii="ITC Avant Garde" w:hAnsi="ITC Avant Garde"/>
          <w:bCs/>
          <w:color w:val="000000"/>
          <w:sz w:val="20"/>
          <w:szCs w:val="20"/>
          <w:lang w:eastAsia="es-MX"/>
        </w:rPr>
        <w:t>;</w:t>
      </w:r>
    </w:p>
    <w:p w:rsidR="00C00EF8"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II. Elaborar proyectos que contribuyan a fortalecer los fines del Sistema;</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III.</w:t>
      </w:r>
      <w:r w:rsidR="00880DC1" w:rsidRPr="00FA27CE">
        <w:rPr>
          <w:rFonts w:ascii="ITC Avant Garde" w:hAnsi="ITC Avant Garde"/>
          <w:bCs/>
          <w:color w:val="000000"/>
          <w:sz w:val="20"/>
          <w:szCs w:val="20"/>
          <w:lang w:eastAsia="es-MX"/>
        </w:rPr>
        <w:t xml:space="preserve"> Evaluar los proyectos de programas y propuestas que cubran los objetivos de creación del Sistema</w:t>
      </w:r>
      <w:r w:rsidRPr="00FA27CE">
        <w:rPr>
          <w:rFonts w:ascii="ITC Avant Garde" w:hAnsi="ITC Avant Garde"/>
          <w:bCs/>
          <w:color w:val="000000"/>
          <w:sz w:val="20"/>
          <w:szCs w:val="20"/>
          <w:lang w:eastAsia="es-MX"/>
        </w:rPr>
        <w:t>;</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IV. Participar en las reuniones y eventos que convoque el Sistema, para realizar intercambios de experiencias e información, tanto de carácter nacional como internacional, sobre temas relacionados con el objeto del Sistema;</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 xml:space="preserve">V. Opinar y asesorar respecto de las acciones, </w:t>
      </w:r>
      <w:r w:rsidR="00880DC1" w:rsidRPr="00FA27CE">
        <w:rPr>
          <w:rFonts w:ascii="ITC Avant Garde" w:hAnsi="ITC Avant Garde"/>
          <w:bCs/>
          <w:color w:val="000000"/>
          <w:sz w:val="20"/>
          <w:szCs w:val="20"/>
          <w:lang w:eastAsia="es-MX"/>
        </w:rPr>
        <w:t xml:space="preserve">políticas, </w:t>
      </w:r>
      <w:r w:rsidRPr="00FA27CE">
        <w:rPr>
          <w:rFonts w:ascii="ITC Avant Garde" w:hAnsi="ITC Avant Garde"/>
          <w:bCs/>
          <w:color w:val="000000"/>
          <w:sz w:val="20"/>
          <w:szCs w:val="20"/>
          <w:lang w:eastAsia="es-MX"/>
        </w:rPr>
        <w:t>programas y proyectos que desarrolle el Sistema</w:t>
      </w:r>
      <w:r w:rsidR="00880DC1" w:rsidRPr="00FA27CE">
        <w:rPr>
          <w:rFonts w:ascii="ITC Avant Garde" w:hAnsi="ITC Avant Garde"/>
          <w:bCs/>
          <w:color w:val="000000"/>
          <w:sz w:val="20"/>
          <w:szCs w:val="20"/>
          <w:lang w:eastAsia="es-MX"/>
        </w:rPr>
        <w:t>;</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VI. Presentar ante la Junta de Gobierno un informe anual de sus actividades;</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VII. Proponer a la Junta de Gobierno</w:t>
      </w:r>
      <w:r w:rsidR="00880DC1" w:rsidRPr="00FA27CE">
        <w:rPr>
          <w:rFonts w:ascii="ITC Avant Garde" w:hAnsi="ITC Avant Garde"/>
          <w:bCs/>
          <w:color w:val="000000"/>
          <w:sz w:val="20"/>
          <w:szCs w:val="20"/>
          <w:lang w:eastAsia="es-MX"/>
        </w:rPr>
        <w:t xml:space="preserve"> las reglas para la expresión de diversidades ideológicas, étnicas y culturale</w:t>
      </w:r>
      <w:r w:rsidR="00AA207A" w:rsidRPr="00FA27CE">
        <w:rPr>
          <w:rFonts w:ascii="ITC Avant Garde" w:hAnsi="ITC Avant Garde"/>
          <w:bCs/>
          <w:color w:val="000000"/>
          <w:sz w:val="20"/>
          <w:szCs w:val="20"/>
          <w:lang w:eastAsia="es-MX"/>
        </w:rPr>
        <w:t>s;</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lastRenderedPageBreak/>
        <w:t xml:space="preserve">VIII. </w:t>
      </w:r>
      <w:r w:rsidR="00AA207A" w:rsidRPr="00FA27CE">
        <w:rPr>
          <w:rFonts w:ascii="ITC Avant Garde" w:hAnsi="ITC Avant Garde"/>
          <w:bCs/>
          <w:color w:val="000000"/>
          <w:sz w:val="20"/>
          <w:szCs w:val="20"/>
          <w:lang w:eastAsia="es-MX"/>
        </w:rPr>
        <w:t>Elabora</w:t>
      </w:r>
      <w:r w:rsidRPr="00FA27CE">
        <w:rPr>
          <w:rFonts w:ascii="ITC Avant Garde" w:hAnsi="ITC Avant Garde"/>
          <w:bCs/>
          <w:color w:val="000000"/>
          <w:sz w:val="20"/>
          <w:szCs w:val="20"/>
          <w:lang w:eastAsia="es-MX"/>
        </w:rPr>
        <w:t xml:space="preserve"> mecanismos de participación ciudadana a fin de atender las inquietudes y propuestas de los radioescuchas </w:t>
      </w:r>
      <w:r w:rsidR="00AA207A" w:rsidRPr="00FA27CE">
        <w:rPr>
          <w:rFonts w:ascii="ITC Avant Garde" w:hAnsi="ITC Avant Garde"/>
          <w:bCs/>
          <w:color w:val="000000"/>
          <w:sz w:val="20"/>
          <w:szCs w:val="20"/>
          <w:lang w:eastAsia="es-MX"/>
        </w:rPr>
        <w:t>y televidentes</w:t>
      </w:r>
      <w:r w:rsidRPr="00FA27CE">
        <w:rPr>
          <w:rFonts w:ascii="ITC Avant Garde" w:hAnsi="ITC Avant Garde"/>
          <w:bCs/>
          <w:color w:val="000000"/>
          <w:sz w:val="20"/>
          <w:szCs w:val="20"/>
          <w:lang w:eastAsia="es-MX"/>
        </w:rPr>
        <w:t>;</w:t>
      </w:r>
    </w:p>
    <w:p w:rsidR="00FA27CE" w:rsidRPr="00FA27CE" w:rsidRDefault="00C00EF8"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 xml:space="preserve">IX. </w:t>
      </w:r>
      <w:r w:rsidR="00AA207A" w:rsidRPr="00FA27CE">
        <w:rPr>
          <w:rFonts w:ascii="ITC Avant Garde" w:hAnsi="ITC Avant Garde"/>
          <w:bCs/>
          <w:color w:val="000000"/>
          <w:sz w:val="20"/>
          <w:szCs w:val="20"/>
          <w:lang w:eastAsia="es-MX"/>
        </w:rPr>
        <w:t>Vigilar y emitir informes públicos sobre el cumplimiento de la Junta de Gobierno a los criterios establecidos para asegurar la independencia y una política editorial imparcial y objetiva del Sistema, y</w:t>
      </w:r>
    </w:p>
    <w:p w:rsidR="00FA27CE" w:rsidRPr="00FA27CE" w:rsidRDefault="00AA207A" w:rsidP="00FA27CE">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FA27CE">
        <w:rPr>
          <w:rFonts w:ascii="ITC Avant Garde" w:hAnsi="ITC Avant Garde"/>
          <w:bCs/>
          <w:color w:val="000000"/>
          <w:sz w:val="20"/>
          <w:szCs w:val="20"/>
          <w:lang w:eastAsia="es-MX"/>
        </w:rPr>
        <w:t xml:space="preserve">X. </w:t>
      </w:r>
      <w:r w:rsidR="00C00EF8" w:rsidRPr="00FA27CE">
        <w:rPr>
          <w:rFonts w:ascii="ITC Avant Garde" w:hAnsi="ITC Avant Garde"/>
          <w:bCs/>
          <w:color w:val="000000"/>
          <w:sz w:val="20"/>
          <w:szCs w:val="20"/>
          <w:lang w:eastAsia="es-MX"/>
        </w:rPr>
        <w:t>Las demás que señale</w:t>
      </w:r>
      <w:r w:rsidRPr="00FA27CE">
        <w:rPr>
          <w:rFonts w:ascii="ITC Avant Garde" w:hAnsi="ITC Avant Garde"/>
          <w:bCs/>
          <w:color w:val="000000"/>
          <w:sz w:val="20"/>
          <w:szCs w:val="20"/>
          <w:lang w:eastAsia="es-MX"/>
        </w:rPr>
        <w:t>n</w:t>
      </w:r>
      <w:r w:rsidR="00C00EF8" w:rsidRPr="00FA27CE">
        <w:rPr>
          <w:rFonts w:ascii="ITC Avant Garde" w:hAnsi="ITC Avant Garde"/>
          <w:bCs/>
          <w:color w:val="000000"/>
          <w:sz w:val="20"/>
          <w:szCs w:val="20"/>
          <w:lang w:eastAsia="es-MX"/>
        </w:rPr>
        <w:t xml:space="preserve"> la</w:t>
      </w:r>
      <w:r w:rsidRPr="00FA27CE">
        <w:rPr>
          <w:rFonts w:ascii="ITC Avant Garde" w:hAnsi="ITC Avant Garde"/>
          <w:bCs/>
          <w:color w:val="000000"/>
          <w:sz w:val="20"/>
          <w:szCs w:val="20"/>
          <w:lang w:eastAsia="es-MX"/>
        </w:rPr>
        <w:t>s disposiciones aplicables</w:t>
      </w:r>
      <w:r w:rsidR="00C00EF8" w:rsidRPr="00FA27CE">
        <w:rPr>
          <w:rFonts w:ascii="ITC Avant Garde" w:hAnsi="ITC Avant Garde"/>
          <w:bCs/>
          <w:color w:val="000000"/>
          <w:sz w:val="20"/>
          <w:szCs w:val="20"/>
          <w:lang w:eastAsia="es-MX"/>
        </w:rPr>
        <w:t>.”</w:t>
      </w:r>
    </w:p>
    <w:p w:rsidR="00FA27CE" w:rsidRPr="00FA27CE" w:rsidRDefault="00C00EF8" w:rsidP="00FA27CE">
      <w:pPr>
        <w:autoSpaceDE w:val="0"/>
        <w:autoSpaceDN w:val="0"/>
        <w:adjustRightInd w:val="0"/>
        <w:spacing w:before="240" w:after="240"/>
        <w:jc w:val="both"/>
        <w:rPr>
          <w:rFonts w:ascii="ITC Avant Garde" w:hAnsi="ITC Avant Garde"/>
          <w:bCs/>
        </w:rPr>
      </w:pPr>
      <w:r w:rsidRPr="00FA27CE">
        <w:rPr>
          <w:rFonts w:ascii="ITC Avant Garde" w:hAnsi="ITC Avant Garde"/>
          <w:bCs/>
        </w:rPr>
        <w:t xml:space="preserve">En ese sentido, el Consejo Ciudadano, será abierto y transparente, con el fin de permitir al Sistema </w:t>
      </w:r>
      <w:r w:rsidR="00C408CC" w:rsidRPr="00FA27CE">
        <w:rPr>
          <w:rFonts w:ascii="ITC Avant Garde" w:hAnsi="ITC Avant Garde"/>
          <w:bCs/>
        </w:rPr>
        <w:t>Michoacano</w:t>
      </w:r>
      <w:r w:rsidRPr="00FA27CE">
        <w:rPr>
          <w:rFonts w:ascii="ITC Avant Garde" w:hAnsi="ITC Avant Garde"/>
          <w:bCs/>
        </w:rPr>
        <w:t xml:space="preserve"> y al propio Consejo, trabajar en forma coordinada para promover responsabilidades colectivas, evitando con ello el individualismo velando por los principios éticos y de transparencia.</w:t>
      </w:r>
    </w:p>
    <w:p w:rsidR="00FA27CE" w:rsidRPr="00FA27CE" w:rsidRDefault="00C00EF8" w:rsidP="00FA27CE">
      <w:pPr>
        <w:spacing w:before="240" w:after="240"/>
        <w:jc w:val="both"/>
        <w:rPr>
          <w:rFonts w:ascii="ITC Avant Garde" w:hAnsi="ITC Avant Garde"/>
          <w:bCs/>
        </w:rPr>
      </w:pPr>
      <w:r w:rsidRPr="00FA27CE">
        <w:rPr>
          <w:rFonts w:ascii="ITC Avant Garde" w:hAnsi="ITC Avant Garde"/>
          <w:bCs/>
        </w:rPr>
        <w:t>Al respecto, este Instituto considera que la conformación e implementación del Consejo Ciudadano en los términos indicados en el proyecto de referencia, son elementos adecuados que conllevan a la implementación de los mecanismos que permitan garantizar la independencia editorial en relación con la estaci</w:t>
      </w:r>
      <w:r w:rsidR="00C408CC" w:rsidRPr="00FA27CE">
        <w:rPr>
          <w:rFonts w:ascii="ITC Avant Garde" w:hAnsi="ITC Avant Garde"/>
          <w:bCs/>
        </w:rPr>
        <w:t>ón</w:t>
      </w:r>
      <w:r w:rsidRPr="00FA27CE">
        <w:rPr>
          <w:rFonts w:ascii="ITC Avant Garde" w:hAnsi="ITC Avant Garde"/>
          <w:bCs/>
        </w:rPr>
        <w:t xml:space="preserve"> de </w:t>
      </w:r>
      <w:r w:rsidR="00C408CC" w:rsidRPr="00FA27CE">
        <w:rPr>
          <w:rFonts w:ascii="ITC Avant Garde" w:hAnsi="ITC Avant Garde"/>
          <w:bCs/>
        </w:rPr>
        <w:t>televisión</w:t>
      </w:r>
      <w:r w:rsidRPr="00FA27CE">
        <w:rPr>
          <w:rFonts w:ascii="ITC Avant Garde" w:hAnsi="ITC Avant Garde"/>
          <w:bCs/>
        </w:rPr>
        <w:t xml:space="preserve"> cuya concesi</w:t>
      </w:r>
      <w:r w:rsidR="00C408CC" w:rsidRPr="00FA27CE">
        <w:rPr>
          <w:rFonts w:ascii="ITC Avant Garde" w:hAnsi="ITC Avant Garde"/>
          <w:bCs/>
        </w:rPr>
        <w:t>ón</w:t>
      </w:r>
      <w:r w:rsidRPr="00FA27CE">
        <w:rPr>
          <w:rFonts w:ascii="ITC Avant Garde" w:hAnsi="ITC Avant Garde"/>
          <w:bCs/>
        </w:rPr>
        <w:t xml:space="preserve"> se solicita. Por lo anterior</w:t>
      </w:r>
      <w:r w:rsidRPr="00FA27CE">
        <w:rPr>
          <w:rFonts w:ascii="ITC Avant Garde" w:hAnsi="ITC Avant Garde"/>
          <w:bCs/>
          <w:lang w:eastAsia="es-MX"/>
        </w:rPr>
        <w:t xml:space="preserve"> cumple con el mecanismo a que se refiere el artículo </w:t>
      </w:r>
      <w:r w:rsidRPr="00FA27CE">
        <w:rPr>
          <w:rFonts w:ascii="ITC Avant Garde" w:hAnsi="ITC Avant Garde"/>
        </w:rPr>
        <w:t>8 fracción IV, inciso a) de los Lineamientos Generales para el Otorgamiento de las Concesiones.</w:t>
      </w:r>
    </w:p>
    <w:p w:rsidR="00FA27CE" w:rsidRPr="00FA27CE" w:rsidRDefault="00913F6D" w:rsidP="00FA27CE">
      <w:pPr>
        <w:spacing w:before="240" w:after="240"/>
        <w:jc w:val="both"/>
        <w:rPr>
          <w:rFonts w:ascii="ITC Avant Garde" w:hAnsi="ITC Avant Garde"/>
          <w:bCs/>
          <w:lang w:val="es-ES"/>
        </w:rPr>
      </w:pPr>
      <w:r w:rsidRPr="00FA27CE">
        <w:rPr>
          <w:rFonts w:ascii="ITC Avant Garde" w:hAnsi="ITC Avant Garde"/>
          <w:b/>
          <w:bCs/>
        </w:rPr>
        <w:t>B.- Autonomía de gestión financiera.</w:t>
      </w:r>
      <w:r w:rsidRPr="00FA27CE">
        <w:rPr>
          <w:rFonts w:ascii="ITC Avant Garde" w:hAnsi="ITC Avant Garde"/>
          <w:bCs/>
        </w:rPr>
        <w:t xml:space="preserve"> </w:t>
      </w:r>
      <w:r w:rsidR="00481812" w:rsidRPr="00FA27CE">
        <w:rPr>
          <w:rFonts w:ascii="ITC Avant Garde" w:hAnsi="ITC Avant Garde"/>
          <w:bCs/>
        </w:rPr>
        <w:t xml:space="preserve">El Estado de Michoacán la ser parte integrante de la Federación y del territorio nacional; libre, independiente y soberano en todo lo concerniente a su régimen interior de conformidad con lo establecido en la Constitución y en la Constitución del Estado de Michoacán, por lo que </w:t>
      </w:r>
      <w:r w:rsidR="00481812" w:rsidRPr="00FA27CE">
        <w:rPr>
          <w:rFonts w:ascii="ITC Avant Garde" w:hAnsi="ITC Avant Garde"/>
          <w:bCs/>
          <w:lang w:val="es-ES"/>
        </w:rPr>
        <w:t xml:space="preserve">principalmente se </w:t>
      </w:r>
      <w:r w:rsidR="00B73A66" w:rsidRPr="00FA27CE">
        <w:rPr>
          <w:rFonts w:ascii="ITC Avant Garde" w:hAnsi="ITC Avant Garde"/>
          <w:bCs/>
          <w:lang w:val="es-ES"/>
        </w:rPr>
        <w:t xml:space="preserve">financiará </w:t>
      </w:r>
      <w:r w:rsidR="00481812" w:rsidRPr="00FA27CE">
        <w:rPr>
          <w:rFonts w:ascii="ITC Avant Garde" w:hAnsi="ITC Avant Garde"/>
          <w:bCs/>
          <w:lang w:val="es-ES"/>
        </w:rPr>
        <w:t xml:space="preserve">a través de un </w:t>
      </w:r>
      <w:r w:rsidR="00481812" w:rsidRPr="00FA27CE">
        <w:rPr>
          <w:rFonts w:ascii="ITC Avant Garde" w:hAnsi="ITC Avant Garde"/>
          <w:bCs/>
        </w:rPr>
        <w:t xml:space="preserve">Presupuesto de Egresos del Gobierno del Estado de Michoacán de Ocampo </w:t>
      </w:r>
      <w:r w:rsidR="00A0248B" w:rsidRPr="00FA27CE">
        <w:rPr>
          <w:rFonts w:ascii="ITC Avant Garde" w:hAnsi="ITC Avant Garde"/>
          <w:bCs/>
        </w:rPr>
        <w:t>autorizado por el H.</w:t>
      </w:r>
      <w:r w:rsidR="005044CB" w:rsidRPr="00FA27CE">
        <w:rPr>
          <w:rFonts w:ascii="ITC Avant Garde" w:hAnsi="ITC Avant Garde"/>
          <w:bCs/>
        </w:rPr>
        <w:t xml:space="preserve"> Congreso de Michoacán de Ocampo,</w:t>
      </w:r>
      <w:r w:rsidR="00A0248B" w:rsidRPr="00FA27CE">
        <w:rPr>
          <w:rFonts w:ascii="ITC Avant Garde" w:hAnsi="ITC Avant Garde"/>
          <w:bCs/>
        </w:rPr>
        <w:t xml:space="preserve"> </w:t>
      </w:r>
      <w:r w:rsidR="00481812" w:rsidRPr="00FA27CE">
        <w:rPr>
          <w:rFonts w:ascii="ITC Avant Garde" w:hAnsi="ITC Avant Garde"/>
          <w:bCs/>
        </w:rPr>
        <w:t>publicado en el Periódico Oficial del Gobierno Constitucional del Estado de Michoacán de Ocampo el 31 de diciembre de 2015</w:t>
      </w:r>
      <w:r w:rsidR="00481812" w:rsidRPr="00FA27CE">
        <w:rPr>
          <w:rFonts w:ascii="ITC Avant Garde" w:hAnsi="ITC Avant Garde"/>
          <w:bCs/>
          <w:lang w:val="es-ES"/>
        </w:rPr>
        <w:t>.</w:t>
      </w:r>
    </w:p>
    <w:p w:rsidR="00FA27CE" w:rsidRPr="00FA27CE" w:rsidRDefault="00481812" w:rsidP="00FA27CE">
      <w:pPr>
        <w:spacing w:before="240" w:after="240"/>
        <w:jc w:val="both"/>
        <w:rPr>
          <w:rFonts w:ascii="ITC Avant Garde" w:hAnsi="ITC Avant Garde"/>
        </w:rPr>
      </w:pPr>
      <w:r w:rsidRPr="00FA27CE">
        <w:rPr>
          <w:rFonts w:ascii="ITC Avant Garde" w:hAnsi="ITC Avant Garde"/>
          <w:bCs/>
        </w:rPr>
        <w:t>Ahora bien, el</w:t>
      </w:r>
      <w:r w:rsidR="007040E8" w:rsidRPr="00FA27CE">
        <w:rPr>
          <w:rFonts w:ascii="ITC Avant Garde" w:hAnsi="ITC Avant Garde"/>
          <w:bCs/>
        </w:rPr>
        <w:t xml:space="preserve"> Sistema </w:t>
      </w:r>
      <w:r w:rsidRPr="00FA27CE">
        <w:rPr>
          <w:rFonts w:ascii="ITC Avant Garde" w:hAnsi="ITC Avant Garde"/>
          <w:bCs/>
        </w:rPr>
        <w:t xml:space="preserve">Michoacano de </w:t>
      </w:r>
      <w:r w:rsidR="007040E8" w:rsidRPr="00FA27CE">
        <w:rPr>
          <w:rFonts w:ascii="ITC Avant Garde" w:hAnsi="ITC Avant Garde"/>
          <w:bCs/>
        </w:rPr>
        <w:t xml:space="preserve">Radio y Televisión al ser un organismo público descentralizado del Gobierno del Estado de </w:t>
      </w:r>
      <w:r w:rsidRPr="00FA27CE">
        <w:rPr>
          <w:rFonts w:ascii="ITC Avant Garde" w:hAnsi="ITC Avant Garde"/>
          <w:bCs/>
        </w:rPr>
        <w:t>Michoacán</w:t>
      </w:r>
      <w:r w:rsidR="007040E8" w:rsidRPr="00FA27CE">
        <w:rPr>
          <w:rFonts w:ascii="ITC Avant Garde" w:hAnsi="ITC Avant Garde"/>
          <w:bCs/>
        </w:rPr>
        <w:t xml:space="preserve"> creado mediante Decreto </w:t>
      </w:r>
      <w:r w:rsidR="00945928" w:rsidRPr="00FA27CE">
        <w:rPr>
          <w:rFonts w:ascii="ITC Avant Garde" w:hAnsi="ITC Avant Garde"/>
          <w:bCs/>
        </w:rPr>
        <w:t>número 76</w:t>
      </w:r>
      <w:r w:rsidR="007040E8" w:rsidRPr="00FA27CE">
        <w:rPr>
          <w:rFonts w:ascii="ITC Avant Garde" w:hAnsi="ITC Avant Garde"/>
          <w:bCs/>
        </w:rPr>
        <w:t xml:space="preserve">, el </w:t>
      </w:r>
      <w:r w:rsidR="00945928" w:rsidRPr="00FA27CE">
        <w:rPr>
          <w:rFonts w:ascii="ITC Avant Garde" w:hAnsi="ITC Avant Garde"/>
          <w:bCs/>
        </w:rPr>
        <w:t xml:space="preserve">12 de julio de 1984 y su Decreto de modificación y reformas número 35, el 31 de diciembre de 2001, </w:t>
      </w:r>
      <w:r w:rsidR="007040E8" w:rsidRPr="00FA27CE">
        <w:rPr>
          <w:rFonts w:ascii="ITC Avant Garde" w:hAnsi="ITC Avant Garde"/>
          <w:bCs/>
        </w:rPr>
        <w:t xml:space="preserve"> publicado</w:t>
      </w:r>
      <w:r w:rsidR="00945928" w:rsidRPr="00FA27CE">
        <w:rPr>
          <w:rFonts w:ascii="ITC Avant Garde" w:hAnsi="ITC Avant Garde"/>
          <w:bCs/>
        </w:rPr>
        <w:t>s</w:t>
      </w:r>
      <w:r w:rsidR="007040E8" w:rsidRPr="00FA27CE">
        <w:rPr>
          <w:rFonts w:ascii="ITC Avant Garde" w:hAnsi="ITC Avant Garde"/>
          <w:bCs/>
        </w:rPr>
        <w:t xml:space="preserve"> en el </w:t>
      </w:r>
      <w:r w:rsidR="00945928" w:rsidRPr="00FA27CE">
        <w:rPr>
          <w:rFonts w:ascii="ITC Avant Garde" w:hAnsi="ITC Avant Garde"/>
          <w:bCs/>
        </w:rPr>
        <w:t>Periódico Oficial del Gobierno Constitucional del Estado de Michoacán de Ocampo</w:t>
      </w:r>
      <w:r w:rsidR="007040E8" w:rsidRPr="00FA27CE">
        <w:rPr>
          <w:rFonts w:ascii="ITC Avant Garde" w:hAnsi="ITC Avant Garde"/>
          <w:bCs/>
        </w:rPr>
        <w:t>, de conformidad con el artículo 1 de</w:t>
      </w:r>
      <w:r w:rsidR="00501160" w:rsidRPr="00FA27CE">
        <w:rPr>
          <w:rFonts w:ascii="ITC Avant Garde" w:hAnsi="ITC Avant Garde"/>
          <w:bCs/>
        </w:rPr>
        <w:t xml:space="preserve">l Reglamento Interior del </w:t>
      </w:r>
      <w:r w:rsidR="007040E8" w:rsidRPr="00FA27CE">
        <w:rPr>
          <w:rFonts w:ascii="ITC Avant Garde" w:hAnsi="ITC Avant Garde"/>
          <w:bCs/>
        </w:rPr>
        <w:t xml:space="preserve">Sistema </w:t>
      </w:r>
      <w:r w:rsidR="00501160" w:rsidRPr="00FA27CE">
        <w:rPr>
          <w:rFonts w:ascii="ITC Avant Garde" w:hAnsi="ITC Avant Garde"/>
          <w:bCs/>
        </w:rPr>
        <w:t xml:space="preserve">Michoacano </w:t>
      </w:r>
      <w:r w:rsidR="007040E8" w:rsidRPr="00FA27CE">
        <w:rPr>
          <w:rFonts w:ascii="ITC Avant Garde" w:hAnsi="ITC Avant Garde"/>
          <w:bCs/>
        </w:rPr>
        <w:t xml:space="preserve">de Radio y Televisión se encuentra dotado de personalidad jurídica y patrimonio propio, y señala que aunque puede tener diversas fuentes de ingresos como donativos, patrocinios, opera únicamente con el presupuesto público que le asigna el Gobierno del Estado de </w:t>
      </w:r>
      <w:r w:rsidR="00501160" w:rsidRPr="00FA27CE">
        <w:rPr>
          <w:rFonts w:ascii="ITC Avant Garde" w:hAnsi="ITC Avant Garde"/>
          <w:bCs/>
        </w:rPr>
        <w:t>Michoacán</w:t>
      </w:r>
      <w:r w:rsidR="007040E8" w:rsidRPr="00FA27CE">
        <w:rPr>
          <w:rFonts w:ascii="ITC Avant Garde" w:hAnsi="ITC Avant Garde"/>
          <w:bCs/>
        </w:rPr>
        <w:t>, motivo por el cual se encuentra garantizara la a</w:t>
      </w:r>
      <w:r w:rsidR="007040E8" w:rsidRPr="00FA27CE">
        <w:rPr>
          <w:rFonts w:ascii="ITC Avant Garde" w:hAnsi="ITC Avant Garde"/>
        </w:rPr>
        <w:t>utonomía de gestión financiera.</w:t>
      </w:r>
    </w:p>
    <w:p w:rsidR="00FA27CE" w:rsidRPr="00FA27CE" w:rsidRDefault="00BC18AA" w:rsidP="00FA27CE">
      <w:pPr>
        <w:spacing w:before="240" w:after="240"/>
        <w:jc w:val="both"/>
        <w:rPr>
          <w:rFonts w:ascii="ITC Avant Garde" w:hAnsi="ITC Avant Garde"/>
          <w:bCs/>
        </w:rPr>
      </w:pPr>
      <w:r w:rsidRPr="00FA27CE">
        <w:rPr>
          <w:rFonts w:ascii="ITC Avant Garde" w:hAnsi="ITC Avant Garde"/>
        </w:rPr>
        <w:lastRenderedPageBreak/>
        <w:t>Actualmente el Sistema Michoacano de Radio y Televisión, opera y gestiona varios mecanismos financieros para el manejo de sus recursos económicos propios como lo establece el marco legal vigente, como lo demuestra el presupuesto de ingresos y egresos de recursos propios para el año 2016.</w:t>
      </w:r>
    </w:p>
    <w:p w:rsidR="00FA27CE" w:rsidRPr="00FA27CE" w:rsidRDefault="00EF4F62" w:rsidP="00FA27CE">
      <w:pPr>
        <w:spacing w:before="240" w:after="240"/>
        <w:jc w:val="both"/>
        <w:rPr>
          <w:rFonts w:ascii="ITC Avant Garde" w:hAnsi="ITC Avant Garde"/>
          <w:bCs/>
        </w:rPr>
      </w:pPr>
      <w:r w:rsidRPr="00FA27CE">
        <w:rPr>
          <w:rFonts w:ascii="ITC Avant Garde" w:hAnsi="ITC Avant Garde"/>
          <w:bCs/>
        </w:rPr>
        <w:t>En la Segunda Sesión Ordinaría de la H. Junta de Gobierno del Sistema Michoacano de Radio y Televisión, de fecha 12 de septiembre de 2016, estableció para su estudio y análisis y en su caso la autorización el proyecto de autonomía financiera para este órgano descentralizado, por lo que se aprobó que la mesa directiva del Sistema Michoacano de Radio y Televisión, solicite a la secretaría de Finanzas y Administración y a la Coordinación General de Gabinete y Planeación del Gobierno de Michoacán, la autonomía financiera a mediano plazo, por lo que se giró el oficio DG/249/2016 de fecha 27 de septiembre de 2016, para tal propósito.</w:t>
      </w:r>
    </w:p>
    <w:p w:rsidR="00FA27CE" w:rsidRPr="00FA27CE" w:rsidRDefault="00913F6D" w:rsidP="00FA27CE">
      <w:pPr>
        <w:spacing w:before="240" w:after="240"/>
        <w:jc w:val="both"/>
        <w:rPr>
          <w:rFonts w:ascii="ITC Avant Garde" w:hAnsi="ITC Avant Garde" w:cs="Arial"/>
        </w:rPr>
      </w:pPr>
      <w:r w:rsidRPr="00FA27CE">
        <w:rPr>
          <w:rFonts w:ascii="ITC Avant Garde" w:hAnsi="ITC Avant Garde"/>
          <w:b/>
          <w:bCs/>
        </w:rPr>
        <w:t>C.- Garantías de participación ciudadana.</w:t>
      </w:r>
      <w:r w:rsidRPr="00FA27CE">
        <w:rPr>
          <w:rFonts w:ascii="ITC Avant Garde" w:hAnsi="ITC Avant Garde"/>
          <w:bCs/>
        </w:rPr>
        <w:t xml:space="preserve"> </w:t>
      </w:r>
      <w:r w:rsidR="00A15ED1" w:rsidRPr="00FA27CE">
        <w:rPr>
          <w:rFonts w:ascii="ITC Avant Garde" w:hAnsi="ITC Avant Garde"/>
          <w:bCs/>
        </w:rPr>
        <w:t xml:space="preserve">El </w:t>
      </w:r>
      <w:r w:rsidR="009E08ED" w:rsidRPr="00FA27CE">
        <w:rPr>
          <w:rFonts w:ascii="ITC Avant Garde" w:hAnsi="ITC Avant Garde"/>
          <w:bCs/>
        </w:rPr>
        <w:t>Gobierno de Michoacán</w:t>
      </w:r>
      <w:r w:rsidR="00A15ED1" w:rsidRPr="00FA27CE">
        <w:rPr>
          <w:rFonts w:ascii="ITC Avant Garde" w:hAnsi="ITC Avant Garde"/>
          <w:bCs/>
        </w:rPr>
        <w:t>, anexó copia del proyecto de los “</w:t>
      </w:r>
      <w:r w:rsidR="009E08ED" w:rsidRPr="00FA27CE">
        <w:rPr>
          <w:rFonts w:ascii="ITC Avant Garde" w:hAnsi="ITC Avant Garde"/>
        </w:rPr>
        <w:t>Reglas Generales para la conformación del Consejo Ciudadano</w:t>
      </w:r>
      <w:r w:rsidR="00A15ED1" w:rsidRPr="00FA27CE">
        <w:rPr>
          <w:rFonts w:ascii="ITC Avant Garde" w:hAnsi="ITC Avant Garde"/>
          <w:bCs/>
        </w:rPr>
        <w:t xml:space="preserve">”, el cual, de conformidad con el artículo </w:t>
      </w:r>
      <w:r w:rsidR="00CC20F9" w:rsidRPr="00FA27CE">
        <w:rPr>
          <w:rFonts w:ascii="ITC Avant Garde" w:hAnsi="ITC Avant Garde"/>
          <w:bCs/>
        </w:rPr>
        <w:t xml:space="preserve">8 de la Constitución del Estado de Michoacán, </w:t>
      </w:r>
      <w:r w:rsidR="00906589" w:rsidRPr="00FA27CE">
        <w:rPr>
          <w:rFonts w:ascii="ITC Avant Garde" w:hAnsi="ITC Avant Garde"/>
          <w:bCs/>
        </w:rPr>
        <w:t>3</w:t>
      </w:r>
      <w:r w:rsidR="00A15ED1" w:rsidRPr="00FA27CE">
        <w:rPr>
          <w:rFonts w:ascii="ITC Avant Garde" w:hAnsi="ITC Avant Garde"/>
          <w:bCs/>
        </w:rPr>
        <w:t xml:space="preserve"> fracción </w:t>
      </w:r>
      <w:r w:rsidR="00906589" w:rsidRPr="00FA27CE">
        <w:rPr>
          <w:rFonts w:ascii="ITC Avant Garde" w:hAnsi="ITC Avant Garde"/>
          <w:bCs/>
        </w:rPr>
        <w:t>XI</w:t>
      </w:r>
      <w:r w:rsidR="00A15ED1" w:rsidRPr="00FA27CE">
        <w:rPr>
          <w:rFonts w:ascii="ITC Avant Garde" w:hAnsi="ITC Avant Garde"/>
          <w:bCs/>
        </w:rPr>
        <w:t xml:space="preserve">I de su </w:t>
      </w:r>
      <w:r w:rsidR="00906589" w:rsidRPr="00FA27CE">
        <w:rPr>
          <w:rFonts w:ascii="ITC Avant Garde" w:hAnsi="ITC Avant Garde"/>
          <w:bCs/>
        </w:rPr>
        <w:t>Decreto de Creación</w:t>
      </w:r>
      <w:r w:rsidR="00A15ED1" w:rsidRPr="00FA27CE">
        <w:rPr>
          <w:rFonts w:ascii="ITC Avant Garde" w:hAnsi="ITC Avant Garde"/>
          <w:bCs/>
        </w:rPr>
        <w:t xml:space="preserve"> </w:t>
      </w:r>
      <w:r w:rsidR="00906589" w:rsidRPr="00FA27CE">
        <w:rPr>
          <w:rFonts w:ascii="ITC Avant Garde" w:hAnsi="ITC Avant Garde"/>
          <w:bCs/>
        </w:rPr>
        <w:t xml:space="preserve">de fecha 31 de diciembre de 2001 y III. Atribuciones, fracción XII del Manual de Organización del Sistema Michoacano de Radio y Televisión, </w:t>
      </w:r>
      <w:r w:rsidR="00A15ED1" w:rsidRPr="00FA27CE">
        <w:rPr>
          <w:rFonts w:ascii="ITC Avant Garde" w:hAnsi="ITC Avant Garde"/>
          <w:bCs/>
        </w:rPr>
        <w:t>tendrá dentro de sus funciones contribuir con mecanismos de participación ciudadana a fin de atender las inquietudes y propuestas de l</w:t>
      </w:r>
      <w:r w:rsidR="00CC20F9" w:rsidRPr="00FA27CE">
        <w:rPr>
          <w:rFonts w:ascii="ITC Avant Garde" w:hAnsi="ITC Avant Garde"/>
          <w:bCs/>
        </w:rPr>
        <w:t>as audiencias</w:t>
      </w:r>
      <w:r w:rsidR="00A15ED1" w:rsidRPr="00FA27CE">
        <w:rPr>
          <w:rFonts w:ascii="ITC Avant Garde" w:hAnsi="ITC Avant Garde"/>
          <w:bCs/>
        </w:rPr>
        <w:t xml:space="preserve"> de las frecuencias de </w:t>
      </w:r>
      <w:r w:rsidR="00CC20F9" w:rsidRPr="00FA27CE">
        <w:rPr>
          <w:rFonts w:ascii="ITC Avant Garde" w:hAnsi="ITC Avant Garde"/>
          <w:bCs/>
        </w:rPr>
        <w:t>televisión op</w:t>
      </w:r>
      <w:r w:rsidR="00A15ED1" w:rsidRPr="00FA27CE">
        <w:rPr>
          <w:rFonts w:ascii="ITC Avant Garde" w:hAnsi="ITC Avant Garde"/>
          <w:bCs/>
        </w:rPr>
        <w:t>eradas por el Sistema</w:t>
      </w:r>
      <w:r w:rsidR="00CC20F9" w:rsidRPr="00FA27CE">
        <w:rPr>
          <w:rFonts w:ascii="ITC Avant Garde" w:hAnsi="ITC Avant Garde"/>
          <w:bCs/>
        </w:rPr>
        <w:t xml:space="preserve"> Michoacano</w:t>
      </w:r>
      <w:r w:rsidR="00A15ED1" w:rsidRPr="00FA27CE">
        <w:rPr>
          <w:rFonts w:ascii="ITC Avant Garde" w:hAnsi="ITC Avant Garde"/>
          <w:bCs/>
        </w:rPr>
        <w:t xml:space="preserve">, a fin de proponer los programas de acción para incrementar la eficiencia y calidad en los eventos y transmisiones del propio Organismo, en ese sentido, con la finalidad de mantener un vínculo con la sociedad, en los casos de observaciones, quejas, sugerencias, peticiones, señalamientos o reclamaciones sobre los contenidos y la programación que transmita el Sistema </w:t>
      </w:r>
      <w:r w:rsidR="00816521" w:rsidRPr="00FA27CE">
        <w:rPr>
          <w:rFonts w:ascii="ITC Avant Garde" w:hAnsi="ITC Avant Garde"/>
          <w:bCs/>
        </w:rPr>
        <w:t>Michoacano</w:t>
      </w:r>
      <w:r w:rsidR="00A15ED1" w:rsidRPr="00FA27CE">
        <w:rPr>
          <w:rFonts w:ascii="ITC Avant Garde" w:hAnsi="ITC Avant Garde"/>
          <w:bCs/>
        </w:rPr>
        <w:t xml:space="preserve"> en sus estaciones de </w:t>
      </w:r>
      <w:r w:rsidR="00816521" w:rsidRPr="00FA27CE">
        <w:rPr>
          <w:rFonts w:ascii="ITC Avant Garde" w:hAnsi="ITC Avant Garde"/>
          <w:bCs/>
        </w:rPr>
        <w:t>televisión</w:t>
      </w:r>
      <w:r w:rsidR="00A15ED1" w:rsidRPr="00FA27CE">
        <w:rPr>
          <w:rFonts w:ascii="ITC Avant Garde" w:hAnsi="ITC Avant Garde"/>
          <w:bCs/>
        </w:rPr>
        <w:t xml:space="preserve"> puede hacerlo a través del </w:t>
      </w:r>
      <w:r w:rsidR="00816521" w:rsidRPr="00FA27CE">
        <w:rPr>
          <w:rFonts w:ascii="ITC Avant Garde" w:hAnsi="ITC Avant Garde"/>
          <w:bCs/>
        </w:rPr>
        <w:t>Defensor de la Audiencia</w:t>
      </w:r>
      <w:r w:rsidR="00A15ED1" w:rsidRPr="00FA27CE">
        <w:rPr>
          <w:rFonts w:ascii="ITC Avant Garde" w:hAnsi="ITC Avant Garde" w:cs="Arial"/>
        </w:rPr>
        <w:t>.</w:t>
      </w:r>
    </w:p>
    <w:p w:rsidR="00FA27CE" w:rsidRPr="00FA27CE" w:rsidRDefault="00A15ED1" w:rsidP="00FA27CE">
      <w:pPr>
        <w:spacing w:before="240" w:after="240"/>
        <w:jc w:val="both"/>
        <w:rPr>
          <w:rFonts w:ascii="ITC Avant Garde" w:hAnsi="ITC Avant Garde" w:cs="Arial"/>
        </w:rPr>
      </w:pPr>
      <w:r w:rsidRPr="00FA27CE">
        <w:rPr>
          <w:rFonts w:ascii="ITC Avant Garde" w:hAnsi="ITC Avant Garde" w:cs="Arial"/>
        </w:rPr>
        <w:t xml:space="preserve">Asimismo el Sistema </w:t>
      </w:r>
      <w:r w:rsidR="00816521" w:rsidRPr="00FA27CE">
        <w:rPr>
          <w:rFonts w:ascii="ITC Avant Garde" w:hAnsi="ITC Avant Garde" w:cs="Arial"/>
        </w:rPr>
        <w:t>Michoacano</w:t>
      </w:r>
      <w:r w:rsidRPr="00FA27CE">
        <w:rPr>
          <w:rFonts w:ascii="ITC Avant Garde" w:hAnsi="ITC Avant Garde" w:cs="Arial"/>
        </w:rPr>
        <w:t xml:space="preserve"> cuenta con un órgano de auto-regulación, denominado Defensor de Audiencia, el cual, opera de acuerdo a los criterios del Código de Ética </w:t>
      </w:r>
      <w:r w:rsidR="003A067F" w:rsidRPr="00FA27CE">
        <w:rPr>
          <w:rFonts w:ascii="ITC Avant Garde" w:hAnsi="ITC Avant Garde" w:cs="Arial"/>
        </w:rPr>
        <w:t xml:space="preserve">y de Conducta </w:t>
      </w:r>
      <w:r w:rsidRPr="00FA27CE">
        <w:rPr>
          <w:rFonts w:ascii="ITC Avant Garde" w:hAnsi="ITC Avant Garde" w:cs="Arial"/>
        </w:rPr>
        <w:t>del propio organismo, que busca reconocer y velar por los derechos de la audiencia, criterios editoriales, calidad, variedad y veracidad de la información, motivar la participación ciudadana en un espacio de vinculación e interacción para construir un medio público.</w:t>
      </w:r>
    </w:p>
    <w:p w:rsidR="00FA27CE" w:rsidRPr="00FA27CE" w:rsidRDefault="00A15ED1" w:rsidP="00FA27CE">
      <w:pPr>
        <w:spacing w:before="240" w:after="240"/>
        <w:jc w:val="both"/>
        <w:rPr>
          <w:rFonts w:ascii="ITC Avant Garde" w:hAnsi="ITC Avant Garde" w:cs="Arial"/>
        </w:rPr>
      </w:pPr>
      <w:r w:rsidRPr="00FA27CE">
        <w:rPr>
          <w:rFonts w:ascii="ITC Avant Garde" w:hAnsi="ITC Avant Garde" w:cs="Arial"/>
        </w:rPr>
        <w:t xml:space="preserve">El Defensor de la Audiencia es designado por la Junta de Gobierno del Sistema </w:t>
      </w:r>
      <w:r w:rsidR="00816521" w:rsidRPr="00FA27CE">
        <w:rPr>
          <w:rFonts w:ascii="ITC Avant Garde" w:hAnsi="ITC Avant Garde" w:cs="Arial"/>
        </w:rPr>
        <w:t>Michoacano</w:t>
      </w:r>
      <w:r w:rsidRPr="00FA27CE">
        <w:rPr>
          <w:rFonts w:ascii="ITC Avant Garde" w:hAnsi="ITC Avant Garde" w:cs="Arial"/>
        </w:rPr>
        <w:t xml:space="preserve"> previa convocatoria pública, y su actuación se realiza de acuerdo con </w:t>
      </w:r>
      <w:r w:rsidR="00816521" w:rsidRPr="00FA27CE">
        <w:rPr>
          <w:rFonts w:ascii="ITC Avant Garde" w:hAnsi="ITC Avant Garde" w:cs="Arial"/>
        </w:rPr>
        <w:t>el</w:t>
      </w:r>
      <w:r w:rsidRPr="00FA27CE">
        <w:rPr>
          <w:rFonts w:ascii="ITC Avant Garde" w:hAnsi="ITC Avant Garde" w:cs="Arial"/>
        </w:rPr>
        <w:t xml:space="preserve"> “</w:t>
      </w:r>
      <w:r w:rsidR="00816521" w:rsidRPr="00FA27CE">
        <w:rPr>
          <w:rFonts w:ascii="ITC Avant Garde" w:hAnsi="ITC Avant Garde" w:cs="Arial"/>
        </w:rPr>
        <w:t xml:space="preserve">Estatuto del Defensor de la Audiencia del Sistema Michoacano de Radio y </w:t>
      </w:r>
      <w:r w:rsidR="00304446" w:rsidRPr="00FA27CE">
        <w:rPr>
          <w:rFonts w:ascii="ITC Avant Garde" w:hAnsi="ITC Avant Garde" w:cs="Arial"/>
        </w:rPr>
        <w:t>Televisión</w:t>
      </w:r>
      <w:r w:rsidRPr="00FA27CE">
        <w:rPr>
          <w:rFonts w:ascii="ITC Avant Garde" w:hAnsi="ITC Avant Garde" w:cs="Arial"/>
        </w:rPr>
        <w:t xml:space="preserve">”, dentro de sus atribuciones se encuentran motivar la participación de los ciudadanos </w:t>
      </w:r>
      <w:r w:rsidRPr="00FA27CE">
        <w:rPr>
          <w:rFonts w:ascii="ITC Avant Garde" w:hAnsi="ITC Avant Garde" w:cs="Arial"/>
        </w:rPr>
        <w:lastRenderedPageBreak/>
        <w:t>para que expresen su sentir respecto al desempeño de los medios, los servicios, programación, responsabilidades y objetivos del organismo; analizar la imparcialidad, veracidad, calidad y equilibrio de los contenidos; emitir recomendaciones y observaciones al Director General sobre los contenidos y programación; contar con un espacio en la programación para difundir contenidos relativos al acceso a la información y los derechos de las audiencias y promover la educación para los medios en las audiencias. Igualmente dispondrá de un espacio propio para presentar quejas y sugerencias de la audiencia, recomendaciones e informes periódicas.</w:t>
      </w:r>
    </w:p>
    <w:p w:rsidR="00FA27CE" w:rsidRPr="00FA27CE" w:rsidRDefault="00A15ED1" w:rsidP="00FA27CE">
      <w:pPr>
        <w:spacing w:before="240" w:after="240"/>
        <w:jc w:val="both"/>
        <w:rPr>
          <w:rFonts w:ascii="ITC Avant Garde" w:hAnsi="ITC Avant Garde"/>
          <w:bCs/>
        </w:rPr>
      </w:pPr>
      <w:r w:rsidRPr="00FA27CE">
        <w:rPr>
          <w:rFonts w:ascii="ITC Avant Garde" w:hAnsi="ITC Avant Garde" w:cs="Arial"/>
        </w:rPr>
        <w:t xml:space="preserve">En virtud de lo anterior, este Instituto considera que la conformación e implementación del Consejo Ciudadano </w:t>
      </w:r>
      <w:r w:rsidR="002F5FFA" w:rsidRPr="00FA27CE">
        <w:rPr>
          <w:rFonts w:ascii="ITC Avant Garde" w:hAnsi="ITC Avant Garde" w:cs="Arial"/>
        </w:rPr>
        <w:t>y el Defensor de las Audiencias en los términos indicados en los proyectos de referencia</w:t>
      </w:r>
      <w:r w:rsidRPr="00FA27CE">
        <w:rPr>
          <w:rFonts w:ascii="ITC Avant Garde" w:hAnsi="ITC Avant Garde" w:cs="Arial"/>
        </w:rPr>
        <w:t xml:space="preserve">, son elementos adecuados que conllevan a la implementación de los mecanismos que permitan garantizar la </w:t>
      </w:r>
      <w:r w:rsidR="00783E2D" w:rsidRPr="00FA27CE">
        <w:rPr>
          <w:rFonts w:ascii="ITC Avant Garde" w:hAnsi="ITC Avant Garde" w:cs="Arial"/>
        </w:rPr>
        <w:t>participación ciudadana</w:t>
      </w:r>
      <w:r w:rsidRPr="00FA27CE">
        <w:rPr>
          <w:rFonts w:ascii="ITC Avant Garde" w:hAnsi="ITC Avant Garde" w:cs="Arial"/>
        </w:rPr>
        <w:t xml:space="preserve"> en relación con la estaci</w:t>
      </w:r>
      <w:r w:rsidR="00783E2D" w:rsidRPr="00FA27CE">
        <w:rPr>
          <w:rFonts w:ascii="ITC Avant Garde" w:hAnsi="ITC Avant Garde" w:cs="Arial"/>
        </w:rPr>
        <w:t>ón</w:t>
      </w:r>
      <w:r w:rsidRPr="00FA27CE">
        <w:rPr>
          <w:rFonts w:ascii="ITC Avant Garde" w:hAnsi="ITC Avant Garde" w:cs="Arial"/>
        </w:rPr>
        <w:t xml:space="preserve"> de </w:t>
      </w:r>
      <w:r w:rsidR="00783E2D" w:rsidRPr="00FA27CE">
        <w:rPr>
          <w:rFonts w:ascii="ITC Avant Garde" w:hAnsi="ITC Avant Garde" w:cs="Arial"/>
        </w:rPr>
        <w:t>televisión</w:t>
      </w:r>
      <w:r w:rsidRPr="00FA27CE">
        <w:rPr>
          <w:rFonts w:ascii="ITC Avant Garde" w:hAnsi="ITC Avant Garde" w:cs="Arial"/>
        </w:rPr>
        <w:t xml:space="preserve"> cuya concesi</w:t>
      </w:r>
      <w:r w:rsidR="00783E2D" w:rsidRPr="00FA27CE">
        <w:rPr>
          <w:rFonts w:ascii="ITC Avant Garde" w:hAnsi="ITC Avant Garde" w:cs="Arial"/>
        </w:rPr>
        <w:t>ón</w:t>
      </w:r>
      <w:r w:rsidRPr="00FA27CE">
        <w:rPr>
          <w:rFonts w:ascii="ITC Avant Garde" w:hAnsi="ITC Avant Garde" w:cs="Arial"/>
        </w:rPr>
        <w:t xml:space="preserve"> se solicita.</w:t>
      </w:r>
    </w:p>
    <w:p w:rsidR="00E31D40" w:rsidRPr="00FA27CE" w:rsidRDefault="00913F6D" w:rsidP="00FA27CE">
      <w:pPr>
        <w:tabs>
          <w:tab w:val="left" w:pos="993"/>
        </w:tabs>
        <w:autoSpaceDE w:val="0"/>
        <w:autoSpaceDN w:val="0"/>
        <w:adjustRightInd w:val="0"/>
        <w:spacing w:before="240" w:after="240"/>
        <w:jc w:val="both"/>
        <w:rPr>
          <w:rFonts w:ascii="ITC Avant Garde" w:hAnsi="ITC Avant Garde"/>
          <w:bCs/>
        </w:rPr>
      </w:pPr>
      <w:r w:rsidRPr="00FA27CE">
        <w:rPr>
          <w:rFonts w:ascii="ITC Avant Garde" w:hAnsi="ITC Avant Garde"/>
          <w:b/>
          <w:bCs/>
        </w:rPr>
        <w:t>D.- Reglas claras para la transparencia y rendición de cuentas.</w:t>
      </w:r>
      <w:r w:rsidRPr="00FA27CE">
        <w:rPr>
          <w:rFonts w:ascii="ITC Avant Garde" w:hAnsi="ITC Avant Garde"/>
          <w:bCs/>
        </w:rPr>
        <w:t xml:space="preserve"> </w:t>
      </w:r>
      <w:r w:rsidR="00E31D40" w:rsidRPr="00FA27CE">
        <w:rPr>
          <w:rFonts w:ascii="ITC Avant Garde" w:hAnsi="ITC Avant Garde"/>
          <w:bCs/>
        </w:rPr>
        <w:t xml:space="preserve">El </w:t>
      </w:r>
      <w:r w:rsidR="00046C79" w:rsidRPr="00FA27CE">
        <w:rPr>
          <w:rFonts w:ascii="ITC Avant Garde" w:hAnsi="ITC Avant Garde"/>
          <w:bCs/>
        </w:rPr>
        <w:t>Gobierno de Michoacán a través de</w:t>
      </w:r>
      <w:r w:rsidR="002F22F2" w:rsidRPr="00FA27CE">
        <w:rPr>
          <w:rFonts w:ascii="ITC Avant Garde" w:hAnsi="ITC Avant Garde"/>
          <w:bCs/>
        </w:rPr>
        <w:t>l</w:t>
      </w:r>
      <w:r w:rsidR="00046C79" w:rsidRPr="00FA27CE">
        <w:rPr>
          <w:rFonts w:ascii="ITC Avant Garde" w:hAnsi="ITC Avant Garde"/>
          <w:bCs/>
        </w:rPr>
        <w:t xml:space="preserve"> representante legal </w:t>
      </w:r>
      <w:r w:rsidR="002F22F2" w:rsidRPr="00FA27CE">
        <w:rPr>
          <w:rFonts w:ascii="ITC Avant Garde" w:hAnsi="ITC Avant Garde"/>
          <w:bCs/>
        </w:rPr>
        <w:t xml:space="preserve">y Directora General </w:t>
      </w:r>
      <w:r w:rsidR="00046C79" w:rsidRPr="00FA27CE">
        <w:rPr>
          <w:rFonts w:ascii="ITC Avant Garde" w:hAnsi="ITC Avant Garde"/>
          <w:bCs/>
        </w:rPr>
        <w:t xml:space="preserve">del </w:t>
      </w:r>
      <w:r w:rsidR="00E31D40" w:rsidRPr="00FA27CE">
        <w:rPr>
          <w:rFonts w:ascii="ITC Avant Garde" w:hAnsi="ITC Avant Garde"/>
          <w:bCs/>
        </w:rPr>
        <w:t xml:space="preserve">Sistema </w:t>
      </w:r>
      <w:r w:rsidR="00046C79" w:rsidRPr="00FA27CE">
        <w:rPr>
          <w:rFonts w:ascii="ITC Avant Garde" w:hAnsi="ITC Avant Garde"/>
          <w:bCs/>
        </w:rPr>
        <w:t>Michoacano</w:t>
      </w:r>
      <w:r w:rsidR="00E31D40" w:rsidRPr="00FA27CE">
        <w:rPr>
          <w:rFonts w:ascii="ITC Avant Garde" w:hAnsi="ITC Avant Garde"/>
          <w:bCs/>
        </w:rPr>
        <w:t xml:space="preserve"> manifiesta que rige su funcionamiento de acuerdo a una serie de principios rectores, entre los que se encuentra máxima publicidad, es decir toda la información en su posesión y que se genera en virtud de sus actividades para los cuales fue creado es pública, completa, oportuna y accesible a cualquier persona, señalando que en su portal de internet, mediante el “Portal de Transparencia” cualquier persona puede formular solicitudes de acceso a la información, así como tener acceso a la información relativa a las actividades que desempeña en su carácter de organismo público.</w:t>
      </w:r>
    </w:p>
    <w:p w:rsidR="00FA27CE" w:rsidRPr="00FA27CE" w:rsidRDefault="00E31D40" w:rsidP="00FA27CE">
      <w:pPr>
        <w:spacing w:before="240" w:after="240"/>
        <w:jc w:val="both"/>
        <w:rPr>
          <w:rFonts w:ascii="ITC Avant Garde" w:hAnsi="ITC Avant Garde"/>
          <w:bCs/>
        </w:rPr>
      </w:pPr>
      <w:r w:rsidRPr="00FA27CE">
        <w:rPr>
          <w:rFonts w:ascii="ITC Avant Garde" w:hAnsi="ITC Avant Garde"/>
          <w:bCs/>
        </w:rPr>
        <w:t>Asimismo destacó que a través de su página de internet</w:t>
      </w:r>
      <w:r w:rsidR="00046C79" w:rsidRPr="00FA27CE">
        <w:rPr>
          <w:rFonts w:ascii="ITC Avant Garde" w:hAnsi="ITC Avant Garde"/>
          <w:bCs/>
        </w:rPr>
        <w:t xml:space="preserve"> www</w:t>
      </w:r>
      <w:hyperlink r:id="rId8" w:history="1">
        <w:r w:rsidR="00046C79" w:rsidRPr="00FA27CE">
          <w:rPr>
            <w:bCs/>
          </w:rPr>
          <w:t xml:space="preserve">. </w:t>
        </w:r>
        <w:r w:rsidR="00046C79" w:rsidRPr="00FA27CE">
          <w:rPr>
            <w:rFonts w:ascii="ITC Avant Garde" w:hAnsi="ITC Avant Garde"/>
          </w:rPr>
          <w:t>laip.michoacan.gob.mx</w:t>
        </w:r>
      </w:hyperlink>
      <w:r w:rsidRPr="00FA27CE">
        <w:rPr>
          <w:rFonts w:ascii="ITC Avant Garde" w:hAnsi="ITC Avant Garde"/>
          <w:bCs/>
        </w:rPr>
        <w:t xml:space="preserve">, permitirá el acceso a toda la información relativa a las estaciones de </w:t>
      </w:r>
      <w:r w:rsidR="00046C79" w:rsidRPr="00FA27CE">
        <w:rPr>
          <w:rFonts w:ascii="ITC Avant Garde" w:hAnsi="ITC Avant Garde"/>
          <w:bCs/>
        </w:rPr>
        <w:t>televisión</w:t>
      </w:r>
      <w:r w:rsidRPr="00FA27CE">
        <w:rPr>
          <w:rFonts w:ascii="ITC Avant Garde" w:hAnsi="ITC Avant Garde"/>
          <w:bCs/>
        </w:rPr>
        <w:t xml:space="preserve"> solicitadas</w:t>
      </w:r>
      <w:r w:rsidR="00046C79" w:rsidRPr="00FA27CE">
        <w:rPr>
          <w:rFonts w:ascii="ITC Avant Garde" w:hAnsi="ITC Avant Garde"/>
          <w:bCs/>
        </w:rPr>
        <w:t xml:space="preserve"> y operadas por el Sistema Michoacano</w:t>
      </w:r>
      <w:r w:rsidRPr="00FA27CE">
        <w:rPr>
          <w:rFonts w:ascii="ITC Avant Garde" w:hAnsi="ITC Avant Garde"/>
          <w:bCs/>
        </w:rPr>
        <w:t>, y podrán dar seguimiento a las solicitudes de acceso a la información pública e indica el procedimiento que deben seguir para ingresar correctamente dichas solicitudes</w:t>
      </w:r>
      <w:r w:rsidR="00913F6D" w:rsidRPr="00FA27CE">
        <w:rPr>
          <w:rFonts w:ascii="ITC Avant Garde" w:hAnsi="ITC Avant Garde"/>
          <w:bCs/>
        </w:rPr>
        <w:t>.</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E.- Defensa de sus contenidos.</w:t>
      </w:r>
      <w:r w:rsidRPr="00FA27CE">
        <w:rPr>
          <w:rFonts w:ascii="ITC Avant Garde" w:hAnsi="ITC Avant Garde"/>
          <w:bCs/>
        </w:rPr>
        <w:t xml:space="preserve"> </w:t>
      </w:r>
      <w:r w:rsidR="002F22F2" w:rsidRPr="00FA27CE">
        <w:rPr>
          <w:rFonts w:ascii="ITC Avant Garde" w:hAnsi="ITC Avant Garde"/>
          <w:bCs/>
        </w:rPr>
        <w:t>El Gobierno de Michoacán a través del representante legal y Directora General del Sistema Michoacano</w:t>
      </w:r>
      <w:r w:rsidR="00ED1E41" w:rsidRPr="00FA27CE">
        <w:rPr>
          <w:rFonts w:ascii="ITC Avant Garde" w:hAnsi="ITC Avant Garde"/>
          <w:bCs/>
        </w:rPr>
        <w:t xml:space="preserve"> manifestó que contará con un Defensor de Audiencias el cual será un órgano de auto-regulación que opere de acuerdo a los criterios de su Código de Ética</w:t>
      </w:r>
      <w:r w:rsidR="002F22F2" w:rsidRPr="00FA27CE">
        <w:rPr>
          <w:rFonts w:ascii="ITC Avant Garde" w:hAnsi="ITC Avant Garde"/>
          <w:bCs/>
        </w:rPr>
        <w:t xml:space="preserve"> y de Conducta</w:t>
      </w:r>
      <w:r w:rsidR="00ED1E41" w:rsidRPr="00FA27CE">
        <w:rPr>
          <w:rFonts w:ascii="ITC Avant Garde" w:hAnsi="ITC Avant Garde"/>
          <w:bCs/>
        </w:rPr>
        <w:t xml:space="preserve">, que busca reconocer y velar por los derechos de la audiencia, criterios editoriales, calidad, variedad y veracidad de la información, motivar la participación ciudadana en un espacio de vinculación e interacción que contribuya a la construcción del medio púbico. Asimismo señaló que el Defensor de las Audiencias será responsable de recibir, documentar, procesar y dar seguimiento a las observaciones, quejas, sugerencias, peticiones o </w:t>
      </w:r>
      <w:r w:rsidR="00ED1E41" w:rsidRPr="00FA27CE">
        <w:rPr>
          <w:rFonts w:ascii="ITC Avant Garde" w:hAnsi="ITC Avant Garde"/>
          <w:bCs/>
        </w:rPr>
        <w:lastRenderedPageBreak/>
        <w:t>señalamientos de las audiencias, que garantiza también que se ejerzan los derechos de libertad de expresión, libertad programática, libertad editorial, para lo cual indicó que se observarán las disposiciones contenidas en su Código de Ética</w:t>
      </w:r>
      <w:r w:rsidR="002F22F2" w:rsidRPr="00FA27CE">
        <w:rPr>
          <w:rFonts w:ascii="ITC Avant Garde" w:hAnsi="ITC Avant Garde"/>
          <w:bCs/>
        </w:rPr>
        <w:t xml:space="preserve"> y de Conducta</w:t>
      </w:r>
      <w:r w:rsidR="00ED1E41" w:rsidRPr="00FA27CE">
        <w:rPr>
          <w:rFonts w:ascii="ITC Avant Garde" w:hAnsi="ITC Avant Garde"/>
          <w:bCs/>
        </w:rPr>
        <w:t>, en los “</w:t>
      </w:r>
      <w:r w:rsidR="001100A4" w:rsidRPr="00FA27CE">
        <w:rPr>
          <w:rFonts w:ascii="ITC Avant Garde" w:hAnsi="ITC Avant Garde" w:cs="Arial"/>
        </w:rPr>
        <w:t>Estatuto del Defensor de la Audiencia del Sistema Michoacano de Radio y Televisión</w:t>
      </w:r>
      <w:r w:rsidR="00ED1E41" w:rsidRPr="00FA27CE">
        <w:rPr>
          <w:rFonts w:ascii="ITC Avant Garde" w:hAnsi="ITC Avant Garde"/>
          <w:bCs/>
        </w:rPr>
        <w:t xml:space="preserve">”, creado en términos las disposiciones que el Instituto determine para tal efecto. </w:t>
      </w:r>
    </w:p>
    <w:p w:rsidR="00FA27CE" w:rsidRPr="00FA27CE" w:rsidRDefault="00ED1E41" w:rsidP="00FA27CE">
      <w:pPr>
        <w:spacing w:before="240" w:after="240"/>
        <w:jc w:val="both"/>
        <w:rPr>
          <w:rFonts w:ascii="ITC Avant Garde" w:hAnsi="ITC Avant Garde"/>
          <w:lang w:val="es-ES_tradnl"/>
        </w:rPr>
      </w:pPr>
      <w:r w:rsidRPr="00FA27CE">
        <w:rPr>
          <w:rFonts w:ascii="ITC Avant Garde" w:hAnsi="ITC Avant Garde"/>
          <w:bCs/>
        </w:rPr>
        <w:t>Asimismo</w:t>
      </w:r>
      <w:r w:rsidR="0088212A" w:rsidRPr="00FA27CE">
        <w:rPr>
          <w:rFonts w:ascii="ITC Avant Garde" w:hAnsi="ITC Avant Garde"/>
          <w:bCs/>
        </w:rPr>
        <w:t>,</w:t>
      </w:r>
      <w:r w:rsidRPr="00FA27CE">
        <w:rPr>
          <w:rFonts w:ascii="ITC Avant Garde" w:hAnsi="ITC Avant Garde"/>
          <w:bCs/>
        </w:rPr>
        <w:t xml:space="preserve"> pon</w:t>
      </w:r>
      <w:r w:rsidR="00FF51BC" w:rsidRPr="00FA27CE">
        <w:rPr>
          <w:rFonts w:ascii="ITC Avant Garde" w:hAnsi="ITC Avant Garde"/>
          <w:bCs/>
        </w:rPr>
        <w:t>drá</w:t>
      </w:r>
      <w:r w:rsidRPr="00FA27CE">
        <w:rPr>
          <w:rFonts w:ascii="ITC Avant Garde" w:hAnsi="ITC Avant Garde"/>
          <w:bCs/>
        </w:rPr>
        <w:t xml:space="preserve"> a </w:t>
      </w:r>
      <w:r w:rsidRPr="00FA27CE">
        <w:rPr>
          <w:rFonts w:ascii="ITC Avant Garde" w:hAnsi="ITC Avant Garde"/>
          <w:lang w:val="es-ES_tradnl"/>
        </w:rPr>
        <w:t xml:space="preserve">disposición dentro de su portal de Internet </w:t>
      </w:r>
      <w:r w:rsidR="00DF41AC" w:rsidRPr="00FA27CE">
        <w:rPr>
          <w:rFonts w:ascii="ITC Avant Garde" w:hAnsi="ITC Avant Garde"/>
          <w:lang w:val="es-ES_tradnl"/>
        </w:rPr>
        <w:t xml:space="preserve">y número telefónico </w:t>
      </w:r>
      <w:r w:rsidR="00FF51BC" w:rsidRPr="00FA27CE">
        <w:rPr>
          <w:rFonts w:ascii="ITC Avant Garde" w:hAnsi="ITC Avant Garde"/>
          <w:lang w:val="es-ES_tradnl"/>
        </w:rPr>
        <w:t>los me</w:t>
      </w:r>
      <w:r w:rsidR="0088212A" w:rsidRPr="00FA27CE">
        <w:rPr>
          <w:rFonts w:ascii="ITC Avant Garde" w:hAnsi="ITC Avant Garde"/>
          <w:lang w:val="es-ES_tradnl"/>
        </w:rPr>
        <w:t>canismos que les de accesibilidad a todos</w:t>
      </w:r>
      <w:r w:rsidRPr="00FA27CE">
        <w:rPr>
          <w:rFonts w:ascii="ITC Avant Garde" w:hAnsi="ITC Avant Garde"/>
          <w:lang w:val="es-ES_tradnl"/>
        </w:rPr>
        <w:t xml:space="preserve"> los interesados </w:t>
      </w:r>
      <w:r w:rsidR="0088212A" w:rsidRPr="00FA27CE">
        <w:rPr>
          <w:rFonts w:ascii="ITC Avant Garde" w:hAnsi="ITC Avant Garde"/>
          <w:lang w:val="es-ES_tradnl"/>
        </w:rPr>
        <w:t xml:space="preserve">y a las personas con discapacidad quienes podrán expresar sus reclamaciones, </w:t>
      </w:r>
      <w:r w:rsidRPr="00FA27CE">
        <w:rPr>
          <w:rFonts w:ascii="ITC Avant Garde" w:hAnsi="ITC Avant Garde"/>
          <w:lang w:val="es-ES_tradnl"/>
        </w:rPr>
        <w:t xml:space="preserve">las quejas y sugerencias, y en caso de ser </w:t>
      </w:r>
      <w:r w:rsidRPr="00FA27CE">
        <w:rPr>
          <w:rFonts w:ascii="ITC Avant Garde" w:hAnsi="ITC Avant Garde"/>
          <w:bCs/>
        </w:rPr>
        <w:t>procedente</w:t>
      </w:r>
      <w:r w:rsidRPr="00FA27CE">
        <w:rPr>
          <w:rFonts w:ascii="ITC Avant Garde" w:hAnsi="ITC Avant Garde"/>
          <w:lang w:val="es-ES_tradnl"/>
        </w:rPr>
        <w:t>, dar trámite y publicación conforme a los lineamientos referidos.</w:t>
      </w:r>
    </w:p>
    <w:p w:rsidR="00FA27CE" w:rsidRPr="00FA27CE" w:rsidRDefault="00ED1E41" w:rsidP="00FA27CE">
      <w:pPr>
        <w:spacing w:before="240" w:after="240"/>
        <w:jc w:val="both"/>
        <w:rPr>
          <w:rFonts w:ascii="ITC Avant Garde" w:hAnsi="ITC Avant Garde"/>
          <w:bCs/>
        </w:rPr>
      </w:pPr>
      <w:r w:rsidRPr="00FA27CE">
        <w:rPr>
          <w:rFonts w:ascii="ITC Avant Garde" w:hAnsi="ITC Avant Garde"/>
          <w:bCs/>
          <w:color w:val="000000"/>
          <w:lang w:eastAsia="es-MX"/>
        </w:rPr>
        <w:t xml:space="preserve">Para tal efecto, el Sistema </w:t>
      </w:r>
      <w:r w:rsidR="00FF51BC" w:rsidRPr="00FA27CE">
        <w:rPr>
          <w:rFonts w:ascii="ITC Avant Garde" w:hAnsi="ITC Avant Garde"/>
          <w:bCs/>
          <w:color w:val="000000"/>
          <w:lang w:eastAsia="es-MX"/>
        </w:rPr>
        <w:t>Michoacana</w:t>
      </w:r>
      <w:r w:rsidRPr="00FA27CE" w:rsidDel="00C763FA">
        <w:rPr>
          <w:rFonts w:ascii="ITC Avant Garde" w:hAnsi="ITC Avant Garde"/>
          <w:bCs/>
        </w:rPr>
        <w:t xml:space="preserve"> </w:t>
      </w:r>
      <w:r w:rsidRPr="00FA27CE">
        <w:rPr>
          <w:rFonts w:ascii="ITC Avant Garde" w:hAnsi="ITC Avant Garde"/>
          <w:bCs/>
        </w:rPr>
        <w:t>estableció en su proyecto de “</w:t>
      </w:r>
      <w:r w:rsidR="00FF51BC" w:rsidRPr="00FA27CE">
        <w:rPr>
          <w:rFonts w:ascii="ITC Avant Garde" w:hAnsi="ITC Avant Garde" w:cs="Arial"/>
        </w:rPr>
        <w:t>Estatuto del Defensor de la Audiencia del Sistema Michoacano de Radio y Televisión</w:t>
      </w:r>
      <w:r w:rsidRPr="00FA27CE">
        <w:rPr>
          <w:rFonts w:ascii="ITC Avant Garde" w:hAnsi="ITC Avant Garde"/>
          <w:bCs/>
        </w:rPr>
        <w:t>” los siguientes requisitos para ser Defensor de las Audiencias:</w:t>
      </w:r>
    </w:p>
    <w:p w:rsidR="00ED1E41" w:rsidRPr="00FA27CE" w:rsidRDefault="00ED1E41" w:rsidP="00FA27CE">
      <w:pPr>
        <w:spacing w:before="240" w:after="240" w:line="240" w:lineRule="auto"/>
        <w:ind w:left="567" w:right="1038"/>
        <w:jc w:val="both"/>
        <w:rPr>
          <w:rFonts w:ascii="ITC Avant Garde" w:hAnsi="ITC Avant Garde"/>
          <w:bCs/>
          <w:sz w:val="20"/>
          <w:szCs w:val="20"/>
        </w:rPr>
      </w:pPr>
      <w:r w:rsidRPr="00FA27CE">
        <w:rPr>
          <w:rFonts w:ascii="ITC Avant Garde" w:hAnsi="ITC Avant Garde"/>
          <w:bCs/>
          <w:sz w:val="20"/>
          <w:szCs w:val="20"/>
        </w:rPr>
        <w:t>“</w:t>
      </w:r>
      <w:r w:rsidR="004B2334" w:rsidRPr="00FA27CE">
        <w:rPr>
          <w:rFonts w:ascii="ITC Avant Garde" w:hAnsi="ITC Avant Garde"/>
          <w:bCs/>
          <w:sz w:val="20"/>
          <w:szCs w:val="20"/>
        </w:rPr>
        <w:t>a)</w:t>
      </w:r>
      <w:r w:rsidRPr="00FA27CE">
        <w:rPr>
          <w:rFonts w:ascii="ITC Avant Garde" w:hAnsi="ITC Avant Garde"/>
          <w:bCs/>
          <w:sz w:val="20"/>
          <w:szCs w:val="20"/>
        </w:rPr>
        <w:t xml:space="preserve">.- </w:t>
      </w:r>
      <w:r w:rsidR="004B2334" w:rsidRPr="00FA27CE">
        <w:rPr>
          <w:rFonts w:ascii="ITC Avant Garde" w:hAnsi="ITC Avant Garde"/>
          <w:bCs/>
          <w:sz w:val="20"/>
          <w:szCs w:val="20"/>
        </w:rPr>
        <w:t>Tener cuando menos treinta años cumplidos al día siguiente de su designación</w:t>
      </w:r>
      <w:r w:rsidRPr="00FA27CE">
        <w:rPr>
          <w:rFonts w:ascii="ITC Avant Garde" w:hAnsi="ITC Avant Garde"/>
          <w:bCs/>
          <w:sz w:val="20"/>
          <w:szCs w:val="20"/>
        </w:rPr>
        <w:t>;</w:t>
      </w:r>
    </w:p>
    <w:p w:rsidR="004B2334" w:rsidRPr="00FA27CE" w:rsidRDefault="004B2334" w:rsidP="00FA27CE">
      <w:pPr>
        <w:spacing w:before="240" w:after="240" w:line="240" w:lineRule="auto"/>
        <w:ind w:left="567" w:right="1038"/>
        <w:jc w:val="both"/>
        <w:rPr>
          <w:rFonts w:ascii="ITC Avant Garde" w:hAnsi="ITC Avant Garde"/>
          <w:bCs/>
          <w:sz w:val="20"/>
          <w:szCs w:val="20"/>
        </w:rPr>
      </w:pPr>
      <w:r w:rsidRPr="00FA27CE">
        <w:rPr>
          <w:rFonts w:ascii="ITC Avant Garde" w:hAnsi="ITC Avant Garde"/>
          <w:bCs/>
          <w:sz w:val="20"/>
          <w:szCs w:val="20"/>
        </w:rPr>
        <w:t>b)</w:t>
      </w:r>
      <w:r w:rsidR="00ED1E41" w:rsidRPr="00FA27CE">
        <w:rPr>
          <w:rFonts w:ascii="ITC Avant Garde" w:hAnsi="ITC Avant Garde"/>
          <w:bCs/>
          <w:sz w:val="20"/>
          <w:szCs w:val="20"/>
        </w:rPr>
        <w:t xml:space="preserve">.- Contar con </w:t>
      </w:r>
      <w:r w:rsidRPr="00FA27CE">
        <w:rPr>
          <w:rFonts w:ascii="ITC Avant Garde" w:hAnsi="ITC Avant Garde"/>
          <w:bCs/>
          <w:sz w:val="20"/>
          <w:szCs w:val="20"/>
        </w:rPr>
        <w:t>reconocido prestigio en las materias de comunicación, radiodifusión y telecomunicaciones;</w:t>
      </w:r>
    </w:p>
    <w:p w:rsidR="00ED1E41" w:rsidRPr="00FA27CE" w:rsidRDefault="004B2334" w:rsidP="00FA27CE">
      <w:pPr>
        <w:spacing w:before="240" w:after="240" w:line="240" w:lineRule="auto"/>
        <w:ind w:left="567" w:right="1038"/>
        <w:jc w:val="both"/>
        <w:rPr>
          <w:rFonts w:ascii="ITC Avant Garde" w:hAnsi="ITC Avant Garde"/>
          <w:bCs/>
          <w:sz w:val="20"/>
        </w:rPr>
      </w:pPr>
      <w:r w:rsidRPr="00FA27CE">
        <w:rPr>
          <w:rFonts w:ascii="ITC Avant Garde" w:hAnsi="ITC Avant Garde"/>
          <w:bCs/>
          <w:sz w:val="20"/>
          <w:szCs w:val="20"/>
        </w:rPr>
        <w:t>c).- No haber sido condenado por delito doloso que amerite prisión por más de un año; y</w:t>
      </w:r>
    </w:p>
    <w:p w:rsidR="00FA27CE" w:rsidRPr="00FA27CE" w:rsidRDefault="004B2334" w:rsidP="00FA27CE">
      <w:pPr>
        <w:spacing w:before="240" w:after="240" w:line="240" w:lineRule="auto"/>
        <w:ind w:left="567" w:right="1038"/>
        <w:jc w:val="both"/>
        <w:rPr>
          <w:rFonts w:ascii="ITC Avant Garde" w:hAnsi="ITC Avant Garde"/>
          <w:bCs/>
          <w:sz w:val="20"/>
        </w:rPr>
      </w:pPr>
      <w:r w:rsidRPr="00FA27CE">
        <w:rPr>
          <w:rFonts w:ascii="ITC Avant Garde" w:hAnsi="ITC Avant Garde"/>
          <w:bCs/>
          <w:sz w:val="20"/>
          <w:szCs w:val="20"/>
        </w:rPr>
        <w:t>d)</w:t>
      </w:r>
      <w:r w:rsidR="00ED1E41" w:rsidRPr="00FA27CE">
        <w:rPr>
          <w:rFonts w:ascii="ITC Avant Garde" w:hAnsi="ITC Avant Garde"/>
          <w:bCs/>
          <w:sz w:val="20"/>
          <w:szCs w:val="20"/>
        </w:rPr>
        <w:t xml:space="preserve">.- </w:t>
      </w:r>
      <w:r w:rsidRPr="00FA27CE">
        <w:rPr>
          <w:rFonts w:ascii="ITC Avant Garde" w:hAnsi="ITC Avant Garde"/>
          <w:bCs/>
          <w:sz w:val="20"/>
          <w:szCs w:val="20"/>
        </w:rPr>
        <w:t>Que no haya laborado con el concesionario durante un periodo previo de dos años</w:t>
      </w:r>
      <w:r w:rsidR="00ED1E41" w:rsidRPr="00FA27CE">
        <w:rPr>
          <w:rFonts w:ascii="ITC Avant Garde" w:hAnsi="ITC Avant Garde"/>
          <w:bCs/>
          <w:sz w:val="20"/>
          <w:szCs w:val="20"/>
        </w:rPr>
        <w:t>.”</w:t>
      </w:r>
    </w:p>
    <w:p w:rsidR="00FA27CE" w:rsidRPr="00FA27CE" w:rsidRDefault="00ED1E41" w:rsidP="00FA27CE">
      <w:pPr>
        <w:spacing w:before="240" w:after="240"/>
        <w:jc w:val="both"/>
        <w:rPr>
          <w:rFonts w:ascii="ITC Avant Garde" w:hAnsi="ITC Avant Garde"/>
          <w:bCs/>
        </w:rPr>
      </w:pPr>
      <w:r w:rsidRPr="00FA27CE">
        <w:rPr>
          <w:rFonts w:ascii="ITC Avant Garde" w:hAnsi="ITC Avant Garde"/>
          <w:bCs/>
        </w:rPr>
        <w:t>Asimismo, el Defensor de la Audiencias tendrá entre otras las siguientes atribuciones:</w:t>
      </w:r>
    </w:p>
    <w:p w:rsidR="00FA27CE" w:rsidRPr="00FA27CE" w:rsidRDefault="00ED1E41" w:rsidP="00FA27CE">
      <w:pPr>
        <w:spacing w:before="240" w:after="240" w:line="240" w:lineRule="auto"/>
        <w:ind w:left="567" w:right="899"/>
        <w:jc w:val="both"/>
        <w:rPr>
          <w:rFonts w:ascii="ITC Avant Garde" w:hAnsi="ITC Avant Garde"/>
          <w:bCs/>
          <w:sz w:val="20"/>
          <w:szCs w:val="20"/>
        </w:rPr>
      </w:pPr>
      <w:r w:rsidRPr="00FA27CE">
        <w:rPr>
          <w:rFonts w:ascii="ITC Avant Garde" w:hAnsi="ITC Avant Garde"/>
          <w:bCs/>
          <w:sz w:val="20"/>
          <w:szCs w:val="20"/>
        </w:rPr>
        <w:t>“</w:t>
      </w:r>
      <w:r w:rsidR="00785D36" w:rsidRPr="00FA27CE">
        <w:rPr>
          <w:rFonts w:ascii="ITC Avant Garde" w:hAnsi="ITC Avant Garde"/>
          <w:bCs/>
          <w:sz w:val="20"/>
          <w:szCs w:val="20"/>
        </w:rPr>
        <w:t>Art. 3 El Defensor de la Audiencia será el responsable de recibir, documentar, procesar y dar seguimiento a las observaciones, quejas, sugerencias, peticiones o señalamientos de las personas que componen la audiencia que son entre otros: los televidentes, radioescuchas, cibernautas, que platean errores graves y cuestiones polémicas sobre el tratamiento de las informaciones y otros contenidos del medio, y las de quienes se han visto afectados por una noticia y consideran vulnerados sus derechos.</w:t>
      </w:r>
    </w:p>
    <w:p w:rsidR="00AF77B7" w:rsidRPr="00FA27CE" w:rsidRDefault="00785D36" w:rsidP="00FA27CE">
      <w:pPr>
        <w:spacing w:before="240" w:after="240" w:line="240" w:lineRule="auto"/>
        <w:ind w:left="567" w:right="899"/>
        <w:jc w:val="both"/>
        <w:rPr>
          <w:rFonts w:ascii="ITC Avant Garde" w:hAnsi="ITC Avant Garde"/>
          <w:bCs/>
          <w:sz w:val="20"/>
          <w:szCs w:val="20"/>
        </w:rPr>
      </w:pPr>
      <w:r w:rsidRPr="00FA27CE">
        <w:rPr>
          <w:rFonts w:ascii="ITC Avant Garde" w:hAnsi="ITC Avant Garde"/>
          <w:bCs/>
          <w:sz w:val="20"/>
          <w:szCs w:val="20"/>
        </w:rPr>
        <w:t>Art. 4 El Defensor de la Audiencia también estimulará</w:t>
      </w:r>
      <w:r w:rsidR="00ED1E41" w:rsidRPr="00FA27CE">
        <w:rPr>
          <w:rFonts w:ascii="ITC Avant Garde" w:hAnsi="ITC Avant Garde"/>
          <w:bCs/>
          <w:sz w:val="20"/>
          <w:szCs w:val="20"/>
        </w:rPr>
        <w:t xml:space="preserve"> la participación </w:t>
      </w:r>
      <w:r w:rsidRPr="00FA27CE">
        <w:rPr>
          <w:rFonts w:ascii="ITC Avant Garde" w:hAnsi="ITC Avant Garde"/>
          <w:bCs/>
          <w:sz w:val="20"/>
          <w:szCs w:val="20"/>
        </w:rPr>
        <w:t xml:space="preserve">ciudadana en la configuración de los contenidos y la </w:t>
      </w:r>
      <w:r w:rsidR="00ED1E41" w:rsidRPr="00FA27CE">
        <w:rPr>
          <w:rFonts w:ascii="ITC Avant Garde" w:hAnsi="ITC Avant Garde"/>
          <w:bCs/>
          <w:sz w:val="20"/>
          <w:szCs w:val="20"/>
        </w:rPr>
        <w:t>programación</w:t>
      </w:r>
      <w:r w:rsidRPr="00FA27CE">
        <w:rPr>
          <w:rFonts w:ascii="ITC Avant Garde" w:hAnsi="ITC Avant Garde"/>
          <w:bCs/>
          <w:sz w:val="20"/>
          <w:szCs w:val="20"/>
        </w:rPr>
        <w:t xml:space="preserve"> del medio, y con ello se constituye en el canal para que el público realice sus sugerencias y observaciones, mismos que se canalizará a la Subdirección de Televisión y/o Radio del Sistema Michoacano de Radio y Televisión</w:t>
      </w:r>
    </w:p>
    <w:p w:rsidR="00ED1E41" w:rsidRPr="00FA27CE" w:rsidRDefault="00785D36" w:rsidP="00FA27CE">
      <w:pPr>
        <w:spacing w:before="240" w:after="240" w:line="240" w:lineRule="auto"/>
        <w:ind w:left="567" w:right="899"/>
        <w:jc w:val="both"/>
        <w:rPr>
          <w:rFonts w:ascii="ITC Avant Garde" w:hAnsi="ITC Avant Garde"/>
          <w:bCs/>
          <w:sz w:val="20"/>
          <w:szCs w:val="20"/>
        </w:rPr>
      </w:pPr>
      <w:r w:rsidRPr="00FA27CE">
        <w:rPr>
          <w:rFonts w:ascii="ITC Avant Garde" w:hAnsi="ITC Avant Garde"/>
          <w:bCs/>
          <w:sz w:val="20"/>
          <w:szCs w:val="20"/>
        </w:rPr>
        <w:t>.</w:t>
      </w:r>
    </w:p>
    <w:p w:rsidR="00FA27CE" w:rsidRPr="00FA27CE" w:rsidRDefault="00785D36" w:rsidP="00FA27CE">
      <w:pPr>
        <w:spacing w:before="240" w:after="240" w:line="240" w:lineRule="auto"/>
        <w:ind w:left="567" w:right="899"/>
        <w:jc w:val="both"/>
        <w:rPr>
          <w:rFonts w:ascii="ITC Avant Garde" w:hAnsi="ITC Avant Garde"/>
          <w:bCs/>
          <w:sz w:val="20"/>
          <w:szCs w:val="20"/>
        </w:rPr>
      </w:pPr>
      <w:r w:rsidRPr="00FA27CE">
        <w:rPr>
          <w:rFonts w:ascii="ITC Avant Garde" w:hAnsi="ITC Avant Garde"/>
          <w:bCs/>
          <w:sz w:val="20"/>
          <w:szCs w:val="20"/>
        </w:rPr>
        <w:lastRenderedPageBreak/>
        <w:t>Art. 5 El Defensor de la Audiencia</w:t>
      </w:r>
      <w:r w:rsidR="00AF77B7" w:rsidRPr="00FA27CE">
        <w:rPr>
          <w:rFonts w:ascii="ITC Avant Garde" w:hAnsi="ITC Avant Garde"/>
          <w:bCs/>
          <w:sz w:val="20"/>
          <w:szCs w:val="20"/>
        </w:rPr>
        <w:t xml:space="preserve"> ejercerá su función con total independencia y autonomía y con los medios materiales que necesite, ajustándose a los criterios de imparcialidad e independencia, cuya prioridad será la de hacer valer los derechos de las audiencias previstos en las leyes de la materia, el código de ética, en los que se basa su actuar el Sistema Michoacano de Radio y Televisión</w:t>
      </w:r>
      <w:r w:rsidR="00ED1E41" w:rsidRPr="00FA27CE">
        <w:rPr>
          <w:rFonts w:ascii="ITC Avant Garde" w:hAnsi="ITC Avant Garde"/>
          <w:bCs/>
          <w:sz w:val="20"/>
          <w:szCs w:val="20"/>
        </w:rPr>
        <w:t>.”</w:t>
      </w:r>
    </w:p>
    <w:p w:rsidR="00FA27CE" w:rsidRPr="00FA27CE" w:rsidRDefault="00ED1E41" w:rsidP="00FA27CE">
      <w:pPr>
        <w:spacing w:before="240" w:after="240"/>
        <w:jc w:val="both"/>
        <w:rPr>
          <w:rFonts w:ascii="ITC Avant Garde" w:hAnsi="ITC Avant Garde"/>
          <w:bCs/>
        </w:rPr>
      </w:pPr>
      <w:r w:rsidRPr="00FA27CE">
        <w:rPr>
          <w:rFonts w:ascii="ITC Avant Garde" w:hAnsi="ITC Avant Garde"/>
          <w:bCs/>
        </w:rPr>
        <w:t xml:space="preserve">En esa tesitura, señala que Defensor de las Audiencias ejercerá libremente, sin persecución o investigación judicial o administrativa alguna, el derecho de información, de expresión y de recepción de contenidos audiovisuales a través del Servicio de Radiodifusión. </w:t>
      </w:r>
    </w:p>
    <w:p w:rsidR="00FA27CE" w:rsidRPr="00FA27CE" w:rsidRDefault="00ED1E41" w:rsidP="00FA27CE">
      <w:pPr>
        <w:spacing w:before="240" w:after="240"/>
        <w:jc w:val="both"/>
        <w:rPr>
          <w:rFonts w:ascii="ITC Avant Garde" w:hAnsi="ITC Avant Garde"/>
          <w:bCs/>
        </w:rPr>
      </w:pPr>
      <w:r w:rsidRPr="00FA27CE">
        <w:rPr>
          <w:rFonts w:ascii="ITC Avant Garde" w:hAnsi="ITC Avant Garde"/>
          <w:bCs/>
        </w:rPr>
        <w:t xml:space="preserve">Sin perjuicio de lo anterior, </w:t>
      </w:r>
      <w:r w:rsidRPr="00FA27CE">
        <w:rPr>
          <w:rFonts w:ascii="ITC Avant Garde" w:hAnsi="ITC Avant Garde"/>
          <w:bCs/>
          <w:color w:val="000000"/>
          <w:lang w:eastAsia="es-MX"/>
        </w:rPr>
        <w:t xml:space="preserve">el Sistema </w:t>
      </w:r>
      <w:r w:rsidR="00785D36" w:rsidRPr="00FA27CE">
        <w:rPr>
          <w:rFonts w:ascii="ITC Avant Garde" w:hAnsi="ITC Avant Garde"/>
          <w:bCs/>
          <w:color w:val="000000"/>
          <w:lang w:eastAsia="es-MX"/>
        </w:rPr>
        <w:t>Michoacano</w:t>
      </w:r>
      <w:r w:rsidRPr="00FA27CE" w:rsidDel="00C763FA">
        <w:rPr>
          <w:rFonts w:ascii="ITC Avant Garde" w:hAnsi="ITC Avant Garde"/>
          <w:bCs/>
        </w:rPr>
        <w:t xml:space="preserve"> </w:t>
      </w:r>
      <w:r w:rsidRPr="00FA27CE">
        <w:rPr>
          <w:rFonts w:ascii="ITC Avant Garde" w:hAnsi="ITC Avant Garde"/>
          <w:bCs/>
        </w:rPr>
        <w:t>manifiesta que una vez emitidos por este Instituto y publicados en el DOF los Lineamientos Generales sobre los Derechos de las Audiencias, dicho proyecto se actualizará y adecuará en los términos indicados en la publicación de referencia.</w:t>
      </w:r>
      <w:r w:rsidR="00913F6D" w:rsidRPr="00FA27CE">
        <w:rPr>
          <w:rFonts w:ascii="ITC Avant Garde" w:hAnsi="ITC Avant Garde"/>
          <w:bCs/>
        </w:rPr>
        <w:t xml:space="preserve"> </w:t>
      </w:r>
    </w:p>
    <w:p w:rsidR="00FA27CE" w:rsidRPr="00FA27CE" w:rsidRDefault="00913F6D" w:rsidP="00FA27CE">
      <w:pPr>
        <w:spacing w:before="240" w:after="240"/>
        <w:jc w:val="both"/>
        <w:rPr>
          <w:rFonts w:ascii="ITC Avant Garde" w:hAnsi="ITC Avant Garde"/>
          <w:bCs/>
          <w:lang w:val="es-ES"/>
        </w:rPr>
      </w:pPr>
      <w:r w:rsidRPr="00FA27CE">
        <w:rPr>
          <w:rFonts w:ascii="ITC Avant Garde" w:hAnsi="ITC Avant Garde"/>
          <w:b/>
          <w:bCs/>
        </w:rPr>
        <w:t>F.- Opciones de financiamiento.</w:t>
      </w:r>
      <w:r w:rsidRPr="00FA27CE">
        <w:rPr>
          <w:rFonts w:ascii="ITC Avant Garde" w:hAnsi="ITC Avant Garde"/>
          <w:bCs/>
        </w:rPr>
        <w:t xml:space="preserve"> Como se mencionó en el punto 3.6 del Considerando Tercero de la presente Resolución, </w:t>
      </w:r>
      <w:r w:rsidR="00C85765" w:rsidRPr="00FA27CE">
        <w:rPr>
          <w:rFonts w:ascii="ITC Avant Garde" w:hAnsi="ITC Avant Garde"/>
          <w:bCs/>
        </w:rPr>
        <w:t xml:space="preserve">el Gobierno de Michoacán </w:t>
      </w:r>
      <w:r w:rsidR="00C85765" w:rsidRPr="00FA27CE">
        <w:rPr>
          <w:rFonts w:ascii="ITC Avant Garde" w:hAnsi="ITC Avant Garde"/>
          <w:bCs/>
          <w:lang w:val="es-ES"/>
        </w:rPr>
        <w:t xml:space="preserve">manifiesta que </w:t>
      </w:r>
      <w:r w:rsidR="00C85765" w:rsidRPr="00FA27CE">
        <w:rPr>
          <w:rFonts w:ascii="ITC Avant Garde" w:hAnsi="ITC Avant Garde"/>
          <w:bCs/>
        </w:rPr>
        <w:t>principalmente</w:t>
      </w:r>
      <w:r w:rsidR="00C85765" w:rsidRPr="00FA27CE">
        <w:rPr>
          <w:rFonts w:ascii="ITC Avant Garde" w:hAnsi="ITC Avant Garde"/>
          <w:bCs/>
          <w:lang w:val="es-ES"/>
        </w:rPr>
        <w:t xml:space="preserve"> se financiará a través de un presupuesto anual que en su momento autorice el </w:t>
      </w:r>
      <w:r w:rsidR="0057630F" w:rsidRPr="00FA27CE">
        <w:rPr>
          <w:rFonts w:ascii="ITC Avant Garde" w:hAnsi="ITC Avant Garde"/>
          <w:bCs/>
        </w:rPr>
        <w:t>H. Congreso de Michoacán de Ocampo, y el Sistema Michoacano</w:t>
      </w:r>
      <w:r w:rsidR="0057630F" w:rsidRPr="00FA27CE">
        <w:rPr>
          <w:rFonts w:ascii="ITC Avant Garde" w:hAnsi="ITC Avant Garde"/>
          <w:bCs/>
          <w:lang w:val="es-ES"/>
        </w:rPr>
        <w:t xml:space="preserve"> se financiará a través de un presupuesto anual que </w:t>
      </w:r>
      <w:r w:rsidR="00C85765" w:rsidRPr="00FA27CE">
        <w:rPr>
          <w:rFonts w:ascii="ITC Avant Garde" w:hAnsi="ITC Avant Garde"/>
          <w:bCs/>
          <w:lang w:val="es-ES"/>
        </w:rPr>
        <w:t xml:space="preserve">otorgue la Secretaría de </w:t>
      </w:r>
      <w:r w:rsidR="00640ECA" w:rsidRPr="00FA27CE">
        <w:rPr>
          <w:rFonts w:ascii="ITC Avant Garde" w:hAnsi="ITC Avant Garde"/>
          <w:bCs/>
          <w:lang w:val="es-ES"/>
        </w:rPr>
        <w:t>Finanzas y</w:t>
      </w:r>
      <w:r w:rsidR="00C85765" w:rsidRPr="00FA27CE">
        <w:rPr>
          <w:rFonts w:ascii="ITC Avant Garde" w:hAnsi="ITC Avant Garde"/>
          <w:bCs/>
          <w:lang w:val="es-ES"/>
        </w:rPr>
        <w:t xml:space="preserve"> Administración del </w:t>
      </w:r>
      <w:r w:rsidR="00640ECA" w:rsidRPr="00FA27CE">
        <w:rPr>
          <w:rFonts w:ascii="ITC Avant Garde" w:hAnsi="ITC Avant Garde"/>
          <w:bCs/>
          <w:lang w:val="es-ES"/>
        </w:rPr>
        <w:t>Gobierno de Michoacán</w:t>
      </w:r>
      <w:r w:rsidR="00C85765" w:rsidRPr="00FA27CE">
        <w:rPr>
          <w:rFonts w:ascii="ITC Avant Garde" w:hAnsi="ITC Avant Garde"/>
          <w:bCs/>
          <w:lang w:val="es-ES"/>
        </w:rPr>
        <w:t xml:space="preserve">. </w:t>
      </w:r>
    </w:p>
    <w:p w:rsidR="00FA27CE" w:rsidRPr="00FA27CE" w:rsidRDefault="00C85765" w:rsidP="00FA27CE">
      <w:pPr>
        <w:spacing w:before="240" w:after="240"/>
        <w:jc w:val="both"/>
        <w:rPr>
          <w:rFonts w:ascii="ITC Avant Garde" w:hAnsi="ITC Avant Garde"/>
          <w:bCs/>
          <w:lang w:val="es-ES"/>
        </w:rPr>
      </w:pPr>
      <w:r w:rsidRPr="00FA27CE">
        <w:rPr>
          <w:rFonts w:ascii="ITC Avant Garde" w:hAnsi="ITC Avant Garde"/>
          <w:bCs/>
          <w:lang w:val="es-ES"/>
        </w:rPr>
        <w:t>Asimismo</w:t>
      </w:r>
      <w:r w:rsidR="00640ECA" w:rsidRPr="00FA27CE">
        <w:rPr>
          <w:rFonts w:ascii="ITC Avant Garde" w:hAnsi="ITC Avant Garde"/>
          <w:bCs/>
          <w:lang w:val="es-ES"/>
        </w:rPr>
        <w:t>,</w:t>
      </w:r>
      <w:r w:rsidRPr="00FA27CE">
        <w:rPr>
          <w:rFonts w:ascii="ITC Avant Garde" w:hAnsi="ITC Avant Garde"/>
          <w:bCs/>
          <w:lang w:val="es-ES"/>
        </w:rPr>
        <w:t xml:space="preserve"> manifiesta que no solo se </w:t>
      </w:r>
      <w:r w:rsidR="00B73A66" w:rsidRPr="00FA27CE">
        <w:rPr>
          <w:rFonts w:ascii="ITC Avant Garde" w:hAnsi="ITC Avant Garde"/>
          <w:bCs/>
          <w:lang w:val="es-ES"/>
        </w:rPr>
        <w:t xml:space="preserve">financiará </w:t>
      </w:r>
      <w:r w:rsidRPr="00FA27CE">
        <w:rPr>
          <w:rFonts w:ascii="ITC Avant Garde" w:hAnsi="ITC Avant Garde"/>
          <w:bCs/>
          <w:lang w:val="es-ES"/>
        </w:rPr>
        <w:t>con presupuesto público que garantice su operación, sino que adicionalmente podrá tener cualquiera de las fuentes de ingresos a que se refiere el artículo 88 de la Ley.</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G.- Pleno acceso a tecnologías.</w:t>
      </w:r>
      <w:r w:rsidRPr="00FA27CE">
        <w:rPr>
          <w:rFonts w:ascii="ITC Avant Garde" w:hAnsi="ITC Avant Garde"/>
          <w:bCs/>
        </w:rPr>
        <w:t xml:space="preserve"> </w:t>
      </w:r>
      <w:r w:rsidR="00992533" w:rsidRPr="00FA27CE">
        <w:rPr>
          <w:rFonts w:ascii="ITC Avant Garde" w:hAnsi="ITC Avant Garde"/>
          <w:bCs/>
        </w:rPr>
        <w:t>El Gobierno de Michoacán a través del representante legal y Directora General del Sistema Michoacano</w:t>
      </w:r>
      <w:r w:rsidRPr="00FA27CE">
        <w:rPr>
          <w:rFonts w:ascii="ITC Avant Garde" w:hAnsi="ITC Avant Garde"/>
          <w:bCs/>
        </w:rPr>
        <w:t xml:space="preserve"> manifiesta que adquirirá equipo</w:t>
      </w:r>
      <w:r w:rsidR="00992533" w:rsidRPr="00FA27CE">
        <w:rPr>
          <w:rFonts w:ascii="ITC Avant Garde" w:hAnsi="ITC Avant Garde"/>
          <w:bCs/>
        </w:rPr>
        <w:t xml:space="preserve"> transmisor, equipo de medición de campo, sistemas de recepción satelital y antenas  </w:t>
      </w:r>
      <w:r w:rsidRPr="00FA27CE">
        <w:rPr>
          <w:rFonts w:ascii="ITC Avant Garde" w:hAnsi="ITC Avant Garde"/>
          <w:bCs/>
        </w:rPr>
        <w:t>que permitan usar los últimos adelantos tecnológicos para la radiodifusión en su señal</w:t>
      </w:r>
      <w:r w:rsidR="007E1385" w:rsidRPr="00FA27CE">
        <w:rPr>
          <w:rFonts w:ascii="ITC Avant Garde" w:hAnsi="ITC Avant Garde"/>
          <w:bCs/>
        </w:rPr>
        <w:t>, y que realizara las inversiones necesarias para la adquisición de equipos para la TDT.</w:t>
      </w:r>
    </w:p>
    <w:p w:rsidR="00FA27CE" w:rsidRPr="00FA27CE" w:rsidRDefault="007E1385" w:rsidP="00FA27CE">
      <w:pPr>
        <w:spacing w:before="240" w:after="240"/>
        <w:jc w:val="both"/>
        <w:rPr>
          <w:rFonts w:ascii="ITC Avant Garde" w:hAnsi="ITC Avant Garde"/>
          <w:bCs/>
        </w:rPr>
      </w:pPr>
      <w:r w:rsidRPr="00FA27CE">
        <w:rPr>
          <w:rFonts w:ascii="ITC Avant Garde" w:hAnsi="ITC Avant Garde"/>
          <w:bCs/>
        </w:rPr>
        <w:t>Asimismo, menciona que en el proceso de operación estará invirtiendo y cumpliendo con la implementación de nuevos equipos</w:t>
      </w:r>
      <w:r w:rsidR="00992533" w:rsidRPr="00FA27CE">
        <w:rPr>
          <w:rFonts w:ascii="ITC Avant Garde" w:hAnsi="ITC Avant Garde"/>
          <w:bCs/>
        </w:rPr>
        <w:t xml:space="preserve"> de estándares adoptados para la TDT en México conforme a la recomendación UIT-R BT.1306-3, es el estándar A/53 en un ancho de banda de 6 MHz</w:t>
      </w:r>
      <w:r w:rsidRPr="00FA27CE">
        <w:rPr>
          <w:rFonts w:ascii="ITC Avant Garde" w:hAnsi="ITC Avant Garde"/>
          <w:bCs/>
        </w:rPr>
        <w:t xml:space="preserve">, </w:t>
      </w:r>
      <w:r w:rsidR="00992533" w:rsidRPr="00FA27CE">
        <w:rPr>
          <w:rFonts w:ascii="ITC Avant Garde" w:hAnsi="ITC Avant Garde"/>
          <w:bCs/>
        </w:rPr>
        <w:t>compresión de video H.264 y compresión de audio AC/3</w:t>
      </w:r>
      <w:r w:rsidRPr="00FA27CE">
        <w:rPr>
          <w:rFonts w:ascii="ITC Avant Garde" w:hAnsi="ITC Avant Garde"/>
          <w:bCs/>
        </w:rPr>
        <w:t>, a efecto de prestar más y mejores servicios con mayor calidad de audio e imagen a sus respectivas audiencias</w:t>
      </w:r>
      <w:r w:rsidR="007338E1" w:rsidRPr="00FA27CE">
        <w:rPr>
          <w:rFonts w:ascii="ITC Avant Garde" w:hAnsi="ITC Avant Garde"/>
          <w:bCs/>
        </w:rPr>
        <w:t>, mayor oferta de canales de televisión</w:t>
      </w:r>
      <w:r w:rsidR="00750049" w:rsidRPr="00FA27CE">
        <w:rPr>
          <w:rFonts w:ascii="ITC Avant Garde" w:hAnsi="ITC Avant Garde"/>
          <w:bCs/>
        </w:rPr>
        <w:t xml:space="preserve"> (multiprogramación)</w:t>
      </w:r>
      <w:r w:rsidR="007338E1" w:rsidRPr="00FA27CE">
        <w:rPr>
          <w:rFonts w:ascii="ITC Avant Garde" w:hAnsi="ITC Avant Garde"/>
          <w:bCs/>
        </w:rPr>
        <w:t>, desarrollo de nuevos servicios, a fin de favorecer la competitividad de las redes terrestres de televisión radiodifundida ante otras plataformas digitales</w:t>
      </w:r>
      <w:r w:rsidR="00750049" w:rsidRPr="00FA27CE">
        <w:rPr>
          <w:rFonts w:ascii="ITC Avant Garde" w:hAnsi="ITC Avant Garde"/>
          <w:bCs/>
        </w:rPr>
        <w:t xml:space="preserve">, substitución de la señal </w:t>
      </w:r>
      <w:r w:rsidR="00750049" w:rsidRPr="00FA27CE">
        <w:rPr>
          <w:rFonts w:ascii="ITC Avant Garde" w:hAnsi="ITC Avant Garde"/>
          <w:bCs/>
        </w:rPr>
        <w:lastRenderedPageBreak/>
        <w:t>analógica a digital y el aprovechamiento del espectro radioeléctrico, entre otras cosas, para el despliegue de sistemas de telecomunicaciones móviles internacional</w:t>
      </w:r>
      <w:r w:rsidRPr="00FA27CE">
        <w:rPr>
          <w:rFonts w:ascii="ITC Avant Garde" w:hAnsi="ITC Avant Garde"/>
          <w:bCs/>
        </w:rPr>
        <w:t>.</w:t>
      </w:r>
    </w:p>
    <w:p w:rsidR="00FA27CE" w:rsidRPr="00FA27CE" w:rsidRDefault="007E1385" w:rsidP="00FA27CE">
      <w:pPr>
        <w:spacing w:before="240" w:after="240"/>
        <w:jc w:val="both"/>
        <w:rPr>
          <w:rFonts w:ascii="ITC Avant Garde" w:hAnsi="ITC Avant Garde"/>
          <w:bCs/>
        </w:rPr>
      </w:pPr>
      <w:r w:rsidRPr="00FA27CE">
        <w:rPr>
          <w:rFonts w:ascii="ITC Avant Garde" w:hAnsi="ITC Avant Garde"/>
          <w:bCs/>
          <w:lang w:eastAsia="es-MX"/>
        </w:rPr>
        <w:t xml:space="preserve">Bajo esa tesitura, el Instituto considera que </w:t>
      </w:r>
      <w:r w:rsidR="00750049" w:rsidRPr="00FA27CE">
        <w:rPr>
          <w:rFonts w:ascii="ITC Avant Garde" w:hAnsi="ITC Avant Garde"/>
          <w:bCs/>
          <w:lang w:eastAsia="es-MX"/>
        </w:rPr>
        <w:t xml:space="preserve">el Gobierno de Michoacán </w:t>
      </w:r>
      <w:r w:rsidRPr="00FA27CE">
        <w:rPr>
          <w:rFonts w:ascii="ITC Avant Garde" w:hAnsi="ITC Avant Garde"/>
          <w:bCs/>
          <w:lang w:eastAsia="es-MX"/>
        </w:rPr>
        <w:t xml:space="preserve">satisface lo dispuesto por el mecanismo señalado en el presente rubro, con la información contenida en el escrito señalado en Antecedente XV de </w:t>
      </w:r>
      <w:r w:rsidR="00DD3EA9" w:rsidRPr="00FA27CE">
        <w:rPr>
          <w:rFonts w:ascii="ITC Avant Garde" w:hAnsi="ITC Avant Garde"/>
          <w:bCs/>
          <w:lang w:eastAsia="es-MX"/>
        </w:rPr>
        <w:t xml:space="preserve">la presente </w:t>
      </w:r>
      <w:r w:rsidRPr="00FA27CE">
        <w:rPr>
          <w:rFonts w:ascii="ITC Avant Garde" w:hAnsi="ITC Avant Garde"/>
          <w:bCs/>
          <w:lang w:eastAsia="es-MX"/>
        </w:rPr>
        <w:t>Resolución.</w:t>
      </w:r>
    </w:p>
    <w:p w:rsidR="00FA27CE" w:rsidRPr="00FA27CE" w:rsidRDefault="00913F6D" w:rsidP="00FA27CE">
      <w:pPr>
        <w:spacing w:before="240" w:after="240"/>
        <w:jc w:val="both"/>
        <w:rPr>
          <w:rFonts w:ascii="ITC Avant Garde" w:hAnsi="ITC Avant Garde"/>
          <w:bCs/>
        </w:rPr>
      </w:pPr>
      <w:r w:rsidRPr="00FA27CE">
        <w:rPr>
          <w:rFonts w:ascii="ITC Avant Garde" w:hAnsi="ITC Avant Garde"/>
          <w:b/>
          <w:bCs/>
        </w:rPr>
        <w:t>H.- Reglas para la expresión de diversidades ideológicas, étnicas y culturales.</w:t>
      </w:r>
      <w:r w:rsidRPr="00FA27CE">
        <w:rPr>
          <w:rFonts w:ascii="ITC Avant Garde" w:hAnsi="ITC Avant Garde"/>
          <w:bCs/>
        </w:rPr>
        <w:t xml:space="preserve"> </w:t>
      </w:r>
      <w:r w:rsidR="001F183F" w:rsidRPr="00FA27CE">
        <w:rPr>
          <w:rFonts w:ascii="ITC Avant Garde" w:hAnsi="ITC Avant Garde"/>
          <w:bCs/>
        </w:rPr>
        <w:t xml:space="preserve">Como se ha señalado, el Gobierno de Michoacán a través del representante legal y Directora General del Sistema Michoacano expresó que con el otorgamiento de la concesión solicitada le servirá para </w:t>
      </w:r>
      <w:r w:rsidR="00B15E52" w:rsidRPr="00FA27CE">
        <w:rPr>
          <w:rFonts w:ascii="ITC Avant Garde" w:hAnsi="ITC Avant Garde"/>
          <w:bCs/>
        </w:rPr>
        <w:t xml:space="preserve">integrar </w:t>
      </w:r>
      <w:r w:rsidR="001F183F" w:rsidRPr="00FA27CE">
        <w:rPr>
          <w:rFonts w:ascii="ITC Avant Garde" w:hAnsi="ITC Avant Garde"/>
          <w:bCs/>
        </w:rPr>
        <w:t>a las comunidades de la</w:t>
      </w:r>
      <w:r w:rsidR="00B15E52" w:rsidRPr="00FA27CE">
        <w:rPr>
          <w:rFonts w:ascii="ITC Avant Garde" w:hAnsi="ITC Avant Garde"/>
          <w:bCs/>
        </w:rPr>
        <w:t>s</w:t>
      </w:r>
      <w:r w:rsidR="001F183F" w:rsidRPr="00FA27CE">
        <w:rPr>
          <w:rFonts w:ascii="ITC Avant Garde" w:hAnsi="ITC Avant Garde"/>
          <w:bCs/>
        </w:rPr>
        <w:t xml:space="preserve"> regi</w:t>
      </w:r>
      <w:r w:rsidR="00B15E52" w:rsidRPr="00FA27CE">
        <w:rPr>
          <w:rFonts w:ascii="ITC Avant Garde" w:hAnsi="ITC Avant Garde"/>
          <w:bCs/>
        </w:rPr>
        <w:t xml:space="preserve">ones que tienen una composición multicultural, </w:t>
      </w:r>
      <w:proofErr w:type="spellStart"/>
      <w:r w:rsidR="00B15E52" w:rsidRPr="00FA27CE">
        <w:rPr>
          <w:rFonts w:ascii="ITC Avant Garde" w:hAnsi="ITC Avant Garde"/>
          <w:bCs/>
        </w:rPr>
        <w:t>pluriétnica</w:t>
      </w:r>
      <w:proofErr w:type="spellEnd"/>
      <w:r w:rsidR="00B15E52" w:rsidRPr="00FA27CE">
        <w:rPr>
          <w:rFonts w:ascii="ITC Avant Garde" w:hAnsi="ITC Avant Garde"/>
          <w:bCs/>
        </w:rPr>
        <w:t xml:space="preserve"> y multilingüe sustentada originalmente en sus pueblos y comunidades indígenas base de la identidad, tradiciones y costumbres de la sociedad michoacana</w:t>
      </w:r>
      <w:r w:rsidR="001F183F" w:rsidRPr="00FA27CE">
        <w:rPr>
          <w:rFonts w:ascii="ITC Avant Garde" w:hAnsi="ITC Avant Garde"/>
          <w:bCs/>
        </w:rPr>
        <w:t>, así como orientar a la población en la defensa de sus derechos e informarles de sus obligaciones como ciudadanos, a través de la participación ciudadana. En ese sentido, de la solicitud presentada se desprende que este aspecto será desarrollado por el Sistema Michoaca</w:t>
      </w:r>
      <w:r w:rsidR="00010F9D" w:rsidRPr="00FA27CE">
        <w:rPr>
          <w:rFonts w:ascii="ITC Avant Garde" w:hAnsi="ITC Avant Garde"/>
          <w:bCs/>
        </w:rPr>
        <w:t>no</w:t>
      </w:r>
      <w:r w:rsidR="001F183F" w:rsidRPr="00FA27CE">
        <w:rPr>
          <w:rFonts w:ascii="ITC Avant Garde" w:hAnsi="ITC Avant Garde"/>
          <w:bCs/>
        </w:rPr>
        <w:t xml:space="preserve"> a través de su Consejo Ciudadano el cual dentro de sus funciones esta de proponer a la Junta de Gobierno los mecanismos, técnicas y procedimientos para la expresión de diversidades ideológicas, étnicas y culturales.</w:t>
      </w:r>
    </w:p>
    <w:p w:rsidR="001F183F" w:rsidRPr="00FA27CE" w:rsidRDefault="001F183F" w:rsidP="00FA27CE">
      <w:pPr>
        <w:spacing w:before="240" w:after="240"/>
        <w:jc w:val="both"/>
        <w:rPr>
          <w:rFonts w:ascii="ITC Avant Garde" w:hAnsi="ITC Avant Garde"/>
          <w:bCs/>
        </w:rPr>
      </w:pPr>
      <w:r w:rsidRPr="00FA27CE">
        <w:rPr>
          <w:rFonts w:ascii="ITC Avant Garde" w:hAnsi="ITC Avant Garde"/>
          <w:bCs/>
        </w:rPr>
        <w:t xml:space="preserve">En adición a lo anterior, si bien el interesado no indicó de manera expresa y concreta las  reglas para la expresión de diversidades ideológicas, étnicas y culturales, se desprende </w:t>
      </w:r>
      <w:r w:rsidRPr="00FA27CE">
        <w:rPr>
          <w:rFonts w:ascii="ITC Avant Garde" w:hAnsi="ITC Avant Garde"/>
          <w:bCs/>
          <w:color w:val="000000"/>
          <w:lang w:eastAsia="es-MX"/>
        </w:rPr>
        <w:t>de los criterios a través de los cuales se conformará el Consejo Ciudadano</w:t>
      </w:r>
      <w:r w:rsidRPr="00FA27CE">
        <w:rPr>
          <w:rFonts w:ascii="ITC Avant Garde" w:hAnsi="ITC Avant Garde"/>
          <w:bCs/>
        </w:rPr>
        <w:t xml:space="preserve"> éste tendrá como función proponer y realizar estrategias de seguimiento para abordar temáticas referidas a la transmisión en lenguas indígenas, contendidos en materia de desarrollo social e integral, para los procesos de planeación y evaluación de la barra de programación responda a los intereses de las audiencias.</w:t>
      </w:r>
    </w:p>
    <w:p w:rsidR="00FA27CE" w:rsidRPr="00FA27CE" w:rsidRDefault="001F183F" w:rsidP="00FA27CE">
      <w:pPr>
        <w:spacing w:before="240" w:after="240"/>
        <w:jc w:val="both"/>
        <w:rPr>
          <w:rFonts w:ascii="ITC Avant Garde" w:hAnsi="ITC Avant Garde"/>
          <w:bCs/>
        </w:rPr>
      </w:pPr>
      <w:r w:rsidRPr="00FA27CE">
        <w:rPr>
          <w:rFonts w:ascii="ITC Avant Garde" w:hAnsi="ITC Avant Garde"/>
          <w:bCs/>
        </w:rPr>
        <w:t>En virtud de lo anterior, se considera la conformación e implementación de dicho Consejo como mecanismo suficiente para garantizar la expresión de diversidades ideológicas, étnicas y culturales en relación con la estación de televisión cuya Concesión se solicita.</w:t>
      </w:r>
    </w:p>
    <w:p w:rsidR="00FA27CE" w:rsidRPr="00FA27CE" w:rsidRDefault="001F183F" w:rsidP="00FA27CE">
      <w:pPr>
        <w:spacing w:before="240" w:after="240"/>
        <w:jc w:val="both"/>
        <w:rPr>
          <w:rFonts w:ascii="ITC Avant Garde" w:hAnsi="ITC Avant Garde"/>
        </w:rPr>
      </w:pPr>
      <w:r w:rsidRPr="00FA27CE">
        <w:rPr>
          <w:rFonts w:ascii="ITC Avant Garde" w:hAnsi="ITC Avant Garde"/>
          <w:bCs/>
        </w:rPr>
        <w:t xml:space="preserve">Por lo antes expuesto, esta autoridad considera que el Gobierno de Michoacán cumple con los </w:t>
      </w:r>
      <w:r w:rsidRPr="00FA27CE">
        <w:rPr>
          <w:rFonts w:ascii="ITC Avant Garde" w:hAnsi="ITC Avant Garde"/>
        </w:rPr>
        <w:t>mecanismos a que se refiere el artículo 86 párrafo segundo de la Ley y 8 fracción IV de los Lineamientos Generales para el Otorgamiento de las Concesiones.</w:t>
      </w:r>
    </w:p>
    <w:p w:rsidR="00FA27CE" w:rsidRPr="00FA27CE" w:rsidRDefault="001F183F" w:rsidP="00FA27CE">
      <w:pPr>
        <w:spacing w:before="240" w:after="240"/>
        <w:jc w:val="both"/>
        <w:rPr>
          <w:rFonts w:ascii="ITC Avant Garde" w:hAnsi="ITC Avant Garde"/>
          <w:bCs/>
        </w:rPr>
      </w:pPr>
      <w:r w:rsidRPr="00FA27CE">
        <w:rPr>
          <w:rFonts w:ascii="ITC Avant Garde" w:hAnsi="ITC Avant Garde"/>
          <w:bCs/>
        </w:rPr>
        <w:t xml:space="preserve">No obstante, se tendrá que incluir en uno de los resolutivos de la presente Resolución, que el Gobierno de Michoacán, en términos del artículo 8, fracción IV, inciso a) de los </w:t>
      </w:r>
      <w:r w:rsidRPr="00FA27CE">
        <w:rPr>
          <w:rFonts w:ascii="ITC Avant Garde" w:hAnsi="ITC Avant Garde"/>
          <w:bCs/>
        </w:rPr>
        <w:lastRenderedPageBreak/>
        <w:t>Lineamientos Generales de Otorgamiento de Concesión, deberá acreditar fehacientemente la instalación del Consejo Ciudadano que propone, así como la presentación de los Criterios de Independencia Editorial, los Mecanismos de Participación Ciudadana y las Reglas para la expresión de diversidades ideológicas, étnicas y culturales</w:t>
      </w:r>
      <w:r w:rsidR="00913F6D" w:rsidRPr="00FA27CE">
        <w:rPr>
          <w:rFonts w:ascii="ITC Avant Garde" w:hAnsi="ITC Avant Garde"/>
          <w:bCs/>
        </w:rPr>
        <w:t>.</w:t>
      </w:r>
    </w:p>
    <w:p w:rsidR="00FA27CE" w:rsidRPr="00FA27CE" w:rsidRDefault="007E1385" w:rsidP="00FA27CE">
      <w:pPr>
        <w:spacing w:before="240" w:after="240"/>
        <w:jc w:val="both"/>
        <w:rPr>
          <w:rFonts w:ascii="ITC Avant Garde" w:hAnsi="ITC Avant Garde"/>
          <w:color w:val="000000"/>
          <w:lang w:val="es-ES" w:eastAsia="es-ES"/>
        </w:rPr>
      </w:pPr>
      <w:r w:rsidRPr="00FA27CE">
        <w:rPr>
          <w:rFonts w:ascii="ITC Avant Garde" w:hAnsi="ITC Avant Garde"/>
          <w:b/>
          <w:color w:val="000000"/>
          <w:lang w:val="es-ES" w:eastAsia="es-ES"/>
        </w:rPr>
        <w:t xml:space="preserve">3. Pago de Derechos. </w:t>
      </w:r>
      <w:r w:rsidR="00913F6D" w:rsidRPr="00FA27CE">
        <w:rPr>
          <w:rFonts w:ascii="ITC Avant Garde" w:hAnsi="ITC Avant Garde"/>
          <w:color w:val="000000"/>
          <w:lang w:val="es-ES" w:eastAsia="es-ES"/>
        </w:rPr>
        <w:t>Ahora bien, para el caso de la Solicitud de Concesión debe acatarse lo señalado por los artículos 173 apartado C, fracción I en relación con el artículo 174-L fracción I de la Ley Federal de Derechos, artículos vigentes al momento de la presentación de la Solicitud de Concesión, l</w:t>
      </w:r>
      <w:r w:rsidR="00232C05" w:rsidRPr="00FA27CE">
        <w:rPr>
          <w:rFonts w:ascii="ITC Avant Garde" w:hAnsi="ITC Avant Garde"/>
          <w:color w:val="000000"/>
          <w:lang w:val="es-ES" w:eastAsia="es-ES"/>
        </w:rPr>
        <w:t>os</w:t>
      </w:r>
      <w:r w:rsidR="00913F6D" w:rsidRPr="00FA27CE">
        <w:rPr>
          <w:rFonts w:ascii="ITC Avant Garde" w:hAnsi="ITC Avant Garde"/>
          <w:color w:val="000000"/>
          <w:lang w:val="es-ES" w:eastAsia="es-ES"/>
        </w:rPr>
        <w:t xml:space="preserve"> cual</w:t>
      </w:r>
      <w:r w:rsidR="00232C05" w:rsidRPr="00FA27CE">
        <w:rPr>
          <w:rFonts w:ascii="ITC Avant Garde" w:hAnsi="ITC Avant Garde"/>
          <w:color w:val="000000"/>
          <w:lang w:val="es-ES" w:eastAsia="es-ES"/>
        </w:rPr>
        <w:t>es</w:t>
      </w:r>
      <w:r w:rsidR="00913F6D" w:rsidRPr="00FA27CE">
        <w:rPr>
          <w:rFonts w:ascii="ITC Avant Garde" w:hAnsi="ITC Avant Garde"/>
          <w:color w:val="000000"/>
          <w:lang w:val="es-ES" w:eastAsia="es-ES"/>
        </w:rPr>
        <w:t xml:space="preserve"> establecen el pago por el estudio de la solicitud y, en su caso, por la expedición del título de concesión en materia de radiodifusión, para el uso, aprovechamiento o explotación de bandas de frecuencias del espectro radioeléctrico, y por su parte el artículo 174-L fracción I, establece que tratándose de concesiones para uso público y social previstas en el artículo 173, se pagará el 20% de las cuotas establecidas en el apartado C.</w:t>
      </w:r>
    </w:p>
    <w:p w:rsidR="00FA27CE" w:rsidRPr="00FA27CE" w:rsidRDefault="00913F6D" w:rsidP="00FA27CE">
      <w:pPr>
        <w:spacing w:before="240" w:after="240"/>
        <w:jc w:val="both"/>
        <w:rPr>
          <w:rFonts w:ascii="ITC Avant Garde" w:eastAsia="Times New Roman" w:hAnsi="ITC Avant Garde"/>
          <w:color w:val="000000"/>
          <w:lang w:val="es-ES" w:eastAsia="es-ES"/>
        </w:rPr>
      </w:pPr>
      <w:r w:rsidRPr="00FA27CE">
        <w:rPr>
          <w:rFonts w:ascii="ITC Avant Garde" w:eastAsia="Times New Roman" w:hAnsi="ITC Avant Garde"/>
          <w:color w:val="000000"/>
          <w:lang w:val="es-ES" w:eastAsia="es-ES"/>
        </w:rPr>
        <w:t xml:space="preserve">Al respecto, </w:t>
      </w:r>
      <w:r w:rsidR="001F183F" w:rsidRPr="00FA27CE">
        <w:rPr>
          <w:rFonts w:ascii="ITC Avant Garde" w:eastAsia="Times New Roman" w:hAnsi="ITC Avant Garde"/>
          <w:color w:val="000000"/>
          <w:lang w:val="es-ES" w:eastAsia="es-ES"/>
        </w:rPr>
        <w:t xml:space="preserve">el </w:t>
      </w:r>
      <w:r w:rsidR="00F279C6" w:rsidRPr="00FA27CE">
        <w:rPr>
          <w:rFonts w:ascii="ITC Avant Garde" w:hAnsi="ITC Avant Garde"/>
          <w:bCs/>
        </w:rPr>
        <w:t>Gobierno de Michoacán a través del representante legal y Directora General del Sistema Michoacano</w:t>
      </w:r>
      <w:r w:rsidRPr="00FA27CE" w:rsidDel="00C763FA">
        <w:rPr>
          <w:rFonts w:ascii="ITC Avant Garde" w:eastAsia="Times New Roman" w:hAnsi="ITC Avant Garde"/>
          <w:color w:val="000000"/>
          <w:lang w:val="es-ES" w:eastAsia="es-ES"/>
        </w:rPr>
        <w:t xml:space="preserve"> </w:t>
      </w:r>
      <w:r w:rsidRPr="00FA27CE">
        <w:rPr>
          <w:rFonts w:ascii="ITC Avant Garde" w:eastAsia="Times New Roman" w:hAnsi="ITC Avant Garde"/>
          <w:color w:val="000000"/>
          <w:lang w:val="es-ES" w:eastAsia="es-ES"/>
        </w:rPr>
        <w:t>presento junto con la Solicitud de Concesión el pago de derechos a que se refiere el párrafo anterior, identificado con el número de folio 66516000</w:t>
      </w:r>
      <w:r w:rsidR="00F279C6" w:rsidRPr="00FA27CE">
        <w:rPr>
          <w:rFonts w:ascii="ITC Avant Garde" w:eastAsia="Times New Roman" w:hAnsi="ITC Avant Garde"/>
          <w:color w:val="000000"/>
          <w:lang w:val="es-ES" w:eastAsia="es-ES"/>
        </w:rPr>
        <w:t>5156</w:t>
      </w:r>
      <w:r w:rsidRPr="00FA27CE">
        <w:rPr>
          <w:rFonts w:ascii="ITC Avant Garde" w:eastAsia="Times New Roman" w:hAnsi="ITC Avant Garde"/>
          <w:color w:val="000000"/>
          <w:lang w:val="es-ES" w:eastAsia="es-ES"/>
        </w:rPr>
        <w:t xml:space="preserve"> de fecha </w:t>
      </w:r>
      <w:r w:rsidR="00F279C6" w:rsidRPr="00FA27CE">
        <w:rPr>
          <w:rFonts w:ascii="ITC Avant Garde" w:eastAsia="Times New Roman" w:hAnsi="ITC Avant Garde"/>
          <w:color w:val="000000"/>
          <w:lang w:val="es-ES" w:eastAsia="es-ES"/>
        </w:rPr>
        <w:t xml:space="preserve">18 de mayo </w:t>
      </w:r>
      <w:r w:rsidRPr="00FA27CE">
        <w:rPr>
          <w:rFonts w:ascii="ITC Avant Garde" w:eastAsia="Times New Roman" w:hAnsi="ITC Avant Garde"/>
          <w:color w:val="000000"/>
          <w:lang w:val="es-ES" w:eastAsia="es-ES"/>
        </w:rPr>
        <w:t>de 2016.</w:t>
      </w:r>
    </w:p>
    <w:p w:rsidR="00FA27CE" w:rsidRPr="00FA27CE" w:rsidRDefault="007E1385" w:rsidP="00FA27CE">
      <w:pPr>
        <w:spacing w:before="240" w:after="240"/>
        <w:jc w:val="both"/>
        <w:rPr>
          <w:rFonts w:ascii="ITC Avant Garde" w:hAnsi="ITC Avant Garde"/>
          <w:bCs/>
        </w:rPr>
      </w:pPr>
      <w:r w:rsidRPr="00FA27CE">
        <w:rPr>
          <w:rFonts w:ascii="ITC Avant Garde" w:hAnsi="ITC Avant Garde"/>
          <w:b/>
          <w:bCs/>
        </w:rPr>
        <w:t xml:space="preserve">4. Opinión Técnica no Vinculante de la SCT. </w:t>
      </w:r>
      <w:r w:rsidR="00913F6D" w:rsidRPr="00FA27CE">
        <w:rPr>
          <w:rFonts w:ascii="ITC Avant Garde" w:hAnsi="ITC Avant Garde"/>
          <w:bCs/>
        </w:rPr>
        <w:t>En relación con la opini</w:t>
      </w:r>
      <w:r w:rsidR="00232C05" w:rsidRPr="00FA27CE">
        <w:rPr>
          <w:rFonts w:ascii="ITC Avant Garde" w:hAnsi="ITC Avant Garde"/>
          <w:bCs/>
        </w:rPr>
        <w:t>ón</w:t>
      </w:r>
      <w:r w:rsidR="00913F6D" w:rsidRPr="00FA27CE">
        <w:rPr>
          <w:rFonts w:ascii="ITC Avant Garde" w:hAnsi="ITC Avant Garde"/>
          <w:bCs/>
        </w:rPr>
        <w:t xml:space="preserve"> técnica a que se refiere el Antecedente XI de esta Resolución, la Secretaría consideró procedente el otorgamiento a favor de</w:t>
      </w:r>
      <w:r w:rsidR="003747BA" w:rsidRPr="00FA27CE">
        <w:rPr>
          <w:rFonts w:ascii="ITC Avant Garde" w:hAnsi="ITC Avant Garde"/>
          <w:bCs/>
        </w:rPr>
        <w:t>l Sistema Michoacano</w:t>
      </w:r>
      <w:r w:rsidR="00913F6D" w:rsidRPr="00FA27CE">
        <w:rPr>
          <w:rFonts w:ascii="ITC Avant Garde" w:hAnsi="ITC Avant Garde"/>
          <w:bCs/>
        </w:rPr>
        <w:t xml:space="preserve"> la concesi</w:t>
      </w:r>
      <w:r w:rsidR="00232C05" w:rsidRPr="00FA27CE">
        <w:rPr>
          <w:rFonts w:ascii="ITC Avant Garde" w:hAnsi="ITC Avant Garde"/>
          <w:bCs/>
        </w:rPr>
        <w:t>ón</w:t>
      </w:r>
      <w:r w:rsidR="00913F6D" w:rsidRPr="00FA27CE">
        <w:rPr>
          <w:rFonts w:ascii="ITC Avant Garde" w:hAnsi="ITC Avant Garde"/>
          <w:bCs/>
        </w:rPr>
        <w:t xml:space="preserve"> sobre el espectro radioeléctrico para uso público con la finalidad de procurar, mediante la utilización de las frecuencias respectivas, la más amplia audiencia y la máxima continuidad y cobertura geográfica y social, y con ello, </w:t>
      </w:r>
      <w:r w:rsidR="004B17C6" w:rsidRPr="00FA27CE">
        <w:rPr>
          <w:rFonts w:ascii="ITC Avant Garde" w:hAnsi="ITC Avant Garde"/>
          <w:bCs/>
        </w:rPr>
        <w:t>el Sistema Michoacano,</w:t>
      </w:r>
      <w:r w:rsidR="00913F6D" w:rsidRPr="00FA27CE">
        <w:rPr>
          <w:rFonts w:ascii="ITC Avant Garde" w:hAnsi="ITC Avant Garde"/>
          <w:bCs/>
        </w:rPr>
        <w:t xml:space="preserve"> se constituya </w:t>
      </w:r>
      <w:r w:rsidR="00913F6D" w:rsidRPr="00FA27CE">
        <w:rPr>
          <w:rFonts w:ascii="ITC Avant Garde" w:eastAsia="Times New Roman" w:hAnsi="ITC Avant Garde"/>
          <w:bCs/>
        </w:rPr>
        <w:t>en una plataforma para la libre expresión que promueva el desarrollo educativo, cultural y cívico de los mexicanos</w:t>
      </w:r>
      <w:r w:rsidR="00913F6D" w:rsidRPr="00FA27CE">
        <w:rPr>
          <w:rFonts w:ascii="ITC Avant Garde" w:hAnsi="ITC Avant Garde"/>
          <w:bCs/>
        </w:rPr>
        <w:t>. Asimismo, la Secretaría estimó que la Solicitud de Concesión se ajusta al Plan Nacional de Desarrollo 2013-2018 así como al Programa Sectorial de Comunicaciones y Transportes 2013-2018.</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hAnsi="ITC Avant Garde" w:cs="Tahoma"/>
          <w:bCs/>
          <w:color w:val="000000"/>
          <w:lang w:eastAsia="es-MX"/>
        </w:rPr>
        <w:t>En razón de lo expuesto, atendiendo a lo previsto en el artículo 90 de la Ley, este Pleno estima que resulta procedente el otorgamiento de la concesi</w:t>
      </w:r>
      <w:r w:rsidR="00C50E84" w:rsidRPr="00FA27CE">
        <w:rPr>
          <w:rFonts w:ascii="ITC Avant Garde" w:hAnsi="ITC Avant Garde" w:cs="Tahoma"/>
          <w:bCs/>
          <w:color w:val="000000"/>
          <w:lang w:eastAsia="es-MX"/>
        </w:rPr>
        <w:t>ón</w:t>
      </w:r>
      <w:r w:rsidRPr="00FA27CE">
        <w:rPr>
          <w:rFonts w:ascii="ITC Avant Garde" w:hAnsi="ITC Avant Garde" w:cs="Tahoma"/>
          <w:bCs/>
          <w:color w:val="000000"/>
          <w:lang w:eastAsia="es-MX"/>
        </w:rPr>
        <w:t xml:space="preserve"> solicitada ya que el proyecto técnico aprovecha la capacidad de la banda de frecuencias para prestar el servicio público de radiodifusión a través de la TDT, toda vez que involucrará el uso de tecnologías digitales dadas las características y especificaciones técnicas del estándar A/53 de ATSC, así como las mejoras y desarrollos al estándar de referencia A/72 y A/153 cualquier estándar recomendado y aceptado por el ATSC, compatible con A/53, para </w:t>
      </w:r>
      <w:r w:rsidRPr="00FA27CE">
        <w:rPr>
          <w:rFonts w:ascii="ITC Avant Garde" w:hAnsi="ITC Avant Garde" w:cs="Tahoma"/>
          <w:bCs/>
          <w:color w:val="000000"/>
          <w:lang w:eastAsia="es-MX"/>
        </w:rPr>
        <w:lastRenderedPageBreak/>
        <w:t xml:space="preserve">la TDT, tal y como lo establece el artículo 20 la “Política para la Transición a la Televisión Digital Terrestre”, publicada en el DOF el 11 de septiembre de 2014. </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hAnsi="ITC Avant Garde" w:cs="Tahoma"/>
          <w:bCs/>
          <w:color w:val="000000"/>
          <w:lang w:eastAsia="es-MX"/>
        </w:rPr>
        <w:t>Lo anterior permitirá optimizar el uso del espectro atribuido al servicio de televisión radiodifundida cuya disponibilidad para la transmisión de la TDT fue analizada en virtud del dictamen técnico a que se refiere el Antecedente XV</w:t>
      </w:r>
      <w:r w:rsidR="004B17C6" w:rsidRPr="00FA27CE">
        <w:rPr>
          <w:rFonts w:ascii="ITC Avant Garde" w:hAnsi="ITC Avant Garde" w:cs="Tahoma"/>
          <w:bCs/>
          <w:color w:val="000000"/>
          <w:lang w:eastAsia="es-MX"/>
        </w:rPr>
        <w:t>II</w:t>
      </w:r>
      <w:r w:rsidRPr="00FA27CE">
        <w:rPr>
          <w:rFonts w:ascii="ITC Avant Garde" w:hAnsi="ITC Avant Garde" w:cs="Tahoma"/>
          <w:bCs/>
          <w:color w:val="000000"/>
          <w:lang w:eastAsia="es-MX"/>
        </w:rPr>
        <w:t xml:space="preserve"> de </w:t>
      </w:r>
      <w:r w:rsidR="004B17C6" w:rsidRPr="00FA27CE">
        <w:rPr>
          <w:rFonts w:ascii="ITC Avant Garde" w:hAnsi="ITC Avant Garde" w:cs="Tahoma"/>
          <w:bCs/>
          <w:color w:val="000000"/>
          <w:lang w:eastAsia="es-MX"/>
        </w:rPr>
        <w:t>la presente</w:t>
      </w:r>
      <w:r w:rsidRPr="00FA27CE">
        <w:rPr>
          <w:rFonts w:ascii="ITC Avant Garde" w:hAnsi="ITC Avant Garde" w:cs="Tahoma"/>
          <w:bCs/>
          <w:color w:val="000000"/>
          <w:lang w:eastAsia="es-MX"/>
        </w:rPr>
        <w:t xml:space="preserve"> Resolución. Tal disponibilidad espectral a su vez incidirá directa y favorablemente en el despliegue de infraestructura por medio de la cual se haga viable el uso, aprovechamiento y explotación de dicho recurso de manera eficiente.</w:t>
      </w:r>
    </w:p>
    <w:p w:rsidR="00FA27CE" w:rsidRPr="00FA27CE" w:rsidRDefault="00913F6D" w:rsidP="00FA27CE">
      <w:pPr>
        <w:spacing w:before="240" w:after="240"/>
        <w:jc w:val="both"/>
        <w:rPr>
          <w:rFonts w:ascii="ITC Avant Garde" w:hAnsi="ITC Avant Garde"/>
        </w:rPr>
      </w:pPr>
      <w:r w:rsidRPr="00FA27CE">
        <w:rPr>
          <w:rFonts w:ascii="ITC Avant Garde" w:hAnsi="ITC Avant Garde"/>
          <w:bCs/>
        </w:rPr>
        <w:t>Por lo que respecta a la fracción II del artículo 90 de la Ley, dicho otorgamiento</w:t>
      </w:r>
      <w:r w:rsidRPr="00FA27CE">
        <w:rPr>
          <w:rFonts w:ascii="ITC Avant Garde" w:hAnsi="ITC Avant Garde"/>
        </w:rPr>
        <w:t xml:space="preserve"> contribuye a la función social del servicio público de radiodifusión y al ejercicio de los derechos humanos de libertad de expresión, a la información y al libre acceso a las tecnologías de la información y comunicación como qued</w:t>
      </w:r>
      <w:r w:rsidR="009C5A73" w:rsidRPr="00FA27CE">
        <w:rPr>
          <w:rFonts w:ascii="ITC Avant Garde" w:hAnsi="ITC Avant Garde"/>
        </w:rPr>
        <w:t>ó</w:t>
      </w:r>
      <w:r w:rsidRPr="00FA27CE">
        <w:rPr>
          <w:rFonts w:ascii="ITC Avant Garde" w:hAnsi="ITC Avant Garde"/>
        </w:rPr>
        <w:t xml:space="preserve"> debidamente acreditado este considerando.</w:t>
      </w:r>
    </w:p>
    <w:p w:rsidR="00FA27CE" w:rsidRPr="00FA27CE" w:rsidRDefault="004B17C6" w:rsidP="00FA27CE">
      <w:pPr>
        <w:autoSpaceDE w:val="0"/>
        <w:autoSpaceDN w:val="0"/>
        <w:adjustRightInd w:val="0"/>
        <w:spacing w:before="240" w:after="240"/>
        <w:jc w:val="both"/>
        <w:rPr>
          <w:rFonts w:ascii="ITC Avant Garde" w:hAnsi="ITC Avant Garde"/>
          <w:bCs/>
        </w:rPr>
      </w:pPr>
      <w:r w:rsidRPr="00FA27CE">
        <w:rPr>
          <w:rFonts w:ascii="ITC Avant Garde" w:hAnsi="ITC Avant Garde"/>
        </w:rPr>
        <w:t xml:space="preserve">En cuanto a la fracción III del artículo en comento, el otorgamiento de las concesiones de radiodifusión para uso público es compatible con el objeto del Sistema </w:t>
      </w:r>
      <w:r w:rsidR="00E929C2" w:rsidRPr="00FA27CE">
        <w:rPr>
          <w:rFonts w:ascii="ITC Avant Garde" w:hAnsi="ITC Avant Garde"/>
        </w:rPr>
        <w:t>Michoacano</w:t>
      </w:r>
      <w:r w:rsidRPr="00FA27CE">
        <w:rPr>
          <w:rFonts w:ascii="ITC Avant Garde" w:hAnsi="ITC Avant Garde"/>
        </w:rPr>
        <w:t xml:space="preserve">, como quedo debidamente acreditado en el Considerando Tercero, punto 2.2 de la Presente Resolución, al establecer que es un </w:t>
      </w:r>
      <w:r w:rsidRPr="00FA27CE">
        <w:rPr>
          <w:rFonts w:ascii="ITC Avant Garde" w:hAnsi="ITC Avant Garde"/>
          <w:bCs/>
        </w:rPr>
        <w:t xml:space="preserve">organismo público descentralizado del Gobierno del Estado de </w:t>
      </w:r>
      <w:r w:rsidR="00E929C2" w:rsidRPr="00FA27CE">
        <w:rPr>
          <w:rFonts w:ascii="ITC Avant Garde" w:hAnsi="ITC Avant Garde"/>
          <w:bCs/>
        </w:rPr>
        <w:t>Michoacán</w:t>
      </w:r>
      <w:r w:rsidRPr="00FA27CE">
        <w:rPr>
          <w:rFonts w:ascii="ITC Avant Garde" w:hAnsi="ITC Avant Garde"/>
          <w:bCs/>
        </w:rPr>
        <w:t>, el cual de acuerdo con el artículo 1 de</w:t>
      </w:r>
      <w:r w:rsidR="000A5708" w:rsidRPr="00FA27CE">
        <w:rPr>
          <w:rFonts w:ascii="ITC Avant Garde" w:hAnsi="ITC Avant Garde"/>
          <w:bCs/>
        </w:rPr>
        <w:t xml:space="preserve">l Reglamento Interno del </w:t>
      </w:r>
      <w:r w:rsidRPr="00FA27CE">
        <w:rPr>
          <w:rFonts w:ascii="ITC Avant Garde" w:hAnsi="ITC Avant Garde"/>
          <w:bCs/>
        </w:rPr>
        <w:t xml:space="preserve">Sistema </w:t>
      </w:r>
      <w:r w:rsidR="000A5708" w:rsidRPr="00FA27CE">
        <w:rPr>
          <w:rFonts w:ascii="ITC Avant Garde" w:hAnsi="ITC Avant Garde"/>
          <w:bCs/>
        </w:rPr>
        <w:t>Michoacano</w:t>
      </w:r>
      <w:r w:rsidRPr="00FA27CE">
        <w:rPr>
          <w:rFonts w:ascii="ITC Avant Garde" w:hAnsi="ITC Avant Garde"/>
          <w:bCs/>
        </w:rPr>
        <w:t xml:space="preserve">, tiene por objeto, entre otros, operar las frecuencias de radio y televisión </w:t>
      </w:r>
      <w:proofErr w:type="spellStart"/>
      <w:r w:rsidRPr="00FA27CE">
        <w:rPr>
          <w:rFonts w:ascii="ITC Avant Garde" w:hAnsi="ITC Avant Garde"/>
          <w:bCs/>
        </w:rPr>
        <w:t>permisionadas</w:t>
      </w:r>
      <w:proofErr w:type="spellEnd"/>
      <w:r w:rsidRPr="00FA27CE">
        <w:rPr>
          <w:rFonts w:ascii="ITC Avant Garde" w:hAnsi="ITC Avant Garde"/>
          <w:bCs/>
        </w:rPr>
        <w:t xml:space="preserve"> o concesionadas por la dependencia federal competente, difundir la cultura en la sociedad </w:t>
      </w:r>
      <w:r w:rsidR="000A5708" w:rsidRPr="00FA27CE">
        <w:rPr>
          <w:rFonts w:ascii="ITC Avant Garde" w:hAnsi="ITC Avant Garde"/>
          <w:bCs/>
        </w:rPr>
        <w:t>michoacana</w:t>
      </w:r>
      <w:r w:rsidRPr="00FA27CE">
        <w:rPr>
          <w:rFonts w:ascii="ITC Avant Garde" w:hAnsi="ITC Avant Garde"/>
          <w:bCs/>
        </w:rPr>
        <w:t xml:space="preserve">, dando especial énfasis en las diversas manifestaciones culturales, artísticas y sociales de la entidad, para propiciar la identidad y solidaridad de los habitantes del estado, proporcionar información pertinente, veraz y oportuna a los habitantes del Estado para fomentar y acrecentar su participación en la protección y defensa de la libertad, el medio ambiente, las condiciones de paz y tranquilidad social que mejoren sus condiciones culturales y materiales, fomentar la participación ciudadana y el acceso a la información pública, para lo cual tiene la atribución de ejercer los derechos de uso y explotación de los permisos federales o las concesiones en materia de radiodifusión con que cuenta el </w:t>
      </w:r>
      <w:r w:rsidR="000A5708" w:rsidRPr="00FA27CE">
        <w:rPr>
          <w:rFonts w:ascii="ITC Avant Garde" w:hAnsi="ITC Avant Garde"/>
          <w:bCs/>
        </w:rPr>
        <w:t>Gobierno de Michoacán</w:t>
      </w:r>
      <w:r w:rsidRPr="00FA27CE">
        <w:rPr>
          <w:rFonts w:ascii="ITC Avant Garde" w:hAnsi="ITC Avant Garde"/>
          <w:bCs/>
        </w:rPr>
        <w:t xml:space="preserve"> y las que en el futuro se incorporen.</w:t>
      </w:r>
    </w:p>
    <w:p w:rsidR="00FA27CE" w:rsidRPr="00FA27CE" w:rsidRDefault="004B17C6" w:rsidP="00FA27CE">
      <w:pPr>
        <w:spacing w:before="240" w:after="240"/>
        <w:jc w:val="both"/>
        <w:rPr>
          <w:rFonts w:ascii="ITC Avant Garde" w:hAnsi="ITC Avant Garde"/>
          <w:bCs/>
        </w:rPr>
      </w:pPr>
      <w:r w:rsidRPr="00FA27CE">
        <w:rPr>
          <w:rFonts w:ascii="ITC Avant Garde" w:hAnsi="ITC Avant Garde"/>
          <w:bCs/>
        </w:rPr>
        <w:t>En el caso de la fracción IV del artículo 90 de la Ley, la capacidad técnica y operativa, así como sus fuentes de ingresos quedaron satisfechos como se demostró en el Considerando Tercero, puntos 3.1 y 3.4 de la presente Resolución</w:t>
      </w:r>
      <w:r w:rsidR="00913F6D" w:rsidRPr="00FA27CE">
        <w:rPr>
          <w:rFonts w:ascii="ITC Avant Garde" w:hAnsi="ITC Avant Garde"/>
          <w:bCs/>
        </w:rPr>
        <w:t>.</w:t>
      </w:r>
    </w:p>
    <w:p w:rsidR="00FA27CE" w:rsidRPr="00FA27CE" w:rsidRDefault="00913F6D" w:rsidP="00FA27CE">
      <w:pPr>
        <w:spacing w:before="240" w:after="240"/>
        <w:jc w:val="both"/>
        <w:rPr>
          <w:rFonts w:ascii="ITC Avant Garde" w:hAnsi="ITC Avant Garde"/>
          <w:bCs/>
          <w:color w:val="000000"/>
        </w:rPr>
      </w:pPr>
      <w:r w:rsidRPr="00FA27CE">
        <w:rPr>
          <w:rFonts w:ascii="ITC Avant Garde" w:eastAsia="Times New Roman" w:hAnsi="ITC Avant Garde"/>
          <w:b/>
          <w:bCs/>
          <w:kern w:val="2"/>
          <w:lang w:eastAsia="ar-SA"/>
        </w:rPr>
        <w:t>QUINTO. Concesi</w:t>
      </w:r>
      <w:r w:rsidR="00C50E84" w:rsidRPr="00FA27CE">
        <w:rPr>
          <w:rFonts w:ascii="ITC Avant Garde" w:eastAsia="Times New Roman" w:hAnsi="ITC Avant Garde"/>
          <w:b/>
          <w:bCs/>
          <w:kern w:val="2"/>
          <w:lang w:eastAsia="ar-SA"/>
        </w:rPr>
        <w:t>ón</w:t>
      </w:r>
      <w:r w:rsidRPr="00FA27CE">
        <w:rPr>
          <w:rFonts w:ascii="ITC Avant Garde" w:eastAsia="Times New Roman" w:hAnsi="ITC Avant Garde"/>
          <w:b/>
          <w:bCs/>
          <w:kern w:val="2"/>
          <w:lang w:eastAsia="ar-SA"/>
        </w:rPr>
        <w:t xml:space="preserve"> para uso público. </w:t>
      </w:r>
      <w:r w:rsidRPr="00FA27CE">
        <w:rPr>
          <w:rFonts w:ascii="ITC Avant Garde" w:eastAsia="Times New Roman" w:hAnsi="ITC Avant Garde"/>
          <w:bCs/>
          <w:color w:val="000000"/>
          <w:lang w:eastAsia="es-MX"/>
        </w:rPr>
        <w:t>E</w:t>
      </w:r>
      <w:r w:rsidRPr="00FA27CE">
        <w:rPr>
          <w:rFonts w:ascii="ITC Avant Garde" w:hAnsi="ITC Avant Garde"/>
          <w:bCs/>
          <w:color w:val="000000"/>
        </w:rPr>
        <w:t xml:space="preserve">n razón de haberse satisfecho los requisitos señalados en los Considerandos Tercero y Cuarto de la presente Resolución en relación </w:t>
      </w:r>
      <w:r w:rsidRPr="00FA27CE">
        <w:rPr>
          <w:rFonts w:ascii="ITC Avant Garde" w:hAnsi="ITC Avant Garde"/>
          <w:bCs/>
          <w:color w:val="000000"/>
        </w:rPr>
        <w:lastRenderedPageBreak/>
        <w:t xml:space="preserve">con lo ordenado en el artículo 85 de la Ley, y 3 y 8 </w:t>
      </w:r>
      <w:r w:rsidRPr="00FA27CE">
        <w:rPr>
          <w:rFonts w:ascii="ITC Avant Garde" w:hAnsi="ITC Avant Garde"/>
        </w:rPr>
        <w:t>Lineamientos Generales para el Otorgamiento de las Concesiones</w:t>
      </w:r>
      <w:r w:rsidRPr="00FA27CE">
        <w:rPr>
          <w:rFonts w:ascii="ITC Avant Garde" w:hAnsi="ITC Avant Garde"/>
          <w:bCs/>
        </w:rPr>
        <w:t xml:space="preserve">, </w:t>
      </w:r>
      <w:r w:rsidRPr="00FA27CE">
        <w:rPr>
          <w:rFonts w:ascii="ITC Avant Garde" w:hAnsi="ITC Avant Garde"/>
          <w:bCs/>
          <w:color w:val="000000"/>
        </w:rPr>
        <w:t xml:space="preserve">se aportan elementos que contribuyen a lograr los objetivos del artículo 86 de la misma, por lo cual se procede el otorgamiento de </w:t>
      </w:r>
      <w:r w:rsidR="00C50E84" w:rsidRPr="00FA27CE">
        <w:rPr>
          <w:rFonts w:ascii="ITC Avant Garde" w:hAnsi="ITC Avant Garde"/>
          <w:bCs/>
          <w:color w:val="000000"/>
        </w:rPr>
        <w:t>una</w:t>
      </w:r>
      <w:r w:rsidRPr="00FA27CE">
        <w:rPr>
          <w:rFonts w:ascii="ITC Avant Garde" w:hAnsi="ITC Avant Garde"/>
          <w:bCs/>
          <w:color w:val="000000"/>
        </w:rPr>
        <w:t xml:space="preserve"> Concesi</w:t>
      </w:r>
      <w:r w:rsidR="00C50E84" w:rsidRPr="00FA27CE">
        <w:rPr>
          <w:rFonts w:ascii="ITC Avant Garde" w:hAnsi="ITC Avant Garde"/>
          <w:bCs/>
          <w:color w:val="000000"/>
        </w:rPr>
        <w:t>ón</w:t>
      </w:r>
      <w:r w:rsidRPr="00FA27CE">
        <w:rPr>
          <w:rFonts w:ascii="ITC Avant Garde" w:hAnsi="ITC Avant Garde"/>
          <w:bCs/>
          <w:color w:val="000000"/>
        </w:rPr>
        <w:t xml:space="preserve"> de uso público.</w:t>
      </w:r>
    </w:p>
    <w:p w:rsidR="00FA27CE" w:rsidRPr="00FA27CE" w:rsidRDefault="00913F6D" w:rsidP="00FA27CE">
      <w:pPr>
        <w:spacing w:before="240" w:after="240"/>
        <w:jc w:val="both"/>
        <w:rPr>
          <w:rFonts w:ascii="ITC Avant Garde" w:eastAsia="Times New Roman" w:hAnsi="ITC Avant Garde"/>
          <w:lang w:val="es-ES_tradnl" w:eastAsia="es-ES"/>
        </w:rPr>
      </w:pPr>
      <w:r w:rsidRPr="00FA27CE">
        <w:rPr>
          <w:rFonts w:ascii="ITC Avant Garde" w:eastAsia="Times New Roman" w:hAnsi="ITC Avant Garde"/>
          <w:bCs/>
          <w:color w:val="000000"/>
          <w:lang w:eastAsia="es-MX"/>
        </w:rPr>
        <w:t xml:space="preserve">En el caso concreto, para </w:t>
      </w:r>
      <w:r w:rsidRPr="00FA27CE">
        <w:rPr>
          <w:rFonts w:ascii="ITC Avant Garde" w:hAnsi="ITC Avant Garde"/>
        </w:rPr>
        <w:t xml:space="preserve">la presente Solicitud de Concesión se considera procedente </w:t>
      </w:r>
      <w:r w:rsidRPr="00FA27CE">
        <w:rPr>
          <w:rFonts w:ascii="ITC Avant Garde" w:eastAsia="Times New Roman" w:hAnsi="ITC Avant Garde"/>
          <w:lang w:val="es-ES_tradnl" w:eastAsia="es-ES"/>
        </w:rPr>
        <w:t xml:space="preserve">otorgar </w:t>
      </w:r>
      <w:r w:rsidR="00232C05" w:rsidRPr="00FA27CE">
        <w:rPr>
          <w:rFonts w:ascii="ITC Avant Garde" w:eastAsia="Times New Roman" w:hAnsi="ITC Avant Garde"/>
          <w:lang w:val="es-ES_tradnl" w:eastAsia="es-ES"/>
        </w:rPr>
        <w:t>una</w:t>
      </w:r>
      <w:r w:rsidRPr="00FA27CE">
        <w:rPr>
          <w:rFonts w:ascii="ITC Avant Garde" w:eastAsia="Times New Roman" w:hAnsi="ITC Avant Garde"/>
          <w:lang w:val="es-ES_tradnl" w:eastAsia="es-ES"/>
        </w:rPr>
        <w:t xml:space="preserve"> concesi</w:t>
      </w:r>
      <w:r w:rsidR="00232C05" w:rsidRPr="00FA27CE">
        <w:rPr>
          <w:rFonts w:ascii="ITC Avant Garde" w:eastAsia="Times New Roman" w:hAnsi="ITC Avant Garde"/>
          <w:lang w:val="es-ES_tradnl" w:eastAsia="es-ES"/>
        </w:rPr>
        <w:t>ón</w:t>
      </w:r>
      <w:r w:rsidRPr="00FA27CE">
        <w:rPr>
          <w:rFonts w:ascii="ITC Avant Garde" w:eastAsia="Times New Roman" w:hAnsi="ITC Avant Garde"/>
          <w:lang w:val="es-ES_tradnl" w:eastAsia="es-ES"/>
        </w:rPr>
        <w:t xml:space="preserve"> para usar y aprovechar bandas de frecuencia del espectro radioeléctrico para uso público, en términos de lo dispuesto por el artículo 76 fracción II de la Ley.</w:t>
      </w:r>
    </w:p>
    <w:p w:rsidR="00FA27CE" w:rsidRPr="00FA27CE" w:rsidRDefault="007F2E20" w:rsidP="00FA27CE">
      <w:pPr>
        <w:spacing w:before="240" w:after="240"/>
        <w:jc w:val="both"/>
        <w:rPr>
          <w:rFonts w:ascii="ITC Avant Garde" w:hAnsi="ITC Avant Garde"/>
          <w:bCs/>
          <w:color w:val="000000"/>
        </w:rPr>
      </w:pPr>
      <w:r w:rsidRPr="00FA27CE">
        <w:rPr>
          <w:rFonts w:ascii="ITC Avant Garde" w:eastAsia="Times New Roman" w:hAnsi="ITC Avant Garde"/>
          <w:lang w:val="es-ES_tradnl" w:eastAsia="es-ES"/>
        </w:rPr>
        <w:t xml:space="preserve">Asimismo, </w:t>
      </w:r>
      <w:r w:rsidRPr="00FA27CE">
        <w:rPr>
          <w:rFonts w:ascii="ITC Avant Garde" w:eastAsia="Times New Roman" w:hAnsi="ITC Avant Garde"/>
          <w:bCs/>
          <w:kern w:val="1"/>
          <w:lang w:eastAsia="ar-SA"/>
        </w:rPr>
        <w:t xml:space="preserve">en virtud de que mediante el Acuerdo a que se refiere el Antecedente </w:t>
      </w:r>
      <w:r w:rsidR="00B4262D" w:rsidRPr="00FA27CE">
        <w:rPr>
          <w:rFonts w:ascii="ITC Avant Garde" w:eastAsia="Times New Roman" w:hAnsi="ITC Avant Garde"/>
          <w:bCs/>
          <w:kern w:val="1"/>
          <w:lang w:eastAsia="ar-SA"/>
        </w:rPr>
        <w:t>VI</w:t>
      </w:r>
      <w:r w:rsidRPr="00FA27CE">
        <w:rPr>
          <w:rFonts w:ascii="ITC Avant Garde" w:eastAsia="Times New Roman" w:hAnsi="ITC Avant Garde"/>
          <w:bCs/>
          <w:kern w:val="1"/>
          <w:lang w:eastAsia="ar-SA"/>
        </w:rPr>
        <w:t xml:space="preserve"> de la presente Resolución el Instituto resolvió a favor del Gobierno del Estado de Michoacán, el otorgamiento de una </w:t>
      </w:r>
      <w:r w:rsidRPr="00FA27CE">
        <w:rPr>
          <w:rFonts w:ascii="ITC Avant Garde" w:hAnsi="ITC Avant Garde"/>
          <w:bCs/>
          <w:color w:val="000000"/>
        </w:rPr>
        <w:t xml:space="preserve">Concesión Única para uso público que confiere el derecho para prestar servicios de telecomunicaciones y radiodifusión que sean técnicamente factibles, </w:t>
      </w:r>
      <w:r w:rsidRPr="00FA27CE">
        <w:rPr>
          <w:rFonts w:ascii="ITC Avant Garde" w:hAnsi="ITC Avant Garde"/>
        </w:rPr>
        <w:t>para el cumplimiento de sus fines y atribuciones, sin fines de lucro</w:t>
      </w:r>
      <w:r w:rsidRPr="00FA27CE">
        <w:rPr>
          <w:rFonts w:ascii="ITC Avant Garde" w:hAnsi="ITC Avant Garde"/>
          <w:bCs/>
          <w:color w:val="000000"/>
        </w:rPr>
        <w:t xml:space="preserve">, </w:t>
      </w:r>
      <w:r w:rsidRPr="00FA27CE">
        <w:rPr>
          <w:rFonts w:ascii="ITC Avant Garde" w:eastAsia="Times New Roman" w:hAnsi="ITC Avant Garde"/>
          <w:bCs/>
          <w:kern w:val="1"/>
          <w:lang w:eastAsia="ar-SA"/>
        </w:rPr>
        <w:t>esta autoridad considera que no es necesario otorgar en este acto administrativo un título adicional para los mismos efectos</w:t>
      </w:r>
      <w:r w:rsidR="00913F6D" w:rsidRPr="00FA27CE">
        <w:rPr>
          <w:rFonts w:ascii="ITC Avant Garde" w:eastAsia="Times New Roman" w:hAnsi="ITC Avant Garde"/>
          <w:bCs/>
          <w:kern w:val="1"/>
          <w:lang w:eastAsia="ar-SA"/>
        </w:rPr>
        <w:t>.</w:t>
      </w:r>
    </w:p>
    <w:p w:rsidR="00FA27CE" w:rsidRPr="00FA27CE" w:rsidRDefault="00913F6D" w:rsidP="00FA27CE">
      <w:pPr>
        <w:spacing w:before="240" w:after="240"/>
        <w:jc w:val="both"/>
        <w:rPr>
          <w:rFonts w:ascii="ITC Avant Garde" w:hAnsi="ITC Avant Garde"/>
          <w:bCs/>
          <w:color w:val="000000"/>
        </w:rPr>
      </w:pPr>
      <w:r w:rsidRPr="00FA27CE">
        <w:rPr>
          <w:rFonts w:ascii="ITC Avant Garde" w:eastAsia="Times New Roman" w:hAnsi="ITC Avant Garde"/>
          <w:b/>
          <w:bCs/>
          <w:kern w:val="1"/>
          <w:lang w:val="es-ES" w:eastAsia="ar-SA"/>
        </w:rPr>
        <w:t>SEXTO. Vigencia de la concesi</w:t>
      </w:r>
      <w:r w:rsidR="00232C05" w:rsidRPr="00FA27CE">
        <w:rPr>
          <w:rFonts w:ascii="ITC Avant Garde" w:eastAsia="Times New Roman" w:hAnsi="ITC Avant Garde"/>
          <w:b/>
          <w:bCs/>
          <w:kern w:val="1"/>
          <w:lang w:val="es-ES" w:eastAsia="ar-SA"/>
        </w:rPr>
        <w:t>ón</w:t>
      </w:r>
      <w:r w:rsidRPr="00FA27CE">
        <w:rPr>
          <w:rFonts w:ascii="ITC Avant Garde" w:eastAsia="Times New Roman" w:hAnsi="ITC Avant Garde"/>
          <w:b/>
          <w:bCs/>
          <w:kern w:val="1"/>
          <w:lang w:val="es-ES" w:eastAsia="ar-SA"/>
        </w:rPr>
        <w:t xml:space="preserve"> para uso público.</w:t>
      </w:r>
      <w:r w:rsidRPr="00FA27CE">
        <w:rPr>
          <w:rFonts w:ascii="ITC Avant Garde" w:hAnsi="ITC Avant Garde"/>
          <w:b/>
          <w:bCs/>
        </w:rPr>
        <w:t xml:space="preserve"> </w:t>
      </w:r>
      <w:r w:rsidR="004078CC" w:rsidRPr="00FA27CE">
        <w:rPr>
          <w:rFonts w:ascii="ITC Avant Garde" w:hAnsi="ITC Avant Garde"/>
          <w:bCs/>
        </w:rPr>
        <w:t>En términos de lo dispuesto por el artículo 83 de la</w:t>
      </w:r>
      <w:r w:rsidR="004078CC" w:rsidRPr="00FA27CE">
        <w:rPr>
          <w:rFonts w:ascii="ITC Avant Garde" w:hAnsi="ITC Avant Garde"/>
          <w:bCs/>
          <w:color w:val="000000"/>
          <w:lang w:eastAsia="es-MX"/>
        </w:rPr>
        <w:t xml:space="preserve"> Ley, la vigencia de las concesiones sobre el espectro radioeléctrico para uso público será hasta por 15 (quince) años, por lo que </w:t>
      </w:r>
      <w:r w:rsidR="004078CC" w:rsidRPr="00FA27CE">
        <w:rPr>
          <w:rFonts w:ascii="ITC Avant Garde" w:hAnsi="ITC Avant Garde"/>
          <w:bCs/>
          <w:color w:val="000000"/>
        </w:rPr>
        <w:t xml:space="preserve">considerando que por disposición constitucional las concesiones para uso público buscan un beneficio de carácter público, las presentes concesiones </w:t>
      </w:r>
      <w:r w:rsidR="004078CC" w:rsidRPr="00FA27CE">
        <w:rPr>
          <w:rFonts w:ascii="ITC Avant Garde" w:eastAsia="Times New Roman" w:hAnsi="ITC Avant Garde"/>
          <w:lang w:val="es-ES_tradnl" w:eastAsia="es-ES"/>
        </w:rPr>
        <w:t>para usar y aprovechar bandas de frecuencia del espectro radioeléctrico para uso público</w:t>
      </w:r>
      <w:r w:rsidR="004078CC" w:rsidRPr="00FA27CE">
        <w:rPr>
          <w:rFonts w:ascii="ITC Avant Garde" w:hAnsi="ITC Avant Garde"/>
          <w:bCs/>
          <w:color w:val="000000"/>
        </w:rPr>
        <w:t xml:space="preserve"> tendrán una vigencia de </w:t>
      </w:r>
      <w:r w:rsidR="004078CC" w:rsidRPr="00FA27CE">
        <w:rPr>
          <w:rFonts w:ascii="ITC Avant Garde" w:eastAsia="Times New Roman" w:hAnsi="ITC Avant Garde"/>
          <w:bCs/>
          <w:kern w:val="1"/>
          <w:lang w:eastAsia="ar-SA"/>
        </w:rPr>
        <w:t>15 (quince) años</w:t>
      </w:r>
      <w:r w:rsidR="004078CC" w:rsidRPr="00FA27CE">
        <w:rPr>
          <w:rFonts w:ascii="ITC Avant Garde" w:hAnsi="ITC Avant Garde"/>
          <w:bCs/>
          <w:color w:val="000000"/>
        </w:rPr>
        <w:t xml:space="preserve"> contados a partir del otorgamiento de los respectivos títulos. </w:t>
      </w:r>
    </w:p>
    <w:p w:rsidR="00FA27CE" w:rsidRPr="00FA27CE" w:rsidRDefault="00913F6D" w:rsidP="00FA27CE">
      <w:pPr>
        <w:spacing w:before="240" w:after="240"/>
        <w:jc w:val="both"/>
        <w:rPr>
          <w:rFonts w:ascii="ITC Avant Garde" w:hAnsi="ITC Avant Garde" w:cs="Tahoma"/>
          <w:bCs/>
          <w:color w:val="000000"/>
          <w:lang w:eastAsia="es-MX"/>
        </w:rPr>
      </w:pPr>
      <w:r w:rsidRPr="00FA27CE">
        <w:rPr>
          <w:rFonts w:ascii="ITC Avant Garde" w:eastAsia="Times New Roman" w:hAnsi="ITC Avant Garde"/>
          <w:kern w:val="1"/>
          <w:lang w:val="es-ES" w:eastAsia="ar-SA"/>
        </w:rPr>
        <w:t>Por lo anterior, con fundamento en los artículos 28 párrafos décimo quinto, décimo séptimo y décimo octavo de la Constitución Política de los Estados Unidos Mexicanos; 1, décimo transitorio del “</w:t>
      </w:r>
      <w:r w:rsidRPr="00FA27CE">
        <w:rPr>
          <w:rFonts w:ascii="ITC Avant Garde" w:hAnsi="ITC Avant Garde"/>
          <w:lang w:eastAsia="es-MX"/>
        </w:rPr>
        <w:t>D</w:t>
      </w:r>
      <w:r w:rsidR="003977FF" w:rsidRPr="00FA27CE">
        <w:rPr>
          <w:rFonts w:ascii="ITC Avant Garde" w:hAnsi="ITC Avant Garde"/>
          <w:lang w:eastAsia="es-MX"/>
        </w:rPr>
        <w:t>ecreto</w:t>
      </w:r>
      <w:r w:rsidRPr="00FA27CE">
        <w:rPr>
          <w:rFonts w:ascii="ITC Avant Garde" w:hAnsi="ITC Avant Garde"/>
          <w:lang w:eastAsia="es-MX"/>
        </w:rPr>
        <w:t xml:space="preserve"> por el que se reforman y adicionan diversas disposiciones de los artículos 6o., 7o., 27, 28, 73, 78, 94 y 105 de la Constitución Política de los Estados Unidos Mexicanos, en materia de telecomunicaciones</w:t>
      </w:r>
      <w:r w:rsidRPr="00FA27CE">
        <w:rPr>
          <w:rFonts w:ascii="ITC Avant Garde" w:eastAsia="Times New Roman" w:hAnsi="ITC Avant Garde"/>
          <w:kern w:val="1"/>
          <w:lang w:val="es-ES" w:eastAsia="ar-SA"/>
        </w:rPr>
        <w:t>”1,2,15 fracción IV,17 fracción I, 54, 55 fracción I, 66, 67 fracción II, 68, 70, 71, 72, 75 párrafo segundo, 76 fracción II, 77, 83, 85, 86 y 90 de la Ley Federal de Telecomunicaciones y Radiodifusión;</w:t>
      </w:r>
      <w:r w:rsidRPr="00FA27CE">
        <w:rPr>
          <w:rFonts w:ascii="ITC Avant Garde" w:hAnsi="ITC Avant Garde" w:cs="Tahoma"/>
          <w:bCs/>
          <w:color w:val="000000"/>
          <w:lang w:eastAsia="es-MX"/>
        </w:rPr>
        <w:t xml:space="preserve"> 3, 13, </w:t>
      </w:r>
      <w:r w:rsidRPr="00FA27CE">
        <w:rPr>
          <w:rFonts w:ascii="ITC Avant Garde" w:eastAsia="Times New Roman" w:hAnsi="ITC Avant Garde"/>
          <w:bCs/>
          <w:kern w:val="1"/>
          <w:lang w:eastAsia="ar-SA"/>
        </w:rPr>
        <w:t xml:space="preserve">35 fracción I, 36, 38 y 57 fracción I de la Ley Federal de Procedimiento Administrativo, 3, 8 y 13 de los Lineamientos Generales para el Otorgamiento de las Concesiones a que se refiere el Título Cuarto de la Ley Federal de Telecomunicaciones y Radiodifusión y </w:t>
      </w:r>
      <w:r w:rsidRPr="00FA27CE">
        <w:rPr>
          <w:rFonts w:ascii="ITC Avant Garde" w:eastAsia="Times New Roman" w:hAnsi="ITC Avant Garde"/>
          <w:lang w:eastAsia="es-ES"/>
        </w:rPr>
        <w:t xml:space="preserve">1, 4 fracción I, 6, 32 y 34 fracción I del </w:t>
      </w:r>
      <w:r w:rsidRPr="00FA27CE">
        <w:rPr>
          <w:rFonts w:ascii="ITC Avant Garde" w:hAnsi="ITC Avant Garde" w:cs="Arial"/>
          <w:kern w:val="1"/>
          <w:lang w:eastAsia="ar-SA"/>
        </w:rPr>
        <w:t>Estatuto Orgánico</w:t>
      </w:r>
      <w:r w:rsidRPr="00FA27CE">
        <w:rPr>
          <w:rFonts w:ascii="ITC Avant Garde" w:eastAsia="Times New Roman" w:hAnsi="ITC Avant Garde"/>
          <w:lang w:eastAsia="es-ES"/>
        </w:rPr>
        <w:t xml:space="preserve"> del Instituto Federal de Telecomunicaciones</w:t>
      </w:r>
      <w:r w:rsidRPr="00FA27CE">
        <w:rPr>
          <w:rFonts w:ascii="ITC Avant Garde" w:hAnsi="ITC Avant Garde" w:cs="Tahoma"/>
          <w:bCs/>
          <w:color w:val="000000"/>
          <w:lang w:eastAsia="es-MX"/>
        </w:rPr>
        <w:t>, este órgano autónomo emite los siguientes:</w:t>
      </w:r>
    </w:p>
    <w:p w:rsidR="00FA27CE" w:rsidRPr="00FA27CE" w:rsidRDefault="00913F6D" w:rsidP="00FA27CE">
      <w:pPr>
        <w:pStyle w:val="Ttulo2"/>
        <w:spacing w:after="240"/>
        <w:jc w:val="center"/>
        <w:rPr>
          <w:rFonts w:ascii="ITC Avant Garde" w:hAnsi="ITC Avant Garde"/>
          <w:b/>
          <w:color w:val="000000" w:themeColor="text1"/>
          <w:sz w:val="22"/>
          <w:szCs w:val="22"/>
        </w:rPr>
      </w:pPr>
      <w:r w:rsidRPr="00FA27CE">
        <w:rPr>
          <w:rFonts w:ascii="ITC Avant Garde" w:hAnsi="ITC Avant Garde"/>
          <w:b/>
          <w:color w:val="000000" w:themeColor="text1"/>
          <w:sz w:val="22"/>
          <w:szCs w:val="22"/>
        </w:rPr>
        <w:lastRenderedPageBreak/>
        <w:t>RESOLUTIVOS</w:t>
      </w:r>
    </w:p>
    <w:p w:rsidR="00FA27CE" w:rsidRPr="00FA27CE" w:rsidRDefault="00913F6D" w:rsidP="00FA27CE">
      <w:pPr>
        <w:spacing w:before="240" w:after="240"/>
        <w:jc w:val="both"/>
        <w:rPr>
          <w:rFonts w:ascii="ITC Avant Garde" w:eastAsia="Times New Roman" w:hAnsi="ITC Avant Garde"/>
          <w:bCs/>
          <w:kern w:val="1"/>
          <w:lang w:val="es-ES" w:eastAsia="ar-SA"/>
        </w:rPr>
      </w:pPr>
      <w:r w:rsidRPr="00FA27CE">
        <w:rPr>
          <w:rFonts w:ascii="ITC Avant Garde" w:eastAsia="Times New Roman" w:hAnsi="ITC Avant Garde"/>
          <w:b/>
          <w:bCs/>
          <w:kern w:val="1"/>
          <w:lang w:eastAsia="ar-SA"/>
        </w:rPr>
        <w:t>PRIMERO.</w:t>
      </w:r>
      <w:r w:rsidRPr="00FA27CE">
        <w:rPr>
          <w:rFonts w:ascii="ITC Avant Garde" w:eastAsia="Times New Roman" w:hAnsi="ITC Avant Garde"/>
          <w:bCs/>
          <w:kern w:val="1"/>
          <w:lang w:eastAsia="ar-SA"/>
        </w:rPr>
        <w:t xml:space="preserve"> Se otorga </w:t>
      </w:r>
      <w:r w:rsidRPr="00FA27CE">
        <w:rPr>
          <w:rFonts w:ascii="ITC Avant Garde" w:hAnsi="ITC Avant Garde"/>
          <w:color w:val="000000"/>
        </w:rPr>
        <w:t>a favor de</w:t>
      </w:r>
      <w:r w:rsidR="00282073" w:rsidRPr="00FA27CE">
        <w:rPr>
          <w:rFonts w:ascii="ITC Avant Garde" w:hAnsi="ITC Avant Garde"/>
          <w:color w:val="000000"/>
        </w:rPr>
        <w:t>l Gobierno del Estado de Michoacán de Ocampo</w:t>
      </w:r>
      <w:r w:rsidRPr="00FA27CE">
        <w:rPr>
          <w:rFonts w:ascii="ITC Avant Garde" w:eastAsia="Times New Roman" w:hAnsi="ITC Avant Garde"/>
          <w:bCs/>
          <w:noProof/>
          <w:kern w:val="1"/>
          <w:lang w:val="es-ES" w:eastAsia="ar-SA"/>
        </w:rPr>
        <w:t xml:space="preserve">, </w:t>
      </w:r>
      <w:r w:rsidR="00C50E84" w:rsidRPr="00FA27CE">
        <w:rPr>
          <w:rFonts w:ascii="ITC Avant Garde" w:eastAsia="Times New Roman" w:hAnsi="ITC Avant Garde"/>
          <w:bCs/>
          <w:noProof/>
          <w:kern w:val="1"/>
          <w:lang w:val="es-ES" w:eastAsia="ar-SA"/>
        </w:rPr>
        <w:t>una</w:t>
      </w:r>
      <w:r w:rsidRPr="00FA27CE">
        <w:rPr>
          <w:rFonts w:ascii="ITC Avant Garde" w:eastAsia="Times New Roman" w:hAnsi="ITC Avant Garde"/>
          <w:bCs/>
          <w:noProof/>
          <w:kern w:val="1"/>
          <w:lang w:val="es-ES" w:eastAsia="ar-SA"/>
        </w:rPr>
        <w:t xml:space="preserve"> concesi</w:t>
      </w:r>
      <w:r w:rsidR="00C50E84" w:rsidRPr="00FA27CE">
        <w:rPr>
          <w:rFonts w:ascii="ITC Avant Garde" w:eastAsia="Times New Roman" w:hAnsi="ITC Avant Garde"/>
          <w:bCs/>
          <w:noProof/>
          <w:kern w:val="1"/>
          <w:lang w:val="es-ES" w:eastAsia="ar-SA"/>
        </w:rPr>
        <w:t>ón</w:t>
      </w:r>
      <w:r w:rsidRPr="00FA27CE">
        <w:rPr>
          <w:rFonts w:ascii="ITC Avant Garde" w:eastAsia="Times New Roman" w:hAnsi="ITC Avant Garde"/>
          <w:bCs/>
          <w:noProof/>
          <w:kern w:val="1"/>
          <w:lang w:val="es-ES" w:eastAsia="ar-SA"/>
        </w:rPr>
        <w:t xml:space="preserve"> </w:t>
      </w:r>
      <w:r w:rsidRPr="00FA27CE">
        <w:rPr>
          <w:rFonts w:ascii="ITC Avant Garde" w:eastAsia="Times New Roman" w:hAnsi="ITC Avant Garde"/>
          <w:lang w:val="es-ES_tradnl" w:eastAsia="es-ES"/>
        </w:rPr>
        <w:t xml:space="preserve">para usar y aprovechar bandas de frecuencia del espectro radioeléctrico </w:t>
      </w:r>
      <w:r w:rsidRPr="00FA27CE">
        <w:rPr>
          <w:rFonts w:ascii="ITC Avant Garde" w:hAnsi="ITC Avant Garde"/>
          <w:color w:val="000000"/>
        </w:rPr>
        <w:t xml:space="preserve">para la prestación del servicio público de televisión radiodifundida digital </w:t>
      </w:r>
      <w:r w:rsidRPr="00FA27CE">
        <w:rPr>
          <w:rFonts w:ascii="ITC Avant Garde" w:eastAsia="Times New Roman" w:hAnsi="ITC Avant Garde"/>
          <w:bCs/>
          <w:kern w:val="1"/>
          <w:lang w:val="es-ES" w:eastAsia="ar-SA"/>
        </w:rPr>
        <w:t>a través de</w:t>
      </w:r>
      <w:r w:rsidR="00C50E84" w:rsidRPr="00FA27CE">
        <w:rPr>
          <w:rFonts w:ascii="ITC Avant Garde" w:eastAsia="Times New Roman" w:hAnsi="ITC Avant Garde"/>
          <w:bCs/>
          <w:kern w:val="1"/>
          <w:lang w:val="es-ES" w:eastAsia="ar-SA"/>
        </w:rPr>
        <w:t>l</w:t>
      </w:r>
      <w:r w:rsidRPr="00FA27CE">
        <w:rPr>
          <w:rFonts w:ascii="ITC Avant Garde" w:eastAsia="Times New Roman" w:hAnsi="ITC Avant Garde"/>
          <w:bCs/>
          <w:kern w:val="1"/>
          <w:lang w:val="es-ES" w:eastAsia="ar-SA"/>
        </w:rPr>
        <w:t xml:space="preserve"> canal 11 (198-204 MHz) distintivo de llamada </w:t>
      </w:r>
      <w:r w:rsidRPr="00FA27CE">
        <w:rPr>
          <w:rFonts w:ascii="ITC Avant Garde" w:eastAsia="Arial" w:hAnsi="ITC Avant Garde"/>
          <w:lang w:val="es-ES"/>
        </w:rPr>
        <w:t>XHPB</w:t>
      </w:r>
      <w:r w:rsidR="00EB6E56" w:rsidRPr="00FA27CE">
        <w:rPr>
          <w:rFonts w:ascii="ITC Avant Garde" w:eastAsia="Arial" w:hAnsi="ITC Avant Garde"/>
          <w:lang w:val="es-ES"/>
        </w:rPr>
        <w:t>HU</w:t>
      </w:r>
      <w:r w:rsidRPr="00FA27CE">
        <w:rPr>
          <w:rFonts w:ascii="ITC Avant Garde" w:eastAsia="Arial" w:hAnsi="ITC Avant Garde"/>
          <w:lang w:val="es-ES"/>
        </w:rPr>
        <w:t xml:space="preserve">-TDT en </w:t>
      </w:r>
      <w:proofErr w:type="spellStart"/>
      <w:r w:rsidR="00EB6E56" w:rsidRPr="00FA27CE">
        <w:rPr>
          <w:rFonts w:ascii="ITC Avant Garde" w:eastAsia="Arial" w:hAnsi="ITC Avant Garde"/>
          <w:lang w:val="es-ES"/>
        </w:rPr>
        <w:t>Huetamo</w:t>
      </w:r>
      <w:proofErr w:type="spellEnd"/>
      <w:r w:rsidR="00EB6E56" w:rsidRPr="00FA27CE">
        <w:rPr>
          <w:rFonts w:ascii="ITC Avant Garde" w:eastAsia="Arial" w:hAnsi="ITC Avant Garde"/>
          <w:lang w:val="es-ES"/>
        </w:rPr>
        <w:t xml:space="preserve"> de Núñez, en el Estado de Michoacán</w:t>
      </w:r>
      <w:r w:rsidRPr="00FA27CE">
        <w:rPr>
          <w:rFonts w:ascii="ITC Avant Garde" w:hAnsi="ITC Avant Garde"/>
          <w:bCs/>
        </w:rPr>
        <w:t xml:space="preserve">, </w:t>
      </w:r>
      <w:r w:rsidRPr="00FA27CE">
        <w:rPr>
          <w:rFonts w:ascii="ITC Avant Garde" w:hAnsi="ITC Avant Garde"/>
          <w:color w:val="000000"/>
        </w:rPr>
        <w:t>de Uso Público, con una vigencia</w:t>
      </w:r>
      <w:r w:rsidRPr="00FA27CE">
        <w:rPr>
          <w:rFonts w:ascii="ITC Avant Garde" w:eastAsia="Times New Roman" w:hAnsi="ITC Avant Garde"/>
          <w:bCs/>
          <w:kern w:val="1"/>
          <w:lang w:val="es-ES" w:eastAsia="ar-SA"/>
        </w:rPr>
        <w:t xml:space="preserve"> </w:t>
      </w:r>
      <w:r w:rsidRPr="00FA27CE">
        <w:rPr>
          <w:rFonts w:ascii="ITC Avant Garde" w:eastAsia="Times New Roman" w:hAnsi="ITC Avant Garde"/>
          <w:bCs/>
          <w:kern w:val="1"/>
          <w:lang w:eastAsia="ar-SA"/>
        </w:rPr>
        <w:t xml:space="preserve">de 15 (quince) años contados a partir de la expedición del título correspondiente, conforme a los términos establecidos en el Resolutivo </w:t>
      </w:r>
      <w:r w:rsidR="003C18A0" w:rsidRPr="00FA27CE">
        <w:rPr>
          <w:rFonts w:ascii="ITC Avant Garde" w:eastAsia="Times New Roman" w:hAnsi="ITC Avant Garde"/>
          <w:bCs/>
          <w:kern w:val="1"/>
          <w:lang w:eastAsia="ar-SA"/>
        </w:rPr>
        <w:t>Tercero</w:t>
      </w:r>
      <w:r w:rsidRPr="00FA27CE">
        <w:rPr>
          <w:rFonts w:ascii="ITC Avant Garde" w:eastAsia="Times New Roman" w:hAnsi="ITC Avant Garde"/>
          <w:bCs/>
          <w:kern w:val="1"/>
          <w:lang w:eastAsia="ar-SA"/>
        </w:rPr>
        <w:t>.</w:t>
      </w:r>
    </w:p>
    <w:p w:rsidR="00FA27CE" w:rsidRPr="00FA27CE" w:rsidRDefault="00913F6D" w:rsidP="00FA27CE">
      <w:pPr>
        <w:spacing w:before="240" w:after="240"/>
        <w:jc w:val="both"/>
        <w:rPr>
          <w:rFonts w:ascii="ITC Avant Garde" w:eastAsia="Times New Roman" w:hAnsi="ITC Avant Garde"/>
          <w:bCs/>
          <w:kern w:val="1"/>
          <w:lang w:val="es-ES" w:eastAsia="ar-SA"/>
        </w:rPr>
      </w:pPr>
      <w:r w:rsidRPr="00FA27CE">
        <w:rPr>
          <w:rFonts w:ascii="ITC Avant Garde" w:eastAsia="Times New Roman" w:hAnsi="ITC Avant Garde"/>
          <w:b/>
          <w:bCs/>
          <w:kern w:val="1"/>
          <w:lang w:val="es-ES" w:eastAsia="ar-SA"/>
        </w:rPr>
        <w:t>SEGUNDO.</w:t>
      </w:r>
      <w:r w:rsidRPr="00FA27CE">
        <w:rPr>
          <w:rFonts w:ascii="ITC Avant Garde" w:eastAsia="Times New Roman" w:hAnsi="ITC Avant Garde"/>
          <w:bCs/>
          <w:kern w:val="1"/>
          <w:lang w:val="es-ES" w:eastAsia="ar-SA"/>
        </w:rPr>
        <w:t xml:space="preserve"> </w:t>
      </w:r>
      <w:r w:rsidRPr="00FA27CE">
        <w:rPr>
          <w:rFonts w:ascii="ITC Avant Garde" w:eastAsia="Times New Roman" w:hAnsi="ITC Avant Garde"/>
          <w:bCs/>
          <w:kern w:val="1"/>
          <w:lang w:eastAsia="ar-SA"/>
        </w:rPr>
        <w:t xml:space="preserve">El Comisionado Presidente del Instituto, con base en las facultades que le confiere el artículo 14 fracción X del </w:t>
      </w:r>
      <w:r w:rsidRPr="00FA27CE">
        <w:rPr>
          <w:rFonts w:ascii="ITC Avant Garde" w:eastAsia="Times New Roman" w:hAnsi="ITC Avant Garde"/>
          <w:lang w:eastAsia="es-ES"/>
        </w:rPr>
        <w:t>Estatuto Orgánico del Instituto Federal de Telecomunicaciones</w:t>
      </w:r>
      <w:r w:rsidRPr="00FA27CE">
        <w:rPr>
          <w:rFonts w:ascii="ITC Avant Garde" w:eastAsia="Times New Roman" w:hAnsi="ITC Avant Garde"/>
          <w:bCs/>
          <w:kern w:val="1"/>
          <w:lang w:eastAsia="ar-SA"/>
        </w:rPr>
        <w:t xml:space="preserve">, suscribirá el título de concesión </w:t>
      </w:r>
      <w:r w:rsidRPr="00FA27CE">
        <w:rPr>
          <w:rFonts w:ascii="ITC Avant Garde" w:eastAsia="Times New Roman" w:hAnsi="ITC Avant Garde"/>
          <w:lang w:val="es-ES_tradnl" w:eastAsia="es-ES"/>
        </w:rPr>
        <w:t>para usar y aprovechar bandas de frecuencia del espectro radioeléctrico para uso público</w:t>
      </w:r>
      <w:r w:rsidRPr="00FA27CE">
        <w:rPr>
          <w:rFonts w:ascii="ITC Avant Garde" w:eastAsia="Times New Roman" w:hAnsi="ITC Avant Garde"/>
          <w:bCs/>
          <w:kern w:val="1"/>
          <w:lang w:eastAsia="ar-SA"/>
        </w:rPr>
        <w:t xml:space="preserve"> que se otorgue con motivo de la presente Resolución.</w:t>
      </w:r>
    </w:p>
    <w:p w:rsidR="00FA27CE" w:rsidRPr="00FA27CE" w:rsidRDefault="00913F6D" w:rsidP="00FA27CE">
      <w:pPr>
        <w:spacing w:before="240" w:after="240"/>
        <w:jc w:val="both"/>
        <w:rPr>
          <w:rFonts w:ascii="ITC Avant Garde" w:hAnsi="ITC Avant Garde"/>
          <w:bCs/>
          <w:noProof/>
        </w:rPr>
      </w:pPr>
      <w:r w:rsidRPr="00FA27CE">
        <w:rPr>
          <w:rFonts w:ascii="ITC Avant Garde" w:eastAsia="Times New Roman" w:hAnsi="ITC Avant Garde"/>
          <w:b/>
          <w:bCs/>
          <w:kern w:val="1"/>
          <w:lang w:eastAsia="ar-SA"/>
        </w:rPr>
        <w:t>TERCERO.</w:t>
      </w:r>
      <w:r w:rsidRPr="00FA27CE">
        <w:rPr>
          <w:rFonts w:ascii="ITC Avant Garde" w:hAnsi="ITC Avant Garde"/>
          <w:bCs/>
          <w:noProof/>
        </w:rPr>
        <w:t xml:space="preserve"> Dentro del plazo de 6 (seis) meses, contados a partir del día siguiente a aquel en que hubiere surtido efectos la notificación de la presente Resolución, </w:t>
      </w:r>
      <w:r w:rsidR="00282073" w:rsidRPr="00FA27CE">
        <w:rPr>
          <w:rFonts w:ascii="ITC Avant Garde" w:hAnsi="ITC Avant Garde"/>
          <w:bCs/>
          <w:noProof/>
        </w:rPr>
        <w:t>el Gobierno del Estado de Michoacán de Ocampo</w:t>
      </w:r>
      <w:r w:rsidRPr="00FA27CE">
        <w:rPr>
          <w:rFonts w:ascii="ITC Avant Garde" w:hAnsi="ITC Avant Garde"/>
          <w:bCs/>
          <w:noProof/>
        </w:rPr>
        <w:t>, en términos del artículo 8, fracción IV, inciso a) de los Lineamientos Generales para el Otorgamiento de las Concesiones, deberá acreditar fehacientemente la instalación del Consejo Ciudadano que propone, así como la presentación de los Criterios de Independencia Editorial, los Mecanismo</w:t>
      </w:r>
      <w:r w:rsidR="003977FF" w:rsidRPr="00FA27CE">
        <w:rPr>
          <w:rFonts w:ascii="ITC Avant Garde" w:hAnsi="ITC Avant Garde"/>
          <w:bCs/>
          <w:noProof/>
        </w:rPr>
        <w:t>s</w:t>
      </w:r>
      <w:r w:rsidRPr="00FA27CE">
        <w:rPr>
          <w:rFonts w:ascii="ITC Avant Garde" w:hAnsi="ITC Avant Garde"/>
          <w:bCs/>
          <w:noProof/>
        </w:rPr>
        <w:t xml:space="preserve"> de Participación Ciudadana y las Reglas para la expresión de diversidades ideológicas, étnicas y culturales, los cuales serán propuestos por el propio Consejo Ciudadano a</w:t>
      </w:r>
      <w:r w:rsidR="00282073" w:rsidRPr="00FA27CE">
        <w:rPr>
          <w:rFonts w:ascii="ITC Avant Garde" w:hAnsi="ITC Avant Garde"/>
          <w:bCs/>
          <w:noProof/>
        </w:rPr>
        <w:t xml:space="preserve"> </w:t>
      </w:r>
      <w:r w:rsidRPr="00FA27CE">
        <w:rPr>
          <w:rFonts w:ascii="ITC Avant Garde" w:hAnsi="ITC Avant Garde"/>
          <w:bCs/>
          <w:noProof/>
        </w:rPr>
        <w:t>l</w:t>
      </w:r>
      <w:r w:rsidR="00282073" w:rsidRPr="00FA27CE">
        <w:rPr>
          <w:rFonts w:ascii="ITC Avant Garde" w:hAnsi="ITC Avant Garde"/>
          <w:bCs/>
          <w:noProof/>
        </w:rPr>
        <w:t>a Junta de Gobierno del Sistema Michoacano de Radio y Televisión</w:t>
      </w:r>
      <w:r w:rsidRPr="00FA27CE">
        <w:rPr>
          <w:rFonts w:ascii="ITC Avant Garde" w:hAnsi="ITC Avant Garde"/>
          <w:bCs/>
          <w:noProof/>
        </w:rPr>
        <w:t xml:space="preserve"> para su aprobación.</w:t>
      </w:r>
    </w:p>
    <w:p w:rsidR="00FA27CE" w:rsidRPr="00FA27CE" w:rsidRDefault="00913F6D" w:rsidP="00FA27CE">
      <w:pPr>
        <w:spacing w:before="240" w:after="240"/>
        <w:jc w:val="both"/>
        <w:rPr>
          <w:rFonts w:ascii="ITC Avant Garde" w:hAnsi="ITC Avant Garde"/>
          <w:bCs/>
          <w:noProof/>
        </w:rPr>
      </w:pPr>
      <w:r w:rsidRPr="00FA27CE">
        <w:rPr>
          <w:rFonts w:ascii="ITC Avant Garde" w:eastAsia="Times New Roman" w:hAnsi="ITC Avant Garde"/>
          <w:b/>
          <w:bCs/>
          <w:kern w:val="1"/>
          <w:lang w:eastAsia="ar-SA"/>
        </w:rPr>
        <w:t>CUARTO.</w:t>
      </w:r>
      <w:r w:rsidRPr="00FA27CE">
        <w:rPr>
          <w:rFonts w:ascii="ITC Avant Garde" w:eastAsia="Times New Roman" w:hAnsi="ITC Avant Garde"/>
          <w:bCs/>
          <w:kern w:val="1"/>
          <w:lang w:eastAsia="ar-SA"/>
        </w:rPr>
        <w:t xml:space="preserve"> Se instruye a la Unidad de Concesiones y Servicios a notificar personalmente a</w:t>
      </w:r>
      <w:r w:rsidR="00282073" w:rsidRPr="00FA27CE">
        <w:rPr>
          <w:rFonts w:ascii="ITC Avant Garde" w:eastAsia="Times New Roman" w:hAnsi="ITC Avant Garde"/>
          <w:bCs/>
          <w:kern w:val="1"/>
          <w:lang w:eastAsia="ar-SA"/>
        </w:rPr>
        <w:t>l Gobierno del Estado de Michoacán de Ocampo</w:t>
      </w:r>
      <w:r w:rsidRPr="00FA27CE">
        <w:rPr>
          <w:rFonts w:ascii="ITC Avant Garde" w:hAnsi="ITC Avant Garde"/>
          <w:bCs/>
          <w:noProof/>
        </w:rPr>
        <w:t xml:space="preserve"> </w:t>
      </w:r>
      <w:r w:rsidRPr="00FA27CE">
        <w:rPr>
          <w:rFonts w:ascii="ITC Avant Garde" w:eastAsia="Times New Roman" w:hAnsi="ITC Avant Garde"/>
          <w:bCs/>
          <w:kern w:val="1"/>
          <w:lang w:eastAsia="ar-SA"/>
        </w:rPr>
        <w:t>la presente Resolución así como a realizar la entrega de</w:t>
      </w:r>
      <w:r w:rsidR="00C50E84" w:rsidRPr="00FA27CE">
        <w:rPr>
          <w:rFonts w:ascii="ITC Avant Garde" w:eastAsia="Times New Roman" w:hAnsi="ITC Avant Garde"/>
          <w:bCs/>
          <w:kern w:val="1"/>
          <w:lang w:eastAsia="ar-SA"/>
        </w:rPr>
        <w:t>l</w:t>
      </w:r>
      <w:r w:rsidRPr="00FA27CE">
        <w:rPr>
          <w:rFonts w:ascii="ITC Avant Garde" w:eastAsia="Times New Roman" w:hAnsi="ITC Avant Garde"/>
          <w:bCs/>
          <w:kern w:val="1"/>
          <w:lang w:eastAsia="ar-SA"/>
        </w:rPr>
        <w:t xml:space="preserve"> título de concesión </w:t>
      </w:r>
      <w:r w:rsidRPr="00FA27CE">
        <w:rPr>
          <w:rFonts w:ascii="ITC Avant Garde" w:eastAsia="Times New Roman" w:hAnsi="ITC Avant Garde"/>
          <w:lang w:val="es-ES_tradnl" w:eastAsia="es-ES"/>
        </w:rPr>
        <w:t>para usar y aprovechar bandas de frecuencia del espectro radioeléctrico para uso público</w:t>
      </w:r>
      <w:r w:rsidRPr="00FA27CE">
        <w:rPr>
          <w:rFonts w:ascii="ITC Avant Garde" w:hAnsi="ITC Avant Garde"/>
          <w:bCs/>
          <w:lang w:eastAsia="es-MX"/>
        </w:rPr>
        <w:t xml:space="preserve"> </w:t>
      </w:r>
      <w:r w:rsidRPr="00FA27CE">
        <w:rPr>
          <w:rFonts w:ascii="ITC Avant Garde" w:eastAsia="Times New Roman" w:hAnsi="ITC Avant Garde"/>
          <w:bCs/>
          <w:kern w:val="1"/>
          <w:lang w:eastAsia="ar-SA"/>
        </w:rPr>
        <w:t>que se otorgue con motivo de la presente Resolución.</w:t>
      </w:r>
    </w:p>
    <w:p w:rsidR="00FA27CE" w:rsidRPr="00FA27CE" w:rsidRDefault="00913F6D" w:rsidP="00FA27CE">
      <w:pPr>
        <w:spacing w:before="240" w:after="240"/>
        <w:jc w:val="both"/>
        <w:rPr>
          <w:rFonts w:ascii="ITC Avant Garde" w:eastAsia="Times New Roman" w:hAnsi="ITC Avant Garde"/>
          <w:bCs/>
          <w:kern w:val="1"/>
          <w:lang w:eastAsia="ar-SA"/>
        </w:rPr>
      </w:pPr>
      <w:r w:rsidRPr="00FA27CE">
        <w:rPr>
          <w:rFonts w:ascii="ITC Avant Garde" w:eastAsia="Times New Roman" w:hAnsi="ITC Avant Garde"/>
          <w:b/>
          <w:bCs/>
          <w:kern w:val="1"/>
          <w:lang w:eastAsia="ar-SA"/>
        </w:rPr>
        <w:t>QUINTO.</w:t>
      </w:r>
      <w:r w:rsidRPr="00FA27CE">
        <w:rPr>
          <w:rFonts w:ascii="ITC Avant Garde" w:eastAsia="Times New Roman" w:hAnsi="ITC Avant Garde"/>
          <w:bCs/>
          <w:kern w:val="1"/>
          <w:lang w:eastAsia="ar-SA"/>
        </w:rPr>
        <w:t xml:space="preserve"> </w:t>
      </w:r>
      <w:r w:rsidRPr="00FA27CE">
        <w:rPr>
          <w:rFonts w:ascii="ITC Avant Garde" w:eastAsia="Times New Roman" w:hAnsi="ITC Avant Garde"/>
          <w:bCs/>
          <w:kern w:val="2"/>
          <w:lang w:eastAsia="ar-SA"/>
        </w:rPr>
        <w:t>Inscríbase en el Registro Público de Concesiones el título de concesión para usar y aprovechar bandas de frecuencias del espectro radioeléctrico, para uso público, a que se refiere la presente Resolución, una vez que sea debidamente notificado y entregado al interesado.</w:t>
      </w:r>
    </w:p>
    <w:p w:rsidR="00FA27CE" w:rsidRPr="00FA27CE" w:rsidRDefault="003C18A0" w:rsidP="00FA27CE">
      <w:pPr>
        <w:suppressAutoHyphens/>
        <w:spacing w:before="240" w:after="240"/>
        <w:ind w:right="-62"/>
        <w:jc w:val="both"/>
        <w:rPr>
          <w:rFonts w:ascii="ITC Avant Garde" w:eastAsia="Times New Roman" w:hAnsi="ITC Avant Garde"/>
          <w:bCs/>
          <w:kern w:val="1"/>
          <w:lang w:eastAsia="ar-SA"/>
        </w:rPr>
      </w:pPr>
      <w:r w:rsidRPr="00FA27CE">
        <w:rPr>
          <w:rFonts w:ascii="ITC Avant Garde" w:eastAsia="Times New Roman" w:hAnsi="ITC Avant Garde"/>
          <w:bCs/>
          <w:kern w:val="1"/>
          <w:lang w:eastAsia="ar-SA"/>
        </w:rPr>
        <w:t>Con motivo del otorgamiento de los títulos de Concesión sobre bandas del espectro radioeléctrico deberá hacerse la anotación respectiva del servicio asociado en la Concesión Única que corresponda en el Registro Público de Concesiones.</w:t>
      </w:r>
    </w:p>
    <w:p w:rsidR="00913F6D" w:rsidRPr="00FA27CE" w:rsidRDefault="00866ECA" w:rsidP="00FA27CE">
      <w:pPr>
        <w:spacing w:before="240" w:after="240"/>
        <w:jc w:val="both"/>
        <w:rPr>
          <w:rFonts w:ascii="ITC Avant Garde" w:hAnsi="ITC Avant Garde" w:cs="Arial"/>
          <w:bCs/>
          <w:sz w:val="14"/>
          <w:szCs w:val="14"/>
        </w:rPr>
      </w:pPr>
      <w:r w:rsidRPr="00FA27CE">
        <w:rPr>
          <w:rFonts w:ascii="ITC Avant Garde" w:hAnsi="ITC Avant Garde"/>
          <w:sz w:val="14"/>
          <w:szCs w:val="14"/>
        </w:rPr>
        <w:lastRenderedPageBreak/>
        <w:t>La presente Resolución fue aprobada por el Pleno del Instituto Federal de Telecomunicaciones en su III Sesión Ordinaria celebrada el 25 de enero de 2017</w:t>
      </w:r>
      <w:r w:rsidRPr="00FA27CE">
        <w:rPr>
          <w:rFonts w:ascii="ITC Avant Garde" w:hAnsi="ITC Avant Garde"/>
          <w:sz w:val="14"/>
          <w:szCs w:val="14"/>
          <w:lang w:val="es-ES_tradnl"/>
        </w:rPr>
        <w:t xml:space="preserve">, </w:t>
      </w:r>
      <w:r w:rsidRPr="00FA27CE">
        <w:rPr>
          <w:rFonts w:ascii="ITC Avant Garde" w:hAnsi="ITC Avant Garde"/>
          <w:bCs/>
          <w:sz w:val="14"/>
          <w:szCs w:val="14"/>
          <w:lang w:val="es-ES_tradnl"/>
        </w:rPr>
        <w:t>por</w:t>
      </w:r>
      <w:r w:rsidRPr="00FA27CE">
        <w:rPr>
          <w:rFonts w:ascii="ITC Avant Garde" w:hAnsi="ITC Avant Garde"/>
          <w:sz w:val="14"/>
          <w:szCs w:val="14"/>
          <w:lang w:val="es-ES_tradnl"/>
        </w:rPr>
        <w:t xml:space="preserve"> </w:t>
      </w:r>
      <w:r w:rsidRPr="00FA27CE">
        <w:rPr>
          <w:rFonts w:ascii="ITC Avant Garde" w:hAnsi="ITC Avant Garde"/>
          <w:bCs/>
          <w:sz w:val="14"/>
          <w:szCs w:val="14"/>
          <w:lang w:val="es-ES_tradnl"/>
        </w:rPr>
        <w:t>unanimidad</w:t>
      </w:r>
      <w:r w:rsidRPr="00FA27CE">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P/IFT/250117/37.</w:t>
      </w:r>
      <w:bookmarkEnd w:id="0"/>
    </w:p>
    <w:sectPr w:rsidR="00913F6D" w:rsidRPr="00FA27CE" w:rsidSect="00866ECA">
      <w:headerReference w:type="even" r:id="rId9"/>
      <w:footerReference w:type="default" r:id="rId10"/>
      <w:headerReference w:type="first" r:id="rId11"/>
      <w:pgSz w:w="12240" w:h="15840"/>
      <w:pgMar w:top="221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472" w:rsidRDefault="001F2472" w:rsidP="00913F6D">
      <w:pPr>
        <w:spacing w:after="0" w:line="240" w:lineRule="auto"/>
      </w:pPr>
      <w:r>
        <w:separator/>
      </w:r>
    </w:p>
  </w:endnote>
  <w:endnote w:type="continuationSeparator" w:id="0">
    <w:p w:rsidR="001F2472" w:rsidRDefault="001F2472" w:rsidP="0091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653594"/>
      <w:docPartObj>
        <w:docPartGallery w:val="Page Numbers (Bottom of Page)"/>
        <w:docPartUnique/>
      </w:docPartObj>
    </w:sdtPr>
    <w:sdtEndPr/>
    <w:sdtContent>
      <w:p w:rsidR="00866ECA" w:rsidRDefault="00866ECA">
        <w:pPr>
          <w:pStyle w:val="Piedepgina"/>
          <w:jc w:val="right"/>
        </w:pPr>
        <w:r>
          <w:fldChar w:fldCharType="begin"/>
        </w:r>
        <w:r>
          <w:instrText>PAGE   \* MERGEFORMAT</w:instrText>
        </w:r>
        <w:r>
          <w:fldChar w:fldCharType="separate"/>
        </w:r>
        <w:r w:rsidR="00FA27CE" w:rsidRPr="00FA27CE">
          <w:rPr>
            <w:noProof/>
            <w:lang w:val="es-ES"/>
          </w:rPr>
          <w:t>38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472" w:rsidRDefault="001F2472" w:rsidP="00913F6D">
      <w:pPr>
        <w:spacing w:after="0" w:line="240" w:lineRule="auto"/>
      </w:pPr>
      <w:r>
        <w:separator/>
      </w:r>
    </w:p>
  </w:footnote>
  <w:footnote w:type="continuationSeparator" w:id="0">
    <w:p w:rsidR="001F2472" w:rsidRDefault="001F2472" w:rsidP="00913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4EF" w:rsidRDefault="001F247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4EF" w:rsidRDefault="001F247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B18"/>
    <w:multiLevelType w:val="hybridMultilevel"/>
    <w:tmpl w:val="245649F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8955D2F"/>
    <w:multiLevelType w:val="hybridMultilevel"/>
    <w:tmpl w:val="2DF8C9AA"/>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08D57C01"/>
    <w:multiLevelType w:val="hybridMultilevel"/>
    <w:tmpl w:val="20D605BA"/>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0B493131"/>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BF5D8D"/>
    <w:multiLevelType w:val="hybridMultilevel"/>
    <w:tmpl w:val="8392DD0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26454C0A"/>
    <w:multiLevelType w:val="hybridMultilevel"/>
    <w:tmpl w:val="BE986430"/>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15:restartNumberingAfterBreak="0">
    <w:nsid w:val="2B593496"/>
    <w:multiLevelType w:val="hybridMultilevel"/>
    <w:tmpl w:val="3E0E1A5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49C4328B"/>
    <w:multiLevelType w:val="hybridMultilevel"/>
    <w:tmpl w:val="9DC885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44767D"/>
    <w:multiLevelType w:val="hybridMultilevel"/>
    <w:tmpl w:val="72CA1D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B56596"/>
    <w:multiLevelType w:val="multilevel"/>
    <w:tmpl w:val="D14271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43D4211"/>
    <w:multiLevelType w:val="hybridMultilevel"/>
    <w:tmpl w:val="CA12B05C"/>
    <w:lvl w:ilvl="0" w:tplc="3B56BDEA">
      <w:start w:val="1"/>
      <w:numFmt w:val="lowerLetter"/>
      <w:lvlText w:val="%1)"/>
      <w:lvlJc w:val="left"/>
      <w:pPr>
        <w:ind w:left="786" w:hanging="360"/>
      </w:pPr>
      <w:rPr>
        <w:rFonts w:hint="default"/>
        <w:b w:val="0"/>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1" w15:restartNumberingAfterBreak="0">
    <w:nsid w:val="64A54A86"/>
    <w:multiLevelType w:val="hybridMultilevel"/>
    <w:tmpl w:val="89E8F3E6"/>
    <w:lvl w:ilvl="0" w:tplc="8170066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54F41BA"/>
    <w:multiLevelType w:val="hybridMultilevel"/>
    <w:tmpl w:val="8E4A52B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7"/>
  </w:num>
  <w:num w:numId="2">
    <w:abstractNumId w:val="12"/>
  </w:num>
  <w:num w:numId="3">
    <w:abstractNumId w:val="5"/>
  </w:num>
  <w:num w:numId="4">
    <w:abstractNumId w:val="1"/>
  </w:num>
  <w:num w:numId="5">
    <w:abstractNumId w:val="0"/>
  </w:num>
  <w:num w:numId="6">
    <w:abstractNumId w:val="2"/>
  </w:num>
  <w:num w:numId="7">
    <w:abstractNumId w:val="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6D"/>
    <w:rsid w:val="00004B90"/>
    <w:rsid w:val="00006D5B"/>
    <w:rsid w:val="00010644"/>
    <w:rsid w:val="00010F9D"/>
    <w:rsid w:val="000120CB"/>
    <w:rsid w:val="00023DC8"/>
    <w:rsid w:val="00025BEF"/>
    <w:rsid w:val="000437B1"/>
    <w:rsid w:val="00046C79"/>
    <w:rsid w:val="00057B5C"/>
    <w:rsid w:val="00057F8E"/>
    <w:rsid w:val="00063668"/>
    <w:rsid w:val="000835B6"/>
    <w:rsid w:val="000A5708"/>
    <w:rsid w:val="000C1051"/>
    <w:rsid w:val="000C6DC7"/>
    <w:rsid w:val="000D51AA"/>
    <w:rsid w:val="000E7F94"/>
    <w:rsid w:val="000F5A43"/>
    <w:rsid w:val="001100A4"/>
    <w:rsid w:val="001127F9"/>
    <w:rsid w:val="00115305"/>
    <w:rsid w:val="00115A3F"/>
    <w:rsid w:val="00121C7D"/>
    <w:rsid w:val="00131703"/>
    <w:rsid w:val="00131A4A"/>
    <w:rsid w:val="00133048"/>
    <w:rsid w:val="0013643B"/>
    <w:rsid w:val="00142FF9"/>
    <w:rsid w:val="0016298C"/>
    <w:rsid w:val="00183B42"/>
    <w:rsid w:val="00194948"/>
    <w:rsid w:val="001A59B9"/>
    <w:rsid w:val="001C10F0"/>
    <w:rsid w:val="001F183F"/>
    <w:rsid w:val="001F2472"/>
    <w:rsid w:val="001F5AE3"/>
    <w:rsid w:val="002020ED"/>
    <w:rsid w:val="002078C0"/>
    <w:rsid w:val="00217B5B"/>
    <w:rsid w:val="00225EBD"/>
    <w:rsid w:val="00232C05"/>
    <w:rsid w:val="002359B6"/>
    <w:rsid w:val="00282073"/>
    <w:rsid w:val="002950CC"/>
    <w:rsid w:val="002A31CF"/>
    <w:rsid w:val="002A6592"/>
    <w:rsid w:val="002B03E1"/>
    <w:rsid w:val="002C10E6"/>
    <w:rsid w:val="002D268D"/>
    <w:rsid w:val="002D41BF"/>
    <w:rsid w:val="002D5DF3"/>
    <w:rsid w:val="002D605B"/>
    <w:rsid w:val="002F22F2"/>
    <w:rsid w:val="002F5FFA"/>
    <w:rsid w:val="00304446"/>
    <w:rsid w:val="0031654F"/>
    <w:rsid w:val="003229E1"/>
    <w:rsid w:val="0035142E"/>
    <w:rsid w:val="00355146"/>
    <w:rsid w:val="00365D9D"/>
    <w:rsid w:val="0037015D"/>
    <w:rsid w:val="003747BA"/>
    <w:rsid w:val="003918C1"/>
    <w:rsid w:val="003975A5"/>
    <w:rsid w:val="003977FF"/>
    <w:rsid w:val="003A067F"/>
    <w:rsid w:val="003A793C"/>
    <w:rsid w:val="003A7CB0"/>
    <w:rsid w:val="003B37F0"/>
    <w:rsid w:val="003C18A0"/>
    <w:rsid w:val="003F1A21"/>
    <w:rsid w:val="00404ABB"/>
    <w:rsid w:val="004078CC"/>
    <w:rsid w:val="00410DE2"/>
    <w:rsid w:val="00412CAC"/>
    <w:rsid w:val="004151AB"/>
    <w:rsid w:val="004254CE"/>
    <w:rsid w:val="004343EE"/>
    <w:rsid w:val="0045487B"/>
    <w:rsid w:val="00457FC5"/>
    <w:rsid w:val="00481812"/>
    <w:rsid w:val="00485C0D"/>
    <w:rsid w:val="00487AEA"/>
    <w:rsid w:val="0049179E"/>
    <w:rsid w:val="00493D6C"/>
    <w:rsid w:val="00494616"/>
    <w:rsid w:val="004A1756"/>
    <w:rsid w:val="004A4D94"/>
    <w:rsid w:val="004A683F"/>
    <w:rsid w:val="004B17C6"/>
    <w:rsid w:val="004B2334"/>
    <w:rsid w:val="004B507D"/>
    <w:rsid w:val="004C1F66"/>
    <w:rsid w:val="004C4B3E"/>
    <w:rsid w:val="004C5C7A"/>
    <w:rsid w:val="004F0E48"/>
    <w:rsid w:val="004F7D78"/>
    <w:rsid w:val="00501160"/>
    <w:rsid w:val="005044CB"/>
    <w:rsid w:val="00520AF1"/>
    <w:rsid w:val="00525487"/>
    <w:rsid w:val="00532A9E"/>
    <w:rsid w:val="00550825"/>
    <w:rsid w:val="00562A36"/>
    <w:rsid w:val="0057630F"/>
    <w:rsid w:val="005B14D2"/>
    <w:rsid w:val="005B1798"/>
    <w:rsid w:val="005B2073"/>
    <w:rsid w:val="005C07CC"/>
    <w:rsid w:val="005C327F"/>
    <w:rsid w:val="005C6169"/>
    <w:rsid w:val="005D0B8C"/>
    <w:rsid w:val="005D35E7"/>
    <w:rsid w:val="005E477A"/>
    <w:rsid w:val="005E4C27"/>
    <w:rsid w:val="005F7C18"/>
    <w:rsid w:val="00615055"/>
    <w:rsid w:val="00617B08"/>
    <w:rsid w:val="006227DE"/>
    <w:rsid w:val="0062542E"/>
    <w:rsid w:val="006325FC"/>
    <w:rsid w:val="00640ECA"/>
    <w:rsid w:val="00642B0B"/>
    <w:rsid w:val="00687726"/>
    <w:rsid w:val="00692A05"/>
    <w:rsid w:val="006A7DEB"/>
    <w:rsid w:val="006B5023"/>
    <w:rsid w:val="006B63F9"/>
    <w:rsid w:val="006C01F8"/>
    <w:rsid w:val="006C1380"/>
    <w:rsid w:val="006D596A"/>
    <w:rsid w:val="006D6443"/>
    <w:rsid w:val="006E788B"/>
    <w:rsid w:val="006F4AF5"/>
    <w:rsid w:val="006F4FE6"/>
    <w:rsid w:val="006F6373"/>
    <w:rsid w:val="006F6FDD"/>
    <w:rsid w:val="00703AC5"/>
    <w:rsid w:val="007040E8"/>
    <w:rsid w:val="00707FD3"/>
    <w:rsid w:val="00732B93"/>
    <w:rsid w:val="007338E1"/>
    <w:rsid w:val="007420D1"/>
    <w:rsid w:val="00742995"/>
    <w:rsid w:val="00745AFF"/>
    <w:rsid w:val="00750049"/>
    <w:rsid w:val="00756E50"/>
    <w:rsid w:val="00761539"/>
    <w:rsid w:val="007829F0"/>
    <w:rsid w:val="00783E2D"/>
    <w:rsid w:val="00783F4C"/>
    <w:rsid w:val="00784614"/>
    <w:rsid w:val="00784FFD"/>
    <w:rsid w:val="00785D36"/>
    <w:rsid w:val="007A55D7"/>
    <w:rsid w:val="007B7954"/>
    <w:rsid w:val="007C0A90"/>
    <w:rsid w:val="007D0E0B"/>
    <w:rsid w:val="007D1BFD"/>
    <w:rsid w:val="007D26E5"/>
    <w:rsid w:val="007E1385"/>
    <w:rsid w:val="007E2526"/>
    <w:rsid w:val="007E5748"/>
    <w:rsid w:val="007F197A"/>
    <w:rsid w:val="007F2E20"/>
    <w:rsid w:val="007F59B3"/>
    <w:rsid w:val="00804454"/>
    <w:rsid w:val="00816521"/>
    <w:rsid w:val="008169B1"/>
    <w:rsid w:val="00816D71"/>
    <w:rsid w:val="008210F6"/>
    <w:rsid w:val="008218BD"/>
    <w:rsid w:val="00824925"/>
    <w:rsid w:val="008314FB"/>
    <w:rsid w:val="00835712"/>
    <w:rsid w:val="00843227"/>
    <w:rsid w:val="00854A26"/>
    <w:rsid w:val="008652F3"/>
    <w:rsid w:val="008655A3"/>
    <w:rsid w:val="00866ECA"/>
    <w:rsid w:val="00876209"/>
    <w:rsid w:val="00880DC1"/>
    <w:rsid w:val="0088212A"/>
    <w:rsid w:val="00890FA1"/>
    <w:rsid w:val="00894231"/>
    <w:rsid w:val="008A24D4"/>
    <w:rsid w:val="008A616F"/>
    <w:rsid w:val="008A63AA"/>
    <w:rsid w:val="008C10BE"/>
    <w:rsid w:val="008D3EB0"/>
    <w:rsid w:val="008E3D63"/>
    <w:rsid w:val="008E438B"/>
    <w:rsid w:val="008E5C27"/>
    <w:rsid w:val="008F3190"/>
    <w:rsid w:val="008F3CCE"/>
    <w:rsid w:val="00903A14"/>
    <w:rsid w:val="00906589"/>
    <w:rsid w:val="00913F6D"/>
    <w:rsid w:val="00921C9D"/>
    <w:rsid w:val="00930D7F"/>
    <w:rsid w:val="00934D7E"/>
    <w:rsid w:val="00941411"/>
    <w:rsid w:val="00941FF9"/>
    <w:rsid w:val="00945928"/>
    <w:rsid w:val="00956EF6"/>
    <w:rsid w:val="00960D00"/>
    <w:rsid w:val="0097104F"/>
    <w:rsid w:val="00981AA7"/>
    <w:rsid w:val="00983CB4"/>
    <w:rsid w:val="0098678A"/>
    <w:rsid w:val="009910BE"/>
    <w:rsid w:val="00992533"/>
    <w:rsid w:val="009A43B9"/>
    <w:rsid w:val="009C5A73"/>
    <w:rsid w:val="009C6B1F"/>
    <w:rsid w:val="009C6FAF"/>
    <w:rsid w:val="009D57EE"/>
    <w:rsid w:val="009D7CE1"/>
    <w:rsid w:val="009E08ED"/>
    <w:rsid w:val="009F0C4C"/>
    <w:rsid w:val="009F31F0"/>
    <w:rsid w:val="00A0248B"/>
    <w:rsid w:val="00A0796C"/>
    <w:rsid w:val="00A15ED1"/>
    <w:rsid w:val="00A17277"/>
    <w:rsid w:val="00A41B4B"/>
    <w:rsid w:val="00A45DDB"/>
    <w:rsid w:val="00A82160"/>
    <w:rsid w:val="00A92017"/>
    <w:rsid w:val="00AA207A"/>
    <w:rsid w:val="00AB4DCF"/>
    <w:rsid w:val="00AC6ED4"/>
    <w:rsid w:val="00AD0B28"/>
    <w:rsid w:val="00AF17CB"/>
    <w:rsid w:val="00AF77B7"/>
    <w:rsid w:val="00B06E24"/>
    <w:rsid w:val="00B12179"/>
    <w:rsid w:val="00B15E52"/>
    <w:rsid w:val="00B30BC1"/>
    <w:rsid w:val="00B32DD1"/>
    <w:rsid w:val="00B34EE8"/>
    <w:rsid w:val="00B405E4"/>
    <w:rsid w:val="00B4262D"/>
    <w:rsid w:val="00B540CE"/>
    <w:rsid w:val="00B57A60"/>
    <w:rsid w:val="00B73A66"/>
    <w:rsid w:val="00B94A30"/>
    <w:rsid w:val="00BB1DE0"/>
    <w:rsid w:val="00BC0C5F"/>
    <w:rsid w:val="00BC18AA"/>
    <w:rsid w:val="00BC331E"/>
    <w:rsid w:val="00BD303F"/>
    <w:rsid w:val="00BD3DD2"/>
    <w:rsid w:val="00BE670D"/>
    <w:rsid w:val="00C00EF8"/>
    <w:rsid w:val="00C408CC"/>
    <w:rsid w:val="00C455BE"/>
    <w:rsid w:val="00C4786C"/>
    <w:rsid w:val="00C47DD4"/>
    <w:rsid w:val="00C50E84"/>
    <w:rsid w:val="00C52880"/>
    <w:rsid w:val="00C534EF"/>
    <w:rsid w:val="00C76B1E"/>
    <w:rsid w:val="00C830A9"/>
    <w:rsid w:val="00C84D11"/>
    <w:rsid w:val="00C852AD"/>
    <w:rsid w:val="00C85765"/>
    <w:rsid w:val="00C95B77"/>
    <w:rsid w:val="00CA1850"/>
    <w:rsid w:val="00CB5D68"/>
    <w:rsid w:val="00CB63BF"/>
    <w:rsid w:val="00CB6F5D"/>
    <w:rsid w:val="00CB76BB"/>
    <w:rsid w:val="00CC0A8D"/>
    <w:rsid w:val="00CC20F9"/>
    <w:rsid w:val="00CC3FE7"/>
    <w:rsid w:val="00CE0503"/>
    <w:rsid w:val="00CE3724"/>
    <w:rsid w:val="00D0494E"/>
    <w:rsid w:val="00D0506B"/>
    <w:rsid w:val="00D05F5E"/>
    <w:rsid w:val="00D12858"/>
    <w:rsid w:val="00D14858"/>
    <w:rsid w:val="00D16D0D"/>
    <w:rsid w:val="00D21FCF"/>
    <w:rsid w:val="00D23E41"/>
    <w:rsid w:val="00D31C7A"/>
    <w:rsid w:val="00D33C53"/>
    <w:rsid w:val="00D36B6E"/>
    <w:rsid w:val="00D55C42"/>
    <w:rsid w:val="00D63AA3"/>
    <w:rsid w:val="00D65EBF"/>
    <w:rsid w:val="00D75FF3"/>
    <w:rsid w:val="00D84C7A"/>
    <w:rsid w:val="00D90807"/>
    <w:rsid w:val="00DA5614"/>
    <w:rsid w:val="00DA5E6D"/>
    <w:rsid w:val="00DA7B32"/>
    <w:rsid w:val="00DB37E5"/>
    <w:rsid w:val="00DC653C"/>
    <w:rsid w:val="00DC65D3"/>
    <w:rsid w:val="00DD1611"/>
    <w:rsid w:val="00DD3EA9"/>
    <w:rsid w:val="00DD47CB"/>
    <w:rsid w:val="00DD4CA6"/>
    <w:rsid w:val="00DE732B"/>
    <w:rsid w:val="00DF046F"/>
    <w:rsid w:val="00DF41AC"/>
    <w:rsid w:val="00E31D40"/>
    <w:rsid w:val="00E35E28"/>
    <w:rsid w:val="00E61D35"/>
    <w:rsid w:val="00E65616"/>
    <w:rsid w:val="00E879BF"/>
    <w:rsid w:val="00E904DF"/>
    <w:rsid w:val="00E929C2"/>
    <w:rsid w:val="00EB633E"/>
    <w:rsid w:val="00EB6E56"/>
    <w:rsid w:val="00ED1E41"/>
    <w:rsid w:val="00EE584C"/>
    <w:rsid w:val="00EF4F62"/>
    <w:rsid w:val="00EF6D3D"/>
    <w:rsid w:val="00F01418"/>
    <w:rsid w:val="00F073FE"/>
    <w:rsid w:val="00F130CA"/>
    <w:rsid w:val="00F2119B"/>
    <w:rsid w:val="00F279C6"/>
    <w:rsid w:val="00F34D13"/>
    <w:rsid w:val="00F61FA7"/>
    <w:rsid w:val="00F62B1F"/>
    <w:rsid w:val="00F6370B"/>
    <w:rsid w:val="00F75BF4"/>
    <w:rsid w:val="00FA27CE"/>
    <w:rsid w:val="00FD077C"/>
    <w:rsid w:val="00FD0FF8"/>
    <w:rsid w:val="00FD70E3"/>
    <w:rsid w:val="00FE03F4"/>
    <w:rsid w:val="00FF51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6D19483F-7A03-45F5-A796-7087F59E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6D"/>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21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2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13F6D"/>
    <w:pPr>
      <w:tabs>
        <w:tab w:val="center" w:pos="4419"/>
        <w:tab w:val="right" w:pos="8838"/>
      </w:tabs>
      <w:spacing w:after="0" w:line="240" w:lineRule="auto"/>
    </w:pPr>
  </w:style>
  <w:style w:type="character" w:customStyle="1" w:styleId="EncabezadoCar">
    <w:name w:val="Encabezado Car"/>
    <w:basedOn w:val="Fuentedeprrafopredeter"/>
    <w:link w:val="Encabezado"/>
    <w:rsid w:val="00913F6D"/>
    <w:rPr>
      <w:rFonts w:ascii="Calibri" w:eastAsia="Calibri" w:hAnsi="Calibri" w:cs="Times New Roman"/>
    </w:rPr>
  </w:style>
  <w:style w:type="paragraph" w:styleId="Piedepgina">
    <w:name w:val="footer"/>
    <w:basedOn w:val="Normal"/>
    <w:link w:val="PiedepginaCar"/>
    <w:uiPriority w:val="99"/>
    <w:unhideWhenUsed/>
    <w:rsid w:val="00913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F6D"/>
    <w:rPr>
      <w:rFonts w:ascii="Calibri" w:eastAsia="Calibri" w:hAnsi="Calibri" w:cs="Times New Roman"/>
    </w:rPr>
  </w:style>
  <w:style w:type="paragraph" w:styleId="Prrafodelista">
    <w:name w:val="List Paragraph"/>
    <w:basedOn w:val="Normal"/>
    <w:link w:val="PrrafodelistaCar"/>
    <w:uiPriority w:val="34"/>
    <w:qFormat/>
    <w:rsid w:val="00913F6D"/>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913F6D"/>
    <w:rPr>
      <w:rFonts w:ascii="Arial" w:eastAsia="Times New Roman" w:hAnsi="Arial" w:cs="Times New Roman"/>
      <w:sz w:val="24"/>
      <w:szCs w:val="20"/>
    </w:rPr>
  </w:style>
  <w:style w:type="paragraph" w:customStyle="1" w:styleId="Default">
    <w:name w:val="Default"/>
    <w:rsid w:val="00913F6D"/>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913F6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913F6D"/>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913F6D"/>
    <w:rPr>
      <w:color w:val="0000FF"/>
      <w:u w:val="single"/>
    </w:rPr>
  </w:style>
  <w:style w:type="paragraph" w:customStyle="1" w:styleId="estilo30">
    <w:name w:val="estilo30"/>
    <w:basedOn w:val="Normal"/>
    <w:rsid w:val="00913F6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extocomentarioCar">
    <w:name w:val="Texto comentario Car"/>
    <w:basedOn w:val="Fuentedeprrafopredeter"/>
    <w:link w:val="Textocomentario"/>
    <w:uiPriority w:val="99"/>
    <w:semiHidden/>
    <w:rsid w:val="00913F6D"/>
    <w:rPr>
      <w:rFonts w:ascii="Calibri" w:eastAsia="Calibri" w:hAnsi="Calibri" w:cs="Times New Roman"/>
      <w:sz w:val="20"/>
      <w:szCs w:val="20"/>
    </w:rPr>
  </w:style>
  <w:style w:type="paragraph" w:styleId="Textocomentario">
    <w:name w:val="annotation text"/>
    <w:basedOn w:val="Normal"/>
    <w:link w:val="TextocomentarioCar"/>
    <w:uiPriority w:val="99"/>
    <w:semiHidden/>
    <w:unhideWhenUsed/>
    <w:rsid w:val="00913F6D"/>
    <w:pPr>
      <w:spacing w:line="240" w:lineRule="auto"/>
    </w:pPr>
    <w:rPr>
      <w:sz w:val="20"/>
      <w:szCs w:val="20"/>
    </w:rPr>
  </w:style>
  <w:style w:type="character" w:customStyle="1" w:styleId="TextodegloboCar">
    <w:name w:val="Texto de globo Car"/>
    <w:basedOn w:val="Fuentedeprrafopredeter"/>
    <w:link w:val="Textodeglobo"/>
    <w:uiPriority w:val="99"/>
    <w:semiHidden/>
    <w:rsid w:val="00913F6D"/>
    <w:rPr>
      <w:rFonts w:ascii="Segoe UI" w:eastAsia="Calibri" w:hAnsi="Segoe UI" w:cs="Segoe UI"/>
      <w:sz w:val="18"/>
      <w:szCs w:val="18"/>
    </w:rPr>
  </w:style>
  <w:style w:type="paragraph" w:styleId="Textodeglobo">
    <w:name w:val="Balloon Text"/>
    <w:basedOn w:val="Normal"/>
    <w:link w:val="TextodegloboCar"/>
    <w:uiPriority w:val="99"/>
    <w:semiHidden/>
    <w:unhideWhenUsed/>
    <w:rsid w:val="00913F6D"/>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913F6D"/>
    <w:rPr>
      <w:rFonts w:ascii="Segoe UI" w:eastAsia="Calibri" w:hAnsi="Segoe UI" w:cs="Segoe UI"/>
      <w:sz w:val="18"/>
      <w:szCs w:val="18"/>
    </w:rPr>
  </w:style>
  <w:style w:type="character" w:customStyle="1" w:styleId="AsuntodelcomentarioCar">
    <w:name w:val="Asunto del comentario Car"/>
    <w:basedOn w:val="TextocomentarioCar"/>
    <w:link w:val="Asuntodelcomentario"/>
    <w:uiPriority w:val="99"/>
    <w:semiHidden/>
    <w:rsid w:val="00913F6D"/>
    <w:rPr>
      <w:rFonts w:ascii="Calibri" w:eastAsia="Calibri" w:hAnsi="Calibri" w:cs="Times New Roman"/>
      <w:b/>
      <w:bCs/>
      <w:sz w:val="20"/>
      <w:szCs w:val="20"/>
    </w:rPr>
  </w:style>
  <w:style w:type="paragraph" w:styleId="Asuntodelcomentario">
    <w:name w:val="annotation subject"/>
    <w:basedOn w:val="Textocomentario"/>
    <w:next w:val="Textocomentario"/>
    <w:link w:val="AsuntodelcomentarioCar"/>
    <w:uiPriority w:val="99"/>
    <w:semiHidden/>
    <w:unhideWhenUsed/>
    <w:rsid w:val="00913F6D"/>
    <w:rPr>
      <w:b/>
      <w:bCs/>
    </w:rPr>
  </w:style>
  <w:style w:type="character" w:customStyle="1" w:styleId="AsuntodelcomentarioCar1">
    <w:name w:val="Asunto del comentario Car1"/>
    <w:basedOn w:val="TextocomentarioCar"/>
    <w:uiPriority w:val="99"/>
    <w:semiHidden/>
    <w:rsid w:val="00913F6D"/>
    <w:rPr>
      <w:rFonts w:ascii="Calibri" w:eastAsia="Calibri" w:hAnsi="Calibri" w:cs="Times New Roman"/>
      <w:b/>
      <w:bCs/>
      <w:sz w:val="20"/>
      <w:szCs w:val="20"/>
    </w:rPr>
  </w:style>
  <w:style w:type="character" w:customStyle="1" w:styleId="TextoindependienteCar">
    <w:name w:val="Texto independiente Car"/>
    <w:basedOn w:val="Fuentedeprrafopredeter"/>
    <w:link w:val="Textoindependiente"/>
    <w:uiPriority w:val="99"/>
    <w:semiHidden/>
    <w:rsid w:val="00913F6D"/>
    <w:rPr>
      <w:rFonts w:ascii="Calibri" w:eastAsia="Calibri" w:hAnsi="Calibri" w:cs="Times New Roman"/>
    </w:rPr>
  </w:style>
  <w:style w:type="paragraph" w:styleId="Textoindependiente">
    <w:name w:val="Body Text"/>
    <w:basedOn w:val="Normal"/>
    <w:link w:val="TextoindependienteCar"/>
    <w:uiPriority w:val="99"/>
    <w:semiHidden/>
    <w:unhideWhenUsed/>
    <w:rsid w:val="00913F6D"/>
    <w:pPr>
      <w:spacing w:after="120"/>
    </w:pPr>
  </w:style>
  <w:style w:type="paragraph" w:styleId="Textonotapie">
    <w:name w:val="footnote text"/>
    <w:basedOn w:val="Normal"/>
    <w:link w:val="TextonotapieCar"/>
    <w:uiPriority w:val="99"/>
    <w:semiHidden/>
    <w:unhideWhenUsed/>
    <w:rsid w:val="00913F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3F6D"/>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13F6D"/>
    <w:rPr>
      <w:vertAlign w:val="superscript"/>
    </w:rPr>
  </w:style>
  <w:style w:type="character" w:customStyle="1" w:styleId="apple-converted-space">
    <w:name w:val="apple-converted-space"/>
    <w:basedOn w:val="Fuentedeprrafopredeter"/>
    <w:rsid w:val="00913F6D"/>
  </w:style>
  <w:style w:type="character" w:styleId="Refdecomentario">
    <w:name w:val="annotation reference"/>
    <w:basedOn w:val="Fuentedeprrafopredeter"/>
    <w:uiPriority w:val="99"/>
    <w:semiHidden/>
    <w:unhideWhenUsed/>
    <w:rsid w:val="00EF4F62"/>
    <w:rPr>
      <w:sz w:val="16"/>
      <w:szCs w:val="16"/>
    </w:rPr>
  </w:style>
  <w:style w:type="character" w:customStyle="1" w:styleId="Ttulo1Car">
    <w:name w:val="Título 1 Car"/>
    <w:basedOn w:val="Fuentedeprrafopredeter"/>
    <w:link w:val="Ttulo1"/>
    <w:uiPriority w:val="9"/>
    <w:rsid w:val="00217B5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A27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ip.michoacan.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8EB834-FB23-4F93-956A-DFB6B867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15004</Words>
  <Characters>82525</Characters>
  <Application>Microsoft Office Word</Application>
  <DocSecurity>0</DocSecurity>
  <Lines>687</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 Reyes</dc:creator>
  <cp:keywords/>
  <dc:description/>
  <cp:lastModifiedBy>Maria del Consuelo Gonzalez Moreno</cp:lastModifiedBy>
  <cp:revision>4</cp:revision>
  <dcterms:created xsi:type="dcterms:W3CDTF">2017-01-24T20:59:00Z</dcterms:created>
  <dcterms:modified xsi:type="dcterms:W3CDTF">2017-03-01T20:36:00Z</dcterms:modified>
</cp:coreProperties>
</file>