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rsidP="00D74FAF">
          <w:pPr>
            <w:pStyle w:val="TtuloTDC"/>
            <w:ind w:firstLine="708"/>
          </w:pPr>
          <w:r>
            <w:rPr>
              <w:lang w:val="es-ES"/>
            </w:rPr>
            <w:t>Contenido</w:t>
          </w:r>
        </w:p>
        <w:p w14:paraId="21AA8BEE" w14:textId="71110B59" w:rsidR="007A0042" w:rsidRDefault="007A0042">
          <w:pPr>
            <w:pStyle w:val="TD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ipervnculo"/>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1</w:t>
            </w:r>
            <w:r>
              <w:rPr>
                <w:noProof/>
                <w:webHidden/>
              </w:rPr>
              <w:fldChar w:fldCharType="end"/>
            </w:r>
          </w:hyperlink>
        </w:p>
        <w:p w14:paraId="26C70088" w14:textId="68CFAA5D" w:rsidR="007A0042" w:rsidRDefault="007A0042">
          <w:pPr>
            <w:pStyle w:val="TDC1"/>
            <w:tabs>
              <w:tab w:val="right" w:leader="dot" w:pos="8828"/>
            </w:tabs>
            <w:rPr>
              <w:rFonts w:eastAsiaTheme="minorEastAsia"/>
              <w:noProof/>
              <w:sz w:val="24"/>
              <w:szCs w:val="24"/>
              <w:lang w:eastAsia="es-CO"/>
            </w:rPr>
          </w:pPr>
          <w:hyperlink w:anchor="_Toc243490726" w:history="1">
            <w:r w:rsidRPr="003E00E7">
              <w:rPr>
                <w:rStyle w:val="Hipervnculo"/>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Pr>
                <w:noProof/>
                <w:webHidden/>
              </w:rPr>
              <w:t>1</w:t>
            </w:r>
            <w:r>
              <w:rPr>
                <w:noProof/>
                <w:webHidden/>
              </w:rPr>
              <w:fldChar w:fldCharType="end"/>
            </w:r>
          </w:hyperlink>
        </w:p>
        <w:p w14:paraId="3B6C176E" w14:textId="64886E24" w:rsidR="007A0042" w:rsidRDefault="007A0042">
          <w:pPr>
            <w:pStyle w:val="TDC1"/>
            <w:tabs>
              <w:tab w:val="right" w:leader="dot" w:pos="8828"/>
            </w:tabs>
            <w:rPr>
              <w:rFonts w:eastAsiaTheme="minorEastAsia"/>
              <w:noProof/>
              <w:sz w:val="24"/>
              <w:szCs w:val="24"/>
              <w:lang w:eastAsia="es-CO"/>
            </w:rPr>
          </w:pPr>
          <w:hyperlink w:anchor="_Toc243490727" w:history="1">
            <w:r w:rsidRPr="003E00E7">
              <w:rPr>
                <w:rStyle w:val="Hipervnculo"/>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1</w:t>
            </w:r>
            <w:r>
              <w:rPr>
                <w:noProof/>
                <w:webHidden/>
              </w:rPr>
              <w:fldChar w:fldCharType="end"/>
            </w:r>
          </w:hyperlink>
        </w:p>
        <w:p w14:paraId="3CCBAF60" w14:textId="63D6FBD3" w:rsidR="007A0042" w:rsidRDefault="007A0042">
          <w:pPr>
            <w:pStyle w:val="TDC1"/>
            <w:tabs>
              <w:tab w:val="right" w:leader="dot" w:pos="8828"/>
            </w:tabs>
            <w:rPr>
              <w:rFonts w:eastAsiaTheme="minorEastAsia"/>
              <w:noProof/>
              <w:sz w:val="24"/>
              <w:szCs w:val="24"/>
              <w:lang w:eastAsia="es-CO"/>
            </w:rPr>
          </w:pPr>
          <w:hyperlink w:anchor="_Toc243490728" w:history="1">
            <w:r w:rsidRPr="003E00E7">
              <w:rPr>
                <w:rStyle w:val="Hipervnculo"/>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1</w:t>
            </w:r>
            <w:r>
              <w:rPr>
                <w:noProof/>
                <w:webHidden/>
              </w:rPr>
              <w:fldChar w:fldCharType="end"/>
            </w:r>
          </w:hyperlink>
        </w:p>
        <w:p w14:paraId="6D13DC99" w14:textId="762B47AE" w:rsidR="007A0042" w:rsidRDefault="007A0042">
          <w:pPr>
            <w:pStyle w:val="TDC1"/>
            <w:tabs>
              <w:tab w:val="right" w:leader="dot" w:pos="8828"/>
            </w:tabs>
            <w:rPr>
              <w:rFonts w:eastAsiaTheme="minorEastAsia"/>
              <w:noProof/>
              <w:sz w:val="24"/>
              <w:szCs w:val="24"/>
              <w:lang w:eastAsia="es-CO"/>
            </w:rPr>
          </w:pPr>
          <w:hyperlink w:anchor="_Toc243490729" w:history="1">
            <w:r w:rsidRPr="003E00E7">
              <w:rPr>
                <w:rStyle w:val="Hipervnculo"/>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1</w:t>
            </w:r>
            <w:r>
              <w:rPr>
                <w:noProof/>
                <w:webHidden/>
              </w:rPr>
              <w:fldChar w:fldCharType="end"/>
            </w:r>
          </w:hyperlink>
        </w:p>
        <w:p w14:paraId="2E02DAE9" w14:textId="79FF14D2" w:rsidR="007A0042" w:rsidRDefault="007A0042">
          <w:pPr>
            <w:pStyle w:val="TDC1"/>
            <w:tabs>
              <w:tab w:val="right" w:leader="dot" w:pos="8828"/>
            </w:tabs>
            <w:rPr>
              <w:rFonts w:eastAsiaTheme="minorEastAsia"/>
              <w:noProof/>
              <w:sz w:val="24"/>
              <w:szCs w:val="24"/>
              <w:lang w:eastAsia="es-CO"/>
            </w:rPr>
          </w:pPr>
          <w:hyperlink w:anchor="_Toc243490730" w:history="1">
            <w:r w:rsidRPr="003E00E7">
              <w:rPr>
                <w:rStyle w:val="Hipervnculo"/>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1</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16005834" w14:textId="724C1D76" w:rsidR="007A0042" w:rsidRDefault="007A0042" w:rsidP="00203F53">
      <w:pPr>
        <w:pStyle w:val="Ttulo1"/>
        <w:numPr>
          <w:ilvl w:val="0"/>
          <w:numId w:val="1"/>
        </w:numPr>
        <w:spacing w:line="240" w:lineRule="auto"/>
      </w:pPr>
      <w:r w:rsidRPr="007A0042">
        <w:t>Problema y contexto</w:t>
      </w:r>
      <w:bookmarkEnd w:id="0"/>
    </w:p>
    <w:p w14:paraId="3AD71575" w14:textId="77777777" w:rsidR="0051368E" w:rsidRPr="00D74FAF" w:rsidRDefault="0051368E" w:rsidP="00B1263B">
      <w:pPr>
        <w:pStyle w:val="NormalWeb"/>
        <w:jc w:val="both"/>
        <w:rPr>
          <w:rFonts w:asciiTheme="minorHAnsi" w:hAnsiTheme="minorHAnsi" w:cstheme="minorHAnsi"/>
          <w:sz w:val="22"/>
          <w:szCs w:val="22"/>
        </w:rPr>
      </w:pPr>
      <w:r w:rsidRPr="00D74FAF">
        <w:rPr>
          <w:rFonts w:asciiTheme="minorHAnsi" w:hAnsiTheme="minorHAnsi" w:cstheme="minorHAnsi"/>
          <w:sz w:val="22"/>
          <w:szCs w:val="22"/>
        </w:rPr>
        <w:t>El proyecto parte de la necesidad de contar con información que permita comparar de una forma más clara la actividad inmobiliaria de diferentes territorios. Aunque existen datos históricos sobre transacciones inmobiliarias, estos requieren preparación y análisis antes de poder utilizarlos para comparar municipios, ya que los datos incluyen distintos tipos de operaciones inmobiliarias y es necesario establecer criterios comunes para realizar la comparación.</w:t>
      </w:r>
    </w:p>
    <w:p w14:paraId="685EFF85" w14:textId="77777777" w:rsidR="0051368E" w:rsidRPr="00D74FAF" w:rsidRDefault="0051368E" w:rsidP="00B1263B">
      <w:pPr>
        <w:pStyle w:val="NormalWeb"/>
        <w:spacing w:line="300" w:lineRule="atLeast"/>
        <w:jc w:val="both"/>
        <w:rPr>
          <w:rFonts w:asciiTheme="minorHAnsi" w:hAnsiTheme="minorHAnsi" w:cstheme="minorHAnsi"/>
          <w:sz w:val="22"/>
          <w:szCs w:val="22"/>
        </w:rPr>
      </w:pPr>
      <w:r w:rsidRPr="00D74FAF">
        <w:rPr>
          <w:rFonts w:asciiTheme="minorHAnsi" w:hAnsiTheme="minorHAnsi" w:cstheme="minorHAnsi"/>
          <w:sz w:val="22"/>
          <w:szCs w:val="22"/>
        </w:rPr>
        <w:t xml:space="preserve">Para este proyecto se trabajará con información de transacciones inmobiliarias de </w:t>
      </w:r>
      <w:r w:rsidRPr="00D74FAF">
        <w:rPr>
          <w:rStyle w:val="Fuerte"/>
          <w:rFonts w:asciiTheme="minorHAnsi" w:hAnsiTheme="minorHAnsi" w:cstheme="minorHAnsi"/>
          <w:b w:val="0"/>
          <w:bCs w:val="0"/>
          <w:sz w:val="22"/>
          <w:szCs w:val="22"/>
        </w:rPr>
        <w:t>Armenia, Manizales y Pereira</w:t>
      </w:r>
      <w:r w:rsidRPr="00D74FAF">
        <w:rPr>
          <w:rFonts w:asciiTheme="minorHAnsi" w:hAnsiTheme="minorHAnsi" w:cstheme="minorHAnsi"/>
          <w:b/>
          <w:bCs/>
          <w:sz w:val="22"/>
          <w:szCs w:val="22"/>
        </w:rPr>
        <w:t xml:space="preserve">, </w:t>
      </w:r>
      <w:r w:rsidRPr="00D74FAF">
        <w:rPr>
          <w:rFonts w:asciiTheme="minorHAnsi" w:hAnsiTheme="minorHAnsi" w:cstheme="minorHAnsi"/>
          <w:sz w:val="22"/>
          <w:szCs w:val="22"/>
        </w:rPr>
        <w:t>tomando como periodo de análisis los años</w:t>
      </w:r>
      <w:r w:rsidRPr="00D74FAF">
        <w:rPr>
          <w:rFonts w:asciiTheme="minorHAnsi" w:hAnsiTheme="minorHAnsi" w:cstheme="minorHAnsi"/>
          <w:b/>
          <w:bCs/>
          <w:sz w:val="22"/>
          <w:szCs w:val="22"/>
        </w:rPr>
        <w:t xml:space="preserve"> </w:t>
      </w:r>
      <w:r w:rsidRPr="00D74FAF">
        <w:rPr>
          <w:rStyle w:val="Fuerte"/>
          <w:rFonts w:asciiTheme="minorHAnsi" w:hAnsiTheme="minorHAnsi" w:cstheme="minorHAnsi"/>
          <w:b w:val="0"/>
          <w:bCs w:val="0"/>
          <w:sz w:val="22"/>
          <w:szCs w:val="22"/>
        </w:rPr>
        <w:t>2015 a 2023</w:t>
      </w:r>
      <w:r w:rsidRPr="00D74FAF">
        <w:rPr>
          <w:rFonts w:asciiTheme="minorHAnsi" w:hAnsiTheme="minorHAnsi" w:cstheme="minorHAnsi"/>
          <w:b/>
          <w:bCs/>
          <w:sz w:val="22"/>
          <w:szCs w:val="22"/>
        </w:rPr>
        <w:t>.</w:t>
      </w:r>
      <w:r w:rsidRPr="00D74FAF">
        <w:rPr>
          <w:rFonts w:asciiTheme="minorHAnsi" w:hAnsiTheme="minorHAnsi" w:cstheme="minorHAnsi"/>
          <w:sz w:val="22"/>
          <w:szCs w:val="22"/>
        </w:rPr>
        <w:t xml:space="preserve"> El interés principal es aprovechar estos datos para generar información que sirva como apoyo en la priorización de municipios donde se puedan profundizar posteriormente estudios de inversión inmobiliaria.</w:t>
      </w:r>
    </w:p>
    <w:p w14:paraId="6791C138" w14:textId="77777777" w:rsidR="00D74FAF" w:rsidRPr="00D74FAF" w:rsidRDefault="00D74FAF" w:rsidP="00B1263B">
      <w:pPr>
        <w:jc w:val="both"/>
        <w:rPr>
          <w:rFonts w:eastAsia="Times New Roman" w:cstheme="minorHAnsi"/>
          <w:kern w:val="0"/>
          <w:lang w:eastAsia="es-CO"/>
          <w14:ligatures w14:val="none"/>
        </w:rPr>
      </w:pPr>
      <w:r w:rsidRPr="00D74FAF">
        <w:rPr>
          <w:rFonts w:eastAsia="Times New Roman" w:cstheme="minorHAnsi"/>
          <w:kern w:val="0"/>
          <w:lang w:eastAsia="es-CO"/>
          <w14:ligatures w14:val="none"/>
        </w:rPr>
        <w:t>El análisis se enfocará en compraventas de predios urbanos y buscará combinar la revisión de la actividad transaccional histórica con el análisis de los valores registrados. De esta manera, se espera contar con elementos de comparación entre los municipios seleccionados. Además, el componente predictivo permitirá complementar este análisis mediante la estimación de valores a partir de la información disponible, aportando un elemento adicional para apoyar la evaluación de los municipios. Los resultados no se interpretarán como una recomendación directa de inversión ni como una garantía de rentabilidad.</w:t>
      </w:r>
    </w:p>
    <w:p w14:paraId="4C304176" w14:textId="77777777" w:rsidR="0051368E" w:rsidRPr="0051368E" w:rsidRDefault="0051368E" w:rsidP="0051368E"/>
    <w:p w14:paraId="264484FB" w14:textId="0B4DE5A8" w:rsidR="007A0042" w:rsidRDefault="007A0042" w:rsidP="00203F53">
      <w:pPr>
        <w:pStyle w:val="Ttulo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B1263B">
      <w:pPr>
        <w:spacing w:after="0" w:line="240" w:lineRule="auto"/>
        <w:jc w:val="both"/>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B1263B">
      <w:pPr>
        <w:spacing w:after="0" w:line="240" w:lineRule="auto"/>
        <w:jc w:val="both"/>
        <w:rPr>
          <w:rFonts w:eastAsia="Times New Roman" w:cstheme="minorHAnsi"/>
          <w:kern w:val="0"/>
          <w:lang w:eastAsia="es-CO"/>
          <w14:ligatures w14:val="none"/>
        </w:rPr>
      </w:pPr>
    </w:p>
    <w:p w14:paraId="02D3BED5" w14:textId="77777777" w:rsidR="00F72232" w:rsidRPr="00F72232" w:rsidRDefault="00F72232" w:rsidP="00B1263B">
      <w:pPr>
        <w:spacing w:after="0" w:line="240" w:lineRule="auto"/>
        <w:jc w:val="both"/>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 xml:space="preserve">n </w:t>
      </w:r>
      <w:r w:rsidRPr="00F72232">
        <w:rPr>
          <w:rFonts w:eastAsia="Times New Roman" w:cstheme="minorHAnsi"/>
          <w:kern w:val="0"/>
          <w:lang w:eastAsia="es-CO"/>
          <w14:ligatures w14:val="none"/>
        </w:rPr>
        <w:lastRenderedPageBreak/>
        <w:t>valores positivos y sin indicador de múltiples valores, con el fin de trabajar con criterios comunes entre los tres municipios.</w:t>
      </w:r>
    </w:p>
    <w:p w14:paraId="104C99FE" w14:textId="77777777" w:rsidR="00F72232" w:rsidRPr="00F72232" w:rsidRDefault="00F72232" w:rsidP="00B1263B">
      <w:pPr>
        <w:spacing w:after="0" w:line="240" w:lineRule="auto"/>
        <w:jc w:val="both"/>
        <w:rPr>
          <w:rFonts w:eastAsia="Times New Roman" w:cstheme="minorHAnsi"/>
          <w:kern w:val="0"/>
          <w:lang w:eastAsia="es-CO"/>
          <w14:ligatures w14:val="none"/>
        </w:rPr>
      </w:pPr>
      <w:r w:rsidRPr="00F72232">
        <w:rPr>
          <w:rFonts w:eastAsia="Times New Roman" w:cstheme="minorHAnsi"/>
          <w:kern w:val="0"/>
          <w:lang w:eastAsia="es-CO"/>
          <w14:ligatures w14:val="none"/>
        </w:rPr>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050B1FC5" w14:textId="77777777" w:rsidR="00F72232" w:rsidRPr="00203F53" w:rsidRDefault="00F72232" w:rsidP="00203F53">
      <w:pPr>
        <w:spacing w:after="0" w:line="240" w:lineRule="auto"/>
        <w:rPr>
          <w:rFonts w:eastAsia="Times New Roman" w:cstheme="minorHAnsi"/>
          <w:kern w:val="0"/>
          <w:lang w:eastAsia="es-CO"/>
          <w14:ligatures w14:val="none"/>
        </w:rPr>
      </w:pPr>
    </w:p>
    <w:p w14:paraId="296E660E" w14:textId="77777777" w:rsidR="00203F53" w:rsidRPr="00203F53" w:rsidRDefault="00203F53" w:rsidP="00203F53"/>
    <w:p w14:paraId="2DAE4C9A" w14:textId="678D7967" w:rsidR="007A0042" w:rsidRDefault="007A0042" w:rsidP="0071496D">
      <w:pPr>
        <w:pStyle w:val="Ttulo1"/>
        <w:numPr>
          <w:ilvl w:val="0"/>
          <w:numId w:val="1"/>
        </w:numPr>
      </w:pPr>
      <w:bookmarkStart w:id="2" w:name="_Toc243490727"/>
      <w:r w:rsidRPr="007A0042">
        <w:t>Descripción de los conjuntos de datos</w:t>
      </w:r>
      <w:bookmarkEnd w:id="2"/>
    </w:p>
    <w:p w14:paraId="1A4BCDD9" w14:textId="7353D321"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Para el proyecto se utilizará como fuente principal el conjunto de datos</w:t>
      </w:r>
      <w:r w:rsidR="002E2094">
        <w:rPr>
          <w:rFonts w:asciiTheme="minorHAnsi" w:hAnsiTheme="minorHAnsi" w:cstheme="minorHAnsi"/>
          <w:sz w:val="22"/>
          <w:szCs w:val="22"/>
        </w:rPr>
        <w:t xml:space="preserve"> </w:t>
      </w:r>
      <w:r w:rsidRPr="002E2094">
        <w:rPr>
          <w:rStyle w:val="Fuerte"/>
          <w:rFonts w:asciiTheme="minorHAnsi" w:hAnsiTheme="minorHAnsi" w:cstheme="minorHAnsi"/>
          <w:sz w:val="22"/>
          <w:szCs w:val="22"/>
        </w:rPr>
        <w:t>“Registro de Transacciones Inmobiliarias en Colombia IGAC 2015–2023”</w:t>
      </w:r>
      <w:r w:rsidRPr="002E2094">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Fuerte"/>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Fuerte"/>
          <w:rFonts w:asciiTheme="minorHAnsi" w:hAnsiTheme="minorHAnsi" w:cstheme="minorHAnsi"/>
          <w:sz w:val="22"/>
          <w:szCs w:val="22"/>
        </w:rPr>
        <w:t xml:space="preserve">2015 </w:t>
      </w:r>
      <w:r w:rsidRPr="002E2094">
        <w:rPr>
          <w:rStyle w:val="Fuerte"/>
          <w:rFonts w:asciiTheme="minorHAnsi" w:hAnsiTheme="minorHAnsi" w:cstheme="minorHAnsi"/>
          <w:b w:val="0"/>
          <w:bCs w:val="0"/>
          <w:sz w:val="22"/>
          <w:szCs w:val="22"/>
        </w:rPr>
        <w:t>y</w:t>
      </w:r>
      <w:r w:rsidRPr="002E2094">
        <w:rPr>
          <w:rStyle w:val="Fuerte"/>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014B0F9" w14:textId="77777777"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Fuerte"/>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Fuerte"/>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Fuerte"/>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41795A64" w14:textId="77777777" w:rsidR="0071496D" w:rsidRPr="0071496D" w:rsidRDefault="0071496D" w:rsidP="0071496D"/>
    <w:p w14:paraId="12BD8B5C" w14:textId="16937EBD" w:rsidR="007A0042" w:rsidRDefault="007A0042" w:rsidP="007A15EA">
      <w:pPr>
        <w:pStyle w:val="Ttulo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7EAB8ED5" w14:textId="12DD2B4D" w:rsidR="007A15EA" w:rsidRDefault="007A15EA" w:rsidP="00B1263B">
      <w:pPr>
        <w:spacing w:after="0" w:line="300" w:lineRule="atLeast"/>
        <w:jc w:val="both"/>
        <w:rPr>
          <w:rFonts w:eastAsia="Times New Roman" w:cstheme="minorHAnsi"/>
          <w:kern w:val="0"/>
          <w:lang w:eastAsia="es-CO"/>
          <w14:ligatures w14:val="none"/>
        </w:rPr>
      </w:pPr>
      <w:r w:rsidRPr="007A15EA">
        <w:rPr>
          <w:rFonts w:eastAsia="Times New Roman" w:cstheme="minorHAnsi"/>
          <w:kern w:val="0"/>
          <w:lang w:eastAsia="es-CO"/>
          <w14:ligatures w14:val="none"/>
        </w:rPr>
        <w:t xml:space="preserve">Para la exploración inicial se analizaron las compraventas de predios urbanos de Armenia, Manizales y Pereira durante el periodo 2015–2023. Después de aplicar los criterios definidos para el proyecto, se trabajó con </w:t>
      </w:r>
      <w:r w:rsidRPr="007A15EA">
        <w:rPr>
          <w:rFonts w:eastAsia="Times New Roman" w:cstheme="minorHAnsi"/>
          <w:b/>
          <w:bCs/>
          <w:kern w:val="0"/>
          <w:lang w:eastAsia="es-CO"/>
          <w14:ligatures w14:val="none"/>
        </w:rPr>
        <w:t>214.036 registros</w:t>
      </w:r>
      <w:r w:rsidRPr="007A15EA">
        <w:rPr>
          <w:rFonts w:eastAsia="Times New Roman" w:cstheme="minorHAnsi"/>
          <w:kern w:val="0"/>
          <w:lang w:eastAsia="es-CO"/>
          <w14:ligatures w14:val="none"/>
        </w:rPr>
        <w:t xml:space="preserve">, distribuidos entre Armenia con </w:t>
      </w:r>
      <w:r w:rsidRPr="007A15EA">
        <w:rPr>
          <w:rFonts w:eastAsia="Times New Roman" w:cstheme="minorHAnsi"/>
          <w:b/>
          <w:bCs/>
          <w:kern w:val="0"/>
          <w:lang w:eastAsia="es-CO"/>
          <w14:ligatures w14:val="none"/>
        </w:rPr>
        <w:t>86.560</w:t>
      </w:r>
      <w:r w:rsidRPr="007A15EA">
        <w:rPr>
          <w:rFonts w:eastAsia="Times New Roman" w:cstheme="minorHAnsi"/>
          <w:kern w:val="0"/>
          <w:lang w:eastAsia="es-CO"/>
          <w14:ligatures w14:val="none"/>
        </w:rPr>
        <w:t xml:space="preserve">, Manizales con </w:t>
      </w:r>
      <w:r w:rsidRPr="007A15EA">
        <w:rPr>
          <w:rFonts w:eastAsia="Times New Roman" w:cstheme="minorHAnsi"/>
          <w:b/>
          <w:bCs/>
          <w:kern w:val="0"/>
          <w:lang w:eastAsia="es-CO"/>
          <w14:ligatures w14:val="none"/>
        </w:rPr>
        <w:t>66.295</w:t>
      </w:r>
      <w:r w:rsidRPr="007A15EA">
        <w:rPr>
          <w:rFonts w:eastAsia="Times New Roman" w:cstheme="minorHAnsi"/>
          <w:kern w:val="0"/>
          <w:lang w:eastAsia="es-CO"/>
          <w14:ligatures w14:val="none"/>
        </w:rPr>
        <w:t xml:space="preserve"> y Pereira con </w:t>
      </w:r>
      <w:r w:rsidRPr="007A15EA">
        <w:rPr>
          <w:rFonts w:eastAsia="Times New Roman" w:cstheme="minorHAnsi"/>
          <w:b/>
          <w:bCs/>
          <w:kern w:val="0"/>
          <w:lang w:eastAsia="es-CO"/>
          <w14:ligatures w14:val="none"/>
        </w:rPr>
        <w:t>61.181</w:t>
      </w:r>
      <w:r w:rsidRPr="007A15EA">
        <w:rPr>
          <w:rFonts w:eastAsia="Times New Roman" w:cstheme="minorHAnsi"/>
          <w:kern w:val="0"/>
          <w:lang w:eastAsia="es-CO"/>
          <w14:ligatures w14:val="none"/>
        </w:rPr>
        <w:t xml:space="preserve"> registros. La información disponible permite comparar tanto la cantidad de operaciones registradas como los valores asociados a estas transacciones.</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0E87608C" w14:textId="77777777" w:rsidR="003166B4" w:rsidRPr="003166B4" w:rsidRDefault="003166B4" w:rsidP="003166B4">
      <w:pPr>
        <w:spacing w:after="0" w:line="300" w:lineRule="atLeast"/>
        <w:jc w:val="right"/>
        <w:rPr>
          <w:rFonts w:eastAsia="Times New Roman" w:cstheme="minorHAnsi"/>
          <w:kern w:val="0"/>
          <w:lang w:eastAsia="es-CO"/>
          <w14:ligatures w14:val="none"/>
        </w:rPr>
      </w:pPr>
      <w:r w:rsidRPr="003166B4">
        <w:rPr>
          <w:rFonts w:eastAsia="Times New Roman" w:cstheme="minorHAnsi"/>
          <w:kern w:val="0"/>
          <w:lang w:eastAsia="es-CO"/>
          <w14:ligatures w14:val="none"/>
        </w:rPr>
        <w:t>Figura 1. Compraventas urbanas registradas por municipio, 2015–2023.</w:t>
      </w:r>
    </w:p>
    <w:p w14:paraId="6A81A391" w14:textId="77777777" w:rsidR="00D81011" w:rsidRDefault="00D81011" w:rsidP="007A15EA">
      <w:pPr>
        <w:spacing w:after="0" w:line="300" w:lineRule="atLeast"/>
        <w:rPr>
          <w:rFonts w:eastAsia="Times New Roman" w:cstheme="minorHAnsi"/>
          <w:kern w:val="0"/>
          <w:lang w:eastAsia="es-CO"/>
          <w14:ligatures w14:val="none"/>
        </w:rPr>
      </w:pPr>
    </w:p>
    <w:p w14:paraId="73048375" w14:textId="77777777" w:rsidR="00D55A66" w:rsidRPr="00D55A66" w:rsidRDefault="00D55A66" w:rsidP="00B1263B">
      <w:pPr>
        <w:spacing w:after="0" w:line="300" w:lineRule="atLeast"/>
        <w:jc w:val="both"/>
        <w:rPr>
          <w:rFonts w:eastAsia="Times New Roman" w:cstheme="minorHAnsi"/>
          <w:kern w:val="0"/>
          <w:lang w:eastAsia="es-CO"/>
          <w14:ligatures w14:val="none"/>
        </w:rPr>
      </w:pPr>
      <w:r w:rsidRPr="00D55A66">
        <w:rPr>
          <w:rFonts w:eastAsia="Times New Roman" w:cstheme="minorHAnsi"/>
          <w:kern w:val="0"/>
          <w:lang w:eastAsia="es-CO"/>
          <w14:ligatures w14:val="none"/>
        </w:rPr>
        <w:t xml:space="preserve">La comparación muestra que </w:t>
      </w:r>
      <w:r w:rsidRPr="00D55A66">
        <w:rPr>
          <w:rFonts w:eastAsia="Times New Roman" w:cstheme="minorHAnsi"/>
          <w:b/>
          <w:bCs/>
          <w:kern w:val="0"/>
          <w:lang w:eastAsia="es-CO"/>
          <w14:ligatures w14:val="none"/>
        </w:rPr>
        <w:t>Armenia presenta la mayor cantidad de registros durante todo el periodo analizado</w:t>
      </w:r>
      <w:r w:rsidRPr="00D55A66">
        <w:rPr>
          <w:rFonts w:eastAsia="Times New Roman" w:cstheme="minorHAnsi"/>
          <w:kern w:val="0"/>
          <w:lang w:eastAsia="es-CO"/>
          <w14:ligatures w14:val="none"/>
        </w:rPr>
        <w:t>, seguida por Manizales y Pereira. También se observa una disminución de las compraventas registradas en los tres municipios durante 2020 y una recuperación en 2021. A partir de ese momento, los municipios presentan comportamientos diferentes, lo que permite observar que la actividad transaccional no ha evolucionado de la misma manera en las tres ciudades.</w:t>
      </w:r>
    </w:p>
    <w:p w14:paraId="4085FAE3" w14:textId="77777777" w:rsidR="003166B4" w:rsidRDefault="003166B4" w:rsidP="007A15EA">
      <w:pPr>
        <w:spacing w:after="0" w:line="300" w:lineRule="atLeast"/>
        <w:rPr>
          <w:rFonts w:eastAsia="Times New Roman" w:cstheme="minorHAnsi"/>
          <w:kern w:val="0"/>
          <w:lang w:eastAsia="es-CO"/>
          <w14:ligatures w14:val="none"/>
        </w:rPr>
      </w:pPr>
    </w:p>
    <w:p w14:paraId="11EDFBBA" w14:textId="5F8A9ED9" w:rsidR="003C08F7" w:rsidRDefault="003C08F7" w:rsidP="007A15EA">
      <w:pPr>
        <w:spacing w:after="0" w:line="300" w:lineRule="atLeast"/>
        <w:rPr>
          <w:rFonts w:eastAsia="Times New Roman" w:cstheme="minorHAnsi"/>
          <w:kern w:val="0"/>
          <w:lang w:eastAsia="es-CO"/>
          <w14:ligatures w14:val="none"/>
        </w:rPr>
      </w:pPr>
      <w:r w:rsidRPr="003C08F7">
        <w:rPr>
          <w:rFonts w:eastAsia="Times New Roman" w:cstheme="minorHAnsi"/>
          <w:noProof/>
          <w:kern w:val="0"/>
          <w:lang w:eastAsia="es-CO"/>
          <w14:ligatures w14:val="none"/>
        </w:rPr>
        <w:drawing>
          <wp:inline distT="0" distB="0" distL="0" distR="0" wp14:anchorId="63FCDDB2" wp14:editId="4B68ECC0">
            <wp:extent cx="5612130" cy="3217545"/>
            <wp:effectExtent l="0" t="0" r="7620" b="1905"/>
            <wp:docPr id="17709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938" name=""/>
                    <pic:cNvPicPr/>
                  </pic:nvPicPr>
                  <pic:blipFill>
                    <a:blip r:embed="rId7"/>
                    <a:stretch>
                      <a:fillRect/>
                    </a:stretch>
                  </pic:blipFill>
                  <pic:spPr>
                    <a:xfrm>
                      <a:off x="0" y="0"/>
                      <a:ext cx="5612130" cy="3217545"/>
                    </a:xfrm>
                    <a:prstGeom prst="rect">
                      <a:avLst/>
                    </a:prstGeom>
                  </pic:spPr>
                </pic:pic>
              </a:graphicData>
            </a:graphic>
          </wp:inline>
        </w:drawing>
      </w:r>
    </w:p>
    <w:p w14:paraId="4E9564ED" w14:textId="77777777" w:rsidR="00A40472" w:rsidRPr="00A40472" w:rsidRDefault="00A40472" w:rsidP="00A40472">
      <w:pPr>
        <w:spacing w:after="0" w:line="300" w:lineRule="atLeast"/>
        <w:jc w:val="right"/>
        <w:rPr>
          <w:rFonts w:eastAsia="Times New Roman" w:cstheme="minorHAnsi"/>
          <w:kern w:val="0"/>
          <w:lang w:eastAsia="es-CO"/>
          <w14:ligatures w14:val="none"/>
        </w:rPr>
      </w:pPr>
      <w:r w:rsidRPr="00A40472">
        <w:rPr>
          <w:rFonts w:eastAsia="Times New Roman" w:cstheme="minorHAnsi"/>
          <w:kern w:val="0"/>
          <w:lang w:eastAsia="es-CO"/>
          <w14:ligatures w14:val="none"/>
        </w:rPr>
        <w:t>Figura 2. Valor mediano registrado por municipio, 2015–2023</w:t>
      </w:r>
    </w:p>
    <w:p w14:paraId="68BE2767" w14:textId="77777777" w:rsidR="003C08F7" w:rsidRDefault="003C08F7" w:rsidP="007A15EA">
      <w:pPr>
        <w:spacing w:after="0" w:line="300" w:lineRule="atLeast"/>
        <w:rPr>
          <w:rFonts w:eastAsia="Times New Roman" w:cstheme="minorHAnsi"/>
          <w:kern w:val="0"/>
          <w:lang w:eastAsia="es-CO"/>
          <w14:ligatures w14:val="none"/>
        </w:rPr>
      </w:pPr>
    </w:p>
    <w:p w14:paraId="406C13D4" w14:textId="77777777" w:rsidR="00D55A66" w:rsidRPr="00D55A66" w:rsidRDefault="00D55A66" w:rsidP="00B1263B">
      <w:pPr>
        <w:spacing w:after="0" w:line="300" w:lineRule="atLeast"/>
        <w:jc w:val="both"/>
        <w:rPr>
          <w:rFonts w:eastAsia="Times New Roman" w:cstheme="minorHAnsi"/>
          <w:kern w:val="0"/>
          <w:lang w:eastAsia="es-CO"/>
          <w14:ligatures w14:val="none"/>
        </w:rPr>
      </w:pPr>
      <w:r w:rsidRPr="00D55A66">
        <w:rPr>
          <w:rFonts w:eastAsia="Times New Roman" w:cstheme="minorHAnsi"/>
          <w:kern w:val="0"/>
          <w:lang w:eastAsia="es-CO"/>
          <w14:ligatures w14:val="none"/>
        </w:rPr>
        <w:lastRenderedPageBreak/>
        <w:t>Al revisar la distribución de los valores registrados se encontraron diferencias importantes entre el promedio y la mediana. Para el conjunto analizado, Armenia presenta una mediana de $68 millones frente a un promedio cercano a $101,6 millones; Manizales una mediana de $99 millones frente a un promedio de $210,2 millones; y Pereira una mediana de $92,5 millones frente a un promedio de $283,9 millones. Estas diferencias, junto con la presencia de valores mínimos y máximos muy alejados, muestran que el promedio puede verse afectado por valores extremos. Por esta razón, se utilizó la mediana para realizar una comparación menos afectada por dichos valores. En el periodo analizado, la mediana pasó de $45,1 millones a $108 millones en Armenia, de $83,1 millones a $135 millones en Manizales y de $79,7 millones a $123 millones en Pereira entre 2015 y 2023. Estos valores corresponden a los registros disponibles y no están ajustados por inflación, por lo que se utilizan únicamente como una comparación descriptiva de su evolución.</w:t>
      </w:r>
    </w:p>
    <w:p w14:paraId="485E9252" w14:textId="77777777" w:rsidR="00A57BAA" w:rsidRPr="007A15EA" w:rsidRDefault="00A57BAA" w:rsidP="007A15EA">
      <w:pPr>
        <w:spacing w:after="0" w:line="300" w:lineRule="atLeast"/>
        <w:rPr>
          <w:rFonts w:eastAsia="Times New Roman" w:cstheme="minorHAnsi"/>
          <w:kern w:val="0"/>
          <w:lang w:eastAsia="es-CO"/>
          <w14:ligatures w14:val="none"/>
        </w:rPr>
      </w:pPr>
    </w:p>
    <w:p w14:paraId="0C9812FB" w14:textId="0F1CF96E" w:rsidR="007A0042" w:rsidRDefault="007A0042" w:rsidP="00A16368">
      <w:pPr>
        <w:pStyle w:val="Ttulo1"/>
        <w:numPr>
          <w:ilvl w:val="0"/>
          <w:numId w:val="1"/>
        </w:numPr>
      </w:pPr>
      <w:bookmarkStart w:id="4" w:name="_Toc243490729"/>
      <w:r w:rsidRPr="007A0042">
        <w:t>Maqueta (mockup) del prototipo</w:t>
      </w:r>
      <w:bookmarkEnd w:id="4"/>
    </w:p>
    <w:p w14:paraId="07C797F3" w14:textId="6F4CA8B0" w:rsidR="00A16368" w:rsidRDefault="00A16368" w:rsidP="00B1263B">
      <w:pPr>
        <w:spacing w:after="0" w:line="300" w:lineRule="atLeast"/>
        <w:jc w:val="both"/>
        <w:rPr>
          <w:rFonts w:eastAsia="Times New Roman" w:cstheme="minorHAnsi"/>
          <w:kern w:val="0"/>
          <w:lang w:eastAsia="es-CO"/>
          <w14:ligatures w14:val="none"/>
        </w:rPr>
      </w:pPr>
      <w:r w:rsidRPr="00A16368">
        <w:rPr>
          <w:rFonts w:eastAsia="Times New Roman" w:cstheme="minorHAnsi"/>
          <w:kern w:val="0"/>
          <w:lang w:eastAsia="es-CO"/>
          <w14:ligatures w14:val="none"/>
        </w:rPr>
        <w:t>Como propuesta inicial del prototipo se plantea un tablero que permita comparar de forma sencilla la actividad inmobiliaria de Armenia, Manizales y Pereira. La maqueta reúne elementos para consultar la evolución de las compraventas y los valores registrados, comparar los municipios seleccionados y presentar posteriormente los resultados del componente predictivo. De esta manera, el prototipo busca integrar en una misma vista la información necesaria para apoyar la priorización de municipios para estudios posteriores de inversión inmobiliaria.</w:t>
      </w:r>
    </w:p>
    <w:p w14:paraId="44C650DA" w14:textId="77777777" w:rsidR="005E384F" w:rsidRDefault="005E384F" w:rsidP="00A16368">
      <w:pPr>
        <w:spacing w:after="0" w:line="300" w:lineRule="atLeast"/>
        <w:rPr>
          <w:rFonts w:eastAsia="Times New Roman" w:cstheme="minorHAnsi"/>
          <w:kern w:val="0"/>
          <w:lang w:eastAsia="es-CO"/>
          <w14:ligatures w14:val="none"/>
        </w:rPr>
      </w:pPr>
    </w:p>
    <w:p w14:paraId="71281071" w14:textId="2BBF3774" w:rsidR="005E384F" w:rsidRDefault="005E384F" w:rsidP="00A16368">
      <w:pPr>
        <w:spacing w:after="0" w:line="300" w:lineRule="atLeast"/>
        <w:rPr>
          <w:rFonts w:eastAsia="Times New Roman" w:cstheme="minorHAnsi"/>
          <w:kern w:val="0"/>
          <w:lang w:eastAsia="es-CO"/>
          <w14:ligatures w14:val="none"/>
        </w:rPr>
      </w:pPr>
      <w:r w:rsidRPr="005E384F">
        <w:rPr>
          <w:rFonts w:eastAsia="Times New Roman" w:cstheme="minorHAnsi"/>
          <w:noProof/>
          <w:kern w:val="0"/>
          <w:lang w:eastAsia="es-CO"/>
          <w14:ligatures w14:val="none"/>
        </w:rPr>
        <w:drawing>
          <wp:inline distT="0" distB="0" distL="0" distR="0" wp14:anchorId="61BF39FA" wp14:editId="337E8ACE">
            <wp:extent cx="5612130" cy="3128645"/>
            <wp:effectExtent l="0" t="0" r="7620" b="0"/>
            <wp:docPr id="577539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39495" name=""/>
                    <pic:cNvPicPr/>
                  </pic:nvPicPr>
                  <pic:blipFill>
                    <a:blip r:embed="rId8"/>
                    <a:stretch>
                      <a:fillRect/>
                    </a:stretch>
                  </pic:blipFill>
                  <pic:spPr>
                    <a:xfrm>
                      <a:off x="0" y="0"/>
                      <a:ext cx="5612130" cy="3128645"/>
                    </a:xfrm>
                    <a:prstGeom prst="rect">
                      <a:avLst/>
                    </a:prstGeom>
                  </pic:spPr>
                </pic:pic>
              </a:graphicData>
            </a:graphic>
          </wp:inline>
        </w:drawing>
      </w:r>
    </w:p>
    <w:p w14:paraId="5490B181" w14:textId="77777777" w:rsidR="006A6A3F" w:rsidRPr="006A6A3F" w:rsidRDefault="006A6A3F" w:rsidP="006A6A3F">
      <w:pPr>
        <w:spacing w:after="0" w:line="300" w:lineRule="atLeast"/>
        <w:jc w:val="right"/>
        <w:rPr>
          <w:rFonts w:eastAsia="Times New Roman" w:cstheme="minorHAnsi"/>
          <w:kern w:val="0"/>
          <w:lang w:eastAsia="es-CO"/>
          <w14:ligatures w14:val="none"/>
        </w:rPr>
      </w:pPr>
      <w:r w:rsidRPr="006A6A3F">
        <w:rPr>
          <w:rFonts w:eastAsia="Times New Roman" w:cstheme="minorHAnsi"/>
          <w:kern w:val="0"/>
          <w:lang w:eastAsia="es-CO"/>
          <w14:ligatures w14:val="none"/>
        </w:rPr>
        <w:t>Figura 3. Maqueta inicial del prototipo propuesto.</w:t>
      </w:r>
    </w:p>
    <w:p w14:paraId="50720769" w14:textId="77777777" w:rsidR="006A6A3F" w:rsidRPr="00A16368" w:rsidRDefault="006A6A3F" w:rsidP="00A16368">
      <w:pPr>
        <w:spacing w:after="0" w:line="300" w:lineRule="atLeast"/>
        <w:rPr>
          <w:rFonts w:eastAsia="Times New Roman" w:cstheme="minorHAnsi"/>
          <w:kern w:val="0"/>
          <w:lang w:eastAsia="es-CO"/>
          <w14:ligatures w14:val="none"/>
        </w:rPr>
      </w:pPr>
    </w:p>
    <w:p w14:paraId="411CD065" w14:textId="77777777" w:rsidR="007A0042" w:rsidRPr="007A0042" w:rsidRDefault="007A0042" w:rsidP="007A0042">
      <w:pPr>
        <w:pStyle w:val="Ttulo1"/>
      </w:pPr>
      <w:bookmarkStart w:id="5" w:name="_Toc243490730"/>
      <w:r w:rsidRPr="007A0042">
        <w:lastRenderedPageBreak/>
        <w:t>6. Repositorios y soportes</w:t>
      </w:r>
      <w:bookmarkEnd w:id="5"/>
    </w:p>
    <w:p w14:paraId="2B566A2A" w14:textId="77777777" w:rsidR="006410F8" w:rsidRPr="006410F8" w:rsidRDefault="006410F8" w:rsidP="006410F8">
      <w:pPr>
        <w:keepNext/>
        <w:keepLines/>
        <w:spacing w:before="360" w:after="80"/>
        <w:outlineLvl w:val="0"/>
        <w:rPr>
          <w:lang w:val="es-ES"/>
        </w:rPr>
      </w:pPr>
      <w:r w:rsidRPr="006410F8">
        <w:rPr>
          <w:lang w:val="es-ES"/>
        </w:rPr>
        <w:t>6.1. Repositorio de código y documentación – GitHub</w:t>
      </w:r>
    </w:p>
    <w:p w14:paraId="2D33A440" w14:textId="77777777" w:rsidR="006410F8" w:rsidRPr="006410F8" w:rsidRDefault="006410F8" w:rsidP="00B1263B">
      <w:pPr>
        <w:keepNext/>
        <w:keepLines/>
        <w:spacing w:before="360" w:after="80"/>
        <w:jc w:val="both"/>
        <w:outlineLvl w:val="0"/>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p>
    <w:p w14:paraId="313100AB" w14:textId="77777777" w:rsidR="006410F8" w:rsidRPr="006410F8" w:rsidRDefault="006410F8" w:rsidP="006410F8">
      <w:pPr>
        <w:keepNext/>
        <w:keepLines/>
        <w:spacing w:before="360" w:after="80"/>
        <w:outlineLvl w:val="0"/>
        <w:rPr>
          <w:lang w:val="es-ES"/>
        </w:rPr>
      </w:pPr>
      <w:r w:rsidRPr="006410F8">
        <w:rPr>
          <w:lang w:val="es-ES"/>
        </w:rPr>
        <w:t xml:space="preserve">Repositorio: </w:t>
      </w:r>
      <w:hyperlink r:id="rId9" w:history="1">
        <w:r w:rsidRPr="006410F8">
          <w:rPr>
            <w:rStyle w:val="Hipervnculo"/>
            <w:lang w:val="es-ES"/>
          </w:rPr>
          <w:t>https://github.com/GuillermoPrietoP/proyecto-inmobiliario-dsa</w:t>
        </w:r>
      </w:hyperlink>
    </w:p>
    <w:p w14:paraId="3FF37CA8" w14:textId="77777777" w:rsidR="006410F8" w:rsidRPr="006410F8" w:rsidRDefault="006410F8" w:rsidP="00B1263B">
      <w:pPr>
        <w:keepNext/>
        <w:keepLines/>
        <w:spacing w:before="360" w:after="80"/>
        <w:jc w:val="both"/>
        <w:outlineLvl w:val="0"/>
        <w:rPr>
          <w:lang w:val="es-ES"/>
        </w:rPr>
      </w:pP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7B021F61" w14:textId="77777777" w:rsidR="006410F8" w:rsidRPr="006410F8" w:rsidRDefault="006410F8" w:rsidP="006410F8">
      <w:pPr>
        <w:keepNext/>
        <w:keepLines/>
        <w:spacing w:before="360" w:after="80"/>
        <w:outlineLvl w:val="0"/>
        <w:rPr>
          <w:lang w:val="es-ES"/>
        </w:rPr>
      </w:pPr>
      <w:r w:rsidRPr="006410F8">
        <w:rPr>
          <w:lang w:val="es-ES"/>
        </w:rPr>
        <w:t xml:space="preserve">6.2. </w:t>
      </w:r>
      <w:proofErr w:type="spellStart"/>
      <w:r w:rsidRPr="006410F8">
        <w:rPr>
          <w:lang w:val="es-ES"/>
        </w:rPr>
        <w:t>Versionamiento</w:t>
      </w:r>
      <w:proofErr w:type="spellEnd"/>
      <w:r w:rsidRPr="006410F8">
        <w:rPr>
          <w:lang w:val="es-ES"/>
        </w:rPr>
        <w:t xml:space="preserve"> de datos con DVC y Amazon S3</w:t>
      </w:r>
    </w:p>
    <w:p w14:paraId="1B7AD117" w14:textId="77777777" w:rsidR="006410F8" w:rsidRPr="006410F8" w:rsidRDefault="006410F8" w:rsidP="00B1263B">
      <w:pPr>
        <w:keepNext/>
        <w:keepLines/>
        <w:spacing w:before="360" w:after="80"/>
        <w:jc w:val="both"/>
        <w:outlineLvl w:val="0"/>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p>
    <w:p w14:paraId="51B414C7" w14:textId="77777777" w:rsidR="006410F8" w:rsidRPr="006410F8" w:rsidRDefault="006410F8" w:rsidP="00B1263B">
      <w:pPr>
        <w:keepNext/>
        <w:keepLines/>
        <w:spacing w:before="360" w:after="80"/>
        <w:jc w:val="both"/>
        <w:outlineLvl w:val="0"/>
        <w:rPr>
          <w:lang w:val="es-ES"/>
        </w:rPr>
      </w:pP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048E03B1" w14:textId="77777777" w:rsidR="006410F8" w:rsidRPr="006410F8" w:rsidRDefault="006410F8" w:rsidP="006410F8">
      <w:pPr>
        <w:keepNext/>
        <w:keepLines/>
        <w:spacing w:before="360" w:after="80"/>
        <w:outlineLvl w:val="0"/>
        <w:rPr>
          <w:lang w:val="es-ES"/>
        </w:rPr>
      </w:pPr>
      <w:r w:rsidRPr="006410F8">
        <w:rPr>
          <w:lang w:val="es-ES"/>
        </w:rPr>
        <w:t>Se configuró Amazon S3 como almacenamiento remoto de DVC:</w:t>
      </w:r>
    </w:p>
    <w:p w14:paraId="57305845" w14:textId="77777777" w:rsidR="006410F8" w:rsidRPr="006410F8" w:rsidRDefault="006410F8" w:rsidP="006410F8">
      <w:pPr>
        <w:keepNext/>
        <w:keepLines/>
        <w:spacing w:before="360" w:after="80"/>
        <w:outlineLvl w:val="0"/>
        <w:rPr>
          <w:lang w:val="es-ES"/>
        </w:rPr>
      </w:pPr>
      <w:proofErr w:type="spellStart"/>
      <w:r w:rsidRPr="006410F8">
        <w:rPr>
          <w:lang w:val="es-ES"/>
        </w:rPr>
        <w:t>Bucket</w:t>
      </w:r>
      <w:proofErr w:type="spellEnd"/>
      <w:r w:rsidRPr="006410F8">
        <w:rPr>
          <w:lang w:val="es-ES"/>
        </w:rPr>
        <w:t xml:space="preserve">: </w:t>
      </w:r>
      <w:proofErr w:type="spellStart"/>
      <w:r w:rsidRPr="006410F8">
        <w:rPr>
          <w:lang w:val="es-ES"/>
        </w:rPr>
        <w:t>miad</w:t>
      </w:r>
      <w:proofErr w:type="spellEnd"/>
      <w:r w:rsidRPr="006410F8">
        <w:rPr>
          <w:lang w:val="es-ES"/>
        </w:rPr>
        <w:t>-proyecto-inmobiliario</w:t>
      </w:r>
    </w:p>
    <w:p w14:paraId="74B72708" w14:textId="77777777" w:rsidR="006410F8" w:rsidRPr="006410F8" w:rsidRDefault="006410F8" w:rsidP="006410F8">
      <w:pPr>
        <w:keepNext/>
        <w:keepLines/>
        <w:spacing w:before="360" w:after="80"/>
        <w:outlineLvl w:val="0"/>
        <w:rPr>
          <w:lang w:val="es-ES"/>
        </w:rPr>
      </w:pPr>
      <w:r w:rsidRPr="006410F8">
        <w:rPr>
          <w:lang w:val="es-ES"/>
        </w:rPr>
        <w:t>Ruta del almacenamiento: s3://miad-proyecto-inmobiliario/dvc-storage</w:t>
      </w:r>
    </w:p>
    <w:p w14:paraId="31614130" w14:textId="77777777" w:rsidR="006410F8" w:rsidRPr="006410F8" w:rsidRDefault="006410F8" w:rsidP="00B1263B">
      <w:pPr>
        <w:keepNext/>
        <w:keepLines/>
        <w:spacing w:before="360" w:after="80"/>
        <w:jc w:val="both"/>
        <w:outlineLvl w:val="0"/>
        <w:rPr>
          <w:lang w:val="es-ES"/>
        </w:rPr>
      </w:pPr>
      <w:r w:rsidRPr="006410F8">
        <w:rPr>
          <w:lang w:val="es-ES"/>
        </w:rPr>
        <w:t>El archivo CSV dejó de almacenarse directamente en la versión actual del repositorio Git, mientras que sus metadatos de seguimiento permanecen en GitHub.</w:t>
      </w:r>
    </w:p>
    <w:p w14:paraId="7B0E9BD6" w14:textId="77777777" w:rsidR="006410F8" w:rsidRPr="006410F8" w:rsidRDefault="006410F8" w:rsidP="006410F8">
      <w:pPr>
        <w:keepNext/>
        <w:keepLines/>
        <w:spacing w:before="360" w:after="80"/>
        <w:outlineLvl w:val="0"/>
        <w:rPr>
          <w:lang w:val="es-ES"/>
        </w:rPr>
      </w:pPr>
      <w:r w:rsidRPr="006410F8">
        <w:rPr>
          <w:lang w:val="es-ES"/>
        </w:rPr>
        <w:t>La configuración se validó mediante las siguientes operaciones:</w:t>
      </w:r>
    </w:p>
    <w:p w14:paraId="7A7D52EE"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se realizó exitosamente la transferencia del conjunto de datos hacia Amazon S3, obteniendo el resultado 1 file </w:t>
      </w:r>
      <w:proofErr w:type="spellStart"/>
      <w:r w:rsidRPr="006410F8">
        <w:rPr>
          <w:lang w:val="es-ES"/>
        </w:rPr>
        <w:t>pushed</w:t>
      </w:r>
      <w:proofErr w:type="spellEnd"/>
      <w:r w:rsidRPr="006410F8">
        <w:rPr>
          <w:lang w:val="es-ES"/>
        </w:rPr>
        <w:t>.</w:t>
      </w:r>
    </w:p>
    <w:p w14:paraId="34E36DC5" w14:textId="77777777" w:rsidR="006410F8" w:rsidRPr="006410F8" w:rsidRDefault="006410F8" w:rsidP="006410F8">
      <w:pPr>
        <w:keepNext/>
        <w:keepLines/>
        <w:numPr>
          <w:ilvl w:val="0"/>
          <w:numId w:val="2"/>
        </w:numPr>
        <w:spacing w:before="360" w:after="80"/>
        <w:outlineLvl w:val="0"/>
        <w:rPr>
          <w:lang w:val="es-ES"/>
        </w:rPr>
      </w:pPr>
      <w:r w:rsidRPr="006410F8">
        <w:rPr>
          <w:lang w:val="es-ES"/>
        </w:rPr>
        <w:t xml:space="preserve">Verificación en S3: se confirmó la existencia del objeto almacenado en el </w:t>
      </w:r>
      <w:proofErr w:type="spellStart"/>
      <w:r w:rsidRPr="006410F8">
        <w:rPr>
          <w:lang w:val="es-ES"/>
        </w:rPr>
        <w:t>bucket</w:t>
      </w:r>
      <w:proofErr w:type="spellEnd"/>
      <w:r w:rsidRPr="006410F8">
        <w:rPr>
          <w:lang w:val="es-ES"/>
        </w:rPr>
        <w:t xml:space="preserve"> mediante AWS CLI.</w:t>
      </w:r>
    </w:p>
    <w:p w14:paraId="13F6FB68"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lastRenderedPageBreak/>
        <w:t>dvc</w:t>
      </w:r>
      <w:proofErr w:type="spellEnd"/>
      <w:r w:rsidRPr="006410F8">
        <w:rPr>
          <w:lang w:val="es-ES"/>
        </w:rPr>
        <w:t xml:space="preserve"> </w:t>
      </w:r>
      <w:proofErr w:type="spellStart"/>
      <w:r w:rsidRPr="006410F8">
        <w:rPr>
          <w:lang w:val="es-ES"/>
        </w:rPr>
        <w:t>pull</w:t>
      </w:r>
      <w:proofErr w:type="spellEnd"/>
      <w:r w:rsidRPr="006410F8">
        <w:rPr>
          <w:lang w:val="es-ES"/>
        </w:rPr>
        <w:t xml:space="preserve">: se realizó una prueba de recuperación desde una copia independiente del repositorio, sin el archivo CSV ni la caché de datos local. El resultado fue 1 file </w:t>
      </w:r>
      <w:proofErr w:type="spellStart"/>
      <w:r w:rsidRPr="006410F8">
        <w:rPr>
          <w:lang w:val="es-ES"/>
        </w:rPr>
        <w:t>fetched</w:t>
      </w:r>
      <w:proofErr w:type="spellEnd"/>
      <w:r w:rsidRPr="006410F8">
        <w:rPr>
          <w:lang w:val="es-ES"/>
        </w:rPr>
        <w:t xml:space="preserve"> and 1 file </w:t>
      </w:r>
      <w:proofErr w:type="spellStart"/>
      <w:r w:rsidRPr="006410F8">
        <w:rPr>
          <w:lang w:val="es-ES"/>
        </w:rPr>
        <w:t>added</w:t>
      </w:r>
      <w:proofErr w:type="spellEnd"/>
      <w:r w:rsidRPr="006410F8">
        <w:rPr>
          <w:lang w:val="es-ES"/>
        </w:rPr>
        <w:t>.</w:t>
      </w:r>
    </w:p>
    <w:p w14:paraId="05177A49"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t>dvc</w:t>
      </w:r>
      <w:proofErr w:type="spellEnd"/>
      <w:r w:rsidRPr="006410F8">
        <w:rPr>
          <w:lang w:val="es-ES"/>
        </w:rPr>
        <w:t xml:space="preserve"> status: se verificó la consistencia de los datos recuperados mediante el mensaje Data and pipelines are up </w:t>
      </w:r>
      <w:proofErr w:type="spellStart"/>
      <w:r w:rsidRPr="006410F8">
        <w:rPr>
          <w:lang w:val="es-ES"/>
        </w:rPr>
        <w:t>to</w:t>
      </w:r>
      <w:proofErr w:type="spellEnd"/>
      <w:r w:rsidRPr="006410F8">
        <w:rPr>
          <w:lang w:val="es-ES"/>
        </w:rPr>
        <w:t xml:space="preserve"> date.</w:t>
      </w:r>
    </w:p>
    <w:p w14:paraId="70BAEA27" w14:textId="77777777" w:rsidR="006410F8" w:rsidRPr="006410F8" w:rsidRDefault="006410F8" w:rsidP="006410F8">
      <w:pPr>
        <w:keepNext/>
        <w:keepLines/>
        <w:spacing w:before="360" w:after="80"/>
        <w:outlineLvl w:val="0"/>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p>
    <w:p w14:paraId="4DB5DDBE" w14:textId="77777777" w:rsidR="006410F8" w:rsidRPr="006410F8" w:rsidRDefault="006410F8" w:rsidP="006410F8">
      <w:pPr>
        <w:keepNext/>
        <w:keepLines/>
        <w:spacing w:before="360" w:after="80"/>
        <w:outlineLvl w:val="0"/>
        <w:rPr>
          <w:lang w:val="es-ES"/>
        </w:rPr>
      </w:pPr>
      <w:r w:rsidRPr="006410F8">
        <w:rPr>
          <w:lang w:val="es-ES"/>
        </w:rPr>
        <w:t>6.3. Evidencias de implementación</w:t>
      </w:r>
    </w:p>
    <w:p w14:paraId="55089A5D" w14:textId="77777777" w:rsidR="006410F8" w:rsidRDefault="006410F8" w:rsidP="006410F8">
      <w:pPr>
        <w:keepNext/>
        <w:keepLines/>
        <w:spacing w:before="360" w:after="80"/>
        <w:outlineLvl w:val="0"/>
        <w:rPr>
          <w:lang w:val="es-ES"/>
        </w:rPr>
      </w:pPr>
      <w:r w:rsidRPr="006410F8">
        <w:rPr>
          <w:lang w:val="es-ES"/>
        </w:rPr>
        <w:t>Como soporte de la configuración realizada se presentan las siguientes evidencias:</w:t>
      </w:r>
    </w:p>
    <w:p w14:paraId="4616C18B" w14:textId="11545E43" w:rsidR="006410F8" w:rsidRPr="006410F8" w:rsidRDefault="006410F8" w:rsidP="006410F8">
      <w:pPr>
        <w:keepNext/>
        <w:keepLines/>
        <w:spacing w:before="360" w:after="80"/>
        <w:jc w:val="right"/>
        <w:outlineLvl w:val="0"/>
        <w:rPr>
          <w:lang w:val="es-ES"/>
        </w:rPr>
      </w:pPr>
      <w:r w:rsidRPr="006410F8">
        <w:rPr>
          <w:noProof/>
          <w:lang w:val="es-ES"/>
        </w:rPr>
        <w:drawing>
          <wp:inline distT="0" distB="0" distL="0" distR="0" wp14:anchorId="71839998" wp14:editId="1DF329EB">
            <wp:extent cx="5612130" cy="3241675"/>
            <wp:effectExtent l="0" t="0" r="7620" b="0"/>
            <wp:docPr id="188752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21468" name=""/>
                    <pic:cNvPicPr/>
                  </pic:nvPicPr>
                  <pic:blipFill>
                    <a:blip r:embed="rId10"/>
                    <a:stretch>
                      <a:fillRect/>
                    </a:stretch>
                  </pic:blipFill>
                  <pic:spPr>
                    <a:xfrm>
                      <a:off x="0" y="0"/>
                      <a:ext cx="5612130" cy="3241675"/>
                    </a:xfrm>
                    <a:prstGeom prst="rect">
                      <a:avLst/>
                    </a:prstGeom>
                  </pic:spPr>
                </pic:pic>
              </a:graphicData>
            </a:graphic>
          </wp:inline>
        </w:drawing>
      </w:r>
      <w:r w:rsidRPr="006410F8">
        <w:rPr>
          <w:lang w:val="es-ES"/>
        </w:rPr>
        <w:t xml:space="preserve">Figura 1. Repositorio GitHub con los </w:t>
      </w:r>
      <w:proofErr w:type="gramStart"/>
      <w:r w:rsidRPr="006410F8">
        <w:rPr>
          <w:lang w:val="es-ES"/>
        </w:rPr>
        <w:t>archivos .</w:t>
      </w:r>
      <w:proofErr w:type="spellStart"/>
      <w:r w:rsidRPr="006410F8">
        <w:rPr>
          <w:lang w:val="es-ES"/>
        </w:rPr>
        <w:t>dvc</w:t>
      </w:r>
      <w:proofErr w:type="spellEnd"/>
      <w:r w:rsidRPr="006410F8">
        <w:rPr>
          <w:lang w:val="es-ES"/>
        </w:rPr>
        <w:t>, .</w:t>
      </w:r>
      <w:proofErr w:type="spellStart"/>
      <w:r w:rsidRPr="006410F8">
        <w:rPr>
          <w:lang w:val="es-ES"/>
        </w:rPr>
        <w:t>dvcignore</w:t>
      </w:r>
      <w:proofErr w:type="spellEnd"/>
      <w:r w:rsidRPr="006410F8">
        <w:rPr>
          <w:lang w:val="es-ES"/>
        </w:rPr>
        <w:t>, .</w:t>
      </w:r>
      <w:proofErr w:type="spellStart"/>
      <w:r w:rsidRPr="006410F8">
        <w:rPr>
          <w:lang w:val="es-ES"/>
        </w:rPr>
        <w:t>gitignore</w:t>
      </w:r>
      <w:proofErr w:type="spellEnd"/>
      <w:proofErr w:type="gramEnd"/>
      <w:r w:rsidRPr="006410F8">
        <w:rPr>
          <w:lang w:val="es-ES"/>
        </w:rPr>
        <w:t xml:space="preserve"> y </w:t>
      </w:r>
      <w:proofErr w:type="spellStart"/>
      <w:r w:rsidRPr="006410F8">
        <w:rPr>
          <w:lang w:val="es-ES"/>
        </w:rPr>
        <w:t>datos_inmobiliarios.csv.dvc</w:t>
      </w:r>
      <w:proofErr w:type="spellEnd"/>
      <w:r w:rsidRPr="006410F8">
        <w:rPr>
          <w:lang w:val="es-ES"/>
        </w:rPr>
        <w:t>.</w:t>
      </w:r>
    </w:p>
    <w:p w14:paraId="08866181" w14:textId="77777777" w:rsidR="003057A6" w:rsidRDefault="003057A6" w:rsidP="006410F8">
      <w:pPr>
        <w:keepNext/>
        <w:keepLines/>
        <w:spacing w:before="360" w:after="80"/>
        <w:jc w:val="right"/>
        <w:outlineLvl w:val="0"/>
        <w:rPr>
          <w:lang w:val="es-ES"/>
        </w:rPr>
      </w:pPr>
    </w:p>
    <w:p w14:paraId="7E2E3F36" w14:textId="77777777" w:rsidR="003057A6" w:rsidRDefault="003057A6" w:rsidP="006410F8">
      <w:pPr>
        <w:keepNext/>
        <w:keepLines/>
        <w:spacing w:before="360" w:after="80"/>
        <w:jc w:val="right"/>
        <w:outlineLvl w:val="0"/>
        <w:rPr>
          <w:lang w:val="es-ES"/>
        </w:rPr>
      </w:pPr>
    </w:p>
    <w:p w14:paraId="720BD094" w14:textId="26574CE9" w:rsidR="006410F8" w:rsidRPr="006410F8" w:rsidRDefault="006410F8" w:rsidP="006410F8">
      <w:pPr>
        <w:keepNext/>
        <w:keepLines/>
        <w:spacing w:before="360" w:after="80"/>
        <w:jc w:val="right"/>
        <w:outlineLvl w:val="0"/>
        <w:rPr>
          <w:lang w:val="es-ES"/>
        </w:rPr>
      </w:pPr>
      <w:r w:rsidRPr="006410F8">
        <w:rPr>
          <w:noProof/>
          <w:lang w:val="es-ES"/>
        </w:rPr>
        <w:lastRenderedPageBreak/>
        <w:drawing>
          <wp:inline distT="0" distB="0" distL="0" distR="0" wp14:anchorId="19D68A0D" wp14:editId="36928CFD">
            <wp:extent cx="5324475" cy="1665367"/>
            <wp:effectExtent l="0" t="0" r="0" b="0"/>
            <wp:docPr id="1361615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r="30217"/>
                    <a:stretch>
                      <a:fillRect/>
                    </a:stretch>
                  </pic:blipFill>
                  <pic:spPr bwMode="auto">
                    <a:xfrm>
                      <a:off x="0" y="0"/>
                      <a:ext cx="5346694" cy="1672317"/>
                    </a:xfrm>
                    <a:prstGeom prst="rect">
                      <a:avLst/>
                    </a:prstGeom>
                    <a:noFill/>
                    <a:ln>
                      <a:noFill/>
                    </a:ln>
                    <a:extLst>
                      <a:ext uri="{53640926-AAD7-44D8-BBD7-CCE9431645EC}">
                        <a14:shadowObscured xmlns:a14="http://schemas.microsoft.com/office/drawing/2010/main"/>
                      </a:ext>
                    </a:extLst>
                  </pic:spPr>
                </pic:pic>
              </a:graphicData>
            </a:graphic>
          </wp:inline>
        </w:drawing>
      </w:r>
      <w:r w:rsidRPr="006410F8">
        <w:rPr>
          <w:lang w:val="es-ES"/>
        </w:rPr>
        <w:t xml:space="preserve">Figura 2. Ejecución exitosa de </w:t>
      </w: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y confirmación de 1 file </w:t>
      </w:r>
      <w:proofErr w:type="spellStart"/>
      <w:r w:rsidRPr="006410F8">
        <w:rPr>
          <w:lang w:val="es-ES"/>
        </w:rPr>
        <w:t>pushed</w:t>
      </w:r>
      <w:proofErr w:type="spellEnd"/>
      <w:r w:rsidRPr="006410F8">
        <w:rPr>
          <w:lang w:val="es-ES"/>
        </w:rPr>
        <w:t>.</w:t>
      </w:r>
    </w:p>
    <w:p w14:paraId="4BDE32EE" w14:textId="77777777" w:rsidR="003057A6" w:rsidRDefault="003057A6" w:rsidP="00CB51B1">
      <w:pPr>
        <w:keepNext/>
        <w:keepLines/>
        <w:spacing w:before="360" w:after="80"/>
        <w:jc w:val="right"/>
        <w:outlineLvl w:val="0"/>
        <w:rPr>
          <w:lang w:val="es-ES"/>
        </w:rPr>
      </w:pPr>
    </w:p>
    <w:p w14:paraId="4A4DAADC" w14:textId="4F3C0024" w:rsidR="006410F8" w:rsidRPr="006410F8" w:rsidRDefault="00CB51B1" w:rsidP="00CB51B1">
      <w:pPr>
        <w:keepNext/>
        <w:keepLines/>
        <w:spacing w:before="360" w:after="80"/>
        <w:jc w:val="right"/>
        <w:outlineLvl w:val="0"/>
        <w:rPr>
          <w:lang w:val="es-ES"/>
        </w:rPr>
      </w:pPr>
      <w:r w:rsidRPr="00CB51B1">
        <w:rPr>
          <w:noProof/>
          <w:lang w:val="es-ES"/>
        </w:rPr>
        <w:drawing>
          <wp:inline distT="0" distB="0" distL="0" distR="0" wp14:anchorId="0B8912E9" wp14:editId="0AD63FF6">
            <wp:extent cx="6134100" cy="1184760"/>
            <wp:effectExtent l="0" t="0" r="0" b="0"/>
            <wp:docPr id="5727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160" name=""/>
                    <pic:cNvPicPr/>
                  </pic:nvPicPr>
                  <pic:blipFill>
                    <a:blip r:embed="rId12"/>
                    <a:stretch>
                      <a:fillRect/>
                    </a:stretch>
                  </pic:blipFill>
                  <pic:spPr>
                    <a:xfrm>
                      <a:off x="0" y="0"/>
                      <a:ext cx="6155839" cy="1188959"/>
                    </a:xfrm>
                    <a:prstGeom prst="rect">
                      <a:avLst/>
                    </a:prstGeom>
                  </pic:spPr>
                </pic:pic>
              </a:graphicData>
            </a:graphic>
          </wp:inline>
        </w:drawing>
      </w:r>
      <w:r w:rsidR="006410F8" w:rsidRPr="006410F8">
        <w:rPr>
          <w:lang w:val="es-ES"/>
        </w:rPr>
        <w:t xml:space="preserve">Figura 3. Objeto almacenado en Amazon S3 dentro de </w:t>
      </w:r>
      <w:proofErr w:type="spellStart"/>
      <w:r w:rsidR="006410F8" w:rsidRPr="006410F8">
        <w:rPr>
          <w:lang w:val="es-ES"/>
        </w:rPr>
        <w:t>dvc-storage</w:t>
      </w:r>
      <w:proofErr w:type="spellEnd"/>
      <w:r w:rsidR="006410F8" w:rsidRPr="006410F8">
        <w:rPr>
          <w:lang w:val="es-ES"/>
        </w:rPr>
        <w:t>.</w:t>
      </w:r>
    </w:p>
    <w:p w14:paraId="181A43E2" w14:textId="77777777" w:rsidR="003057A6" w:rsidRDefault="003057A6" w:rsidP="00CB51B1">
      <w:pPr>
        <w:keepNext/>
        <w:keepLines/>
        <w:spacing w:before="360" w:after="80"/>
        <w:jc w:val="right"/>
        <w:outlineLvl w:val="0"/>
        <w:rPr>
          <w:lang w:val="es-ES"/>
        </w:rPr>
      </w:pPr>
    </w:p>
    <w:p w14:paraId="20A0A5BF" w14:textId="2654A3BD" w:rsidR="006410F8" w:rsidRPr="006410F8" w:rsidRDefault="00CB51B1" w:rsidP="00CB51B1">
      <w:pPr>
        <w:keepNext/>
        <w:keepLines/>
        <w:spacing w:before="360" w:after="80"/>
        <w:jc w:val="right"/>
        <w:outlineLvl w:val="0"/>
        <w:rPr>
          <w:lang w:val="es-ES"/>
        </w:rPr>
      </w:pPr>
      <w:r w:rsidRPr="00CB51B1">
        <w:rPr>
          <w:noProof/>
          <w:lang w:val="es-ES"/>
        </w:rPr>
        <w:drawing>
          <wp:inline distT="0" distB="0" distL="0" distR="0" wp14:anchorId="11C6D4D9" wp14:editId="384C4A78">
            <wp:extent cx="5612130" cy="862330"/>
            <wp:effectExtent l="0" t="0" r="7620" b="0"/>
            <wp:docPr id="13578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862330"/>
                    </a:xfrm>
                    <a:prstGeom prst="rect">
                      <a:avLst/>
                    </a:prstGeom>
                    <a:noFill/>
                    <a:ln>
                      <a:noFill/>
                    </a:ln>
                  </pic:spPr>
                </pic:pic>
              </a:graphicData>
            </a:graphic>
          </wp:inline>
        </w:drawing>
      </w:r>
      <w:r w:rsidR="006410F8" w:rsidRPr="006410F8">
        <w:rPr>
          <w:lang w:val="es-ES"/>
        </w:rPr>
        <w:t xml:space="preserve">Figura 4. Recuperación de los datos mediante </w:t>
      </w:r>
      <w:proofErr w:type="spellStart"/>
      <w:r w:rsidR="006410F8" w:rsidRPr="006410F8">
        <w:rPr>
          <w:lang w:val="es-ES"/>
        </w:rPr>
        <w:t>dvc</w:t>
      </w:r>
      <w:proofErr w:type="spellEnd"/>
      <w:r w:rsidR="006410F8" w:rsidRPr="006410F8">
        <w:rPr>
          <w:lang w:val="es-ES"/>
        </w:rPr>
        <w:t xml:space="preserve"> </w:t>
      </w:r>
      <w:proofErr w:type="spellStart"/>
      <w:r w:rsidR="006410F8" w:rsidRPr="006410F8">
        <w:rPr>
          <w:lang w:val="es-ES"/>
        </w:rPr>
        <w:t>pull</w:t>
      </w:r>
      <w:proofErr w:type="spellEnd"/>
      <w:r w:rsidR="006410F8" w:rsidRPr="006410F8">
        <w:rPr>
          <w:lang w:val="es-ES"/>
        </w:rPr>
        <w:t xml:space="preserve"> y verificación posterior con </w:t>
      </w:r>
      <w:proofErr w:type="spellStart"/>
      <w:r w:rsidR="006410F8" w:rsidRPr="006410F8">
        <w:rPr>
          <w:lang w:val="es-ES"/>
        </w:rPr>
        <w:t>dvc</w:t>
      </w:r>
      <w:proofErr w:type="spellEnd"/>
      <w:r w:rsidR="006410F8" w:rsidRPr="006410F8">
        <w:rPr>
          <w:lang w:val="es-ES"/>
        </w:rPr>
        <w:t xml:space="preserve"> status.</w:t>
      </w:r>
    </w:p>
    <w:p w14:paraId="4E035279" w14:textId="77777777" w:rsidR="006410F8" w:rsidRDefault="006410F8" w:rsidP="006410F8">
      <w:pPr>
        <w:keepNext/>
        <w:keepLines/>
        <w:spacing w:before="360" w:after="80"/>
        <w:outlineLvl w:val="0"/>
        <w:rPr>
          <w:lang w:val="es-ES"/>
        </w:rPr>
      </w:pPr>
      <w:r w:rsidRPr="006410F8">
        <w:rPr>
          <w:lang w:val="es-ES"/>
        </w:rPr>
        <w:t xml:space="preserve">La implementación quedó registrada en GitHub mediante el </w:t>
      </w:r>
      <w:proofErr w:type="spellStart"/>
      <w:r w:rsidRPr="006410F8">
        <w:rPr>
          <w:lang w:val="es-ES"/>
        </w:rPr>
        <w:t>commit</w:t>
      </w:r>
      <w:proofErr w:type="spellEnd"/>
      <w:r w:rsidRPr="006410F8">
        <w:rPr>
          <w:lang w:val="es-ES"/>
        </w:rPr>
        <w:t xml:space="preserve"> ba5822f, denominado </w:t>
      </w:r>
      <w:r w:rsidRPr="006410F8">
        <w:rPr>
          <w:i/>
          <w:iCs/>
          <w:lang w:val="es-ES"/>
        </w:rPr>
        <w:t>Configurar DVC con almacenamiento remoto en AWS S3</w:t>
      </w:r>
      <w:r w:rsidRPr="006410F8">
        <w:rPr>
          <w:lang w:val="es-ES"/>
        </w:rPr>
        <w:t>.</w:t>
      </w:r>
    </w:p>
    <w:p w14:paraId="7DF2EA11" w14:textId="77777777" w:rsidR="00CB51B1" w:rsidRPr="00CB51B1" w:rsidRDefault="00CB51B1" w:rsidP="00B1263B">
      <w:pPr>
        <w:keepNext/>
        <w:keepLines/>
        <w:spacing w:before="360" w:after="80"/>
        <w:jc w:val="both"/>
        <w:outlineLvl w:val="0"/>
        <w:rPr>
          <w:lang w:val="es-ES"/>
        </w:rPr>
      </w:pPr>
      <w:r w:rsidRPr="00CB51B1">
        <w:rPr>
          <w:lang w:val="es-ES"/>
        </w:rPr>
        <w:t>Las evidencias presentadas permiten verificar la integración de DVC con el repositorio GitHub y el almacenamiento remoto Amazon S3. Se documenta el registro de los datos, su transferencia al almacenamiento remoto y su posterior recuperación desde una copia independiente del proyecto, confirmando la reproducibilidad del proceso de gestión de datos.</w:t>
      </w:r>
    </w:p>
    <w:p w14:paraId="707FCDBC" w14:textId="77777777" w:rsidR="006410F8" w:rsidRDefault="006410F8" w:rsidP="00B1263B">
      <w:pPr>
        <w:keepNext/>
        <w:keepLines/>
        <w:spacing w:before="360" w:after="80"/>
        <w:jc w:val="both"/>
        <w:outlineLvl w:val="0"/>
        <w:rPr>
          <w:lang w:val="es-ES"/>
        </w:rPr>
      </w:pPr>
      <w:r w:rsidRPr="006410F8">
        <w:rPr>
          <w:lang w:val="es-ES"/>
        </w:rPr>
        <w:t xml:space="preserve">Consideración de acceso: el almacenamiento S3 es privado y su utilización requiere credenciales AWS autorizadas. La implementación se probó desde una instancia EC2 de AWS </w:t>
      </w:r>
      <w:proofErr w:type="spellStart"/>
      <w:r w:rsidRPr="006410F8">
        <w:rPr>
          <w:lang w:val="es-ES"/>
        </w:rPr>
        <w:t>Academy</w:t>
      </w:r>
      <w:proofErr w:type="spellEnd"/>
      <w:r w:rsidRPr="006410F8">
        <w:rPr>
          <w:lang w:val="es-ES"/>
        </w:rPr>
        <w:t xml:space="preserve"> utilizando credenciales temporales del laboratorio; por tanto, el acceso posterior depende de la vigencia de dichas credenciales y de los permisos disponibles.</w:t>
      </w:r>
    </w:p>
    <w:p w14:paraId="642866CD" w14:textId="77777777" w:rsidR="003057A6" w:rsidRPr="003057A6" w:rsidRDefault="003057A6" w:rsidP="003057A6">
      <w:pPr>
        <w:pStyle w:val="Ttulo1"/>
      </w:pPr>
      <w:r w:rsidRPr="003057A6">
        <w:lastRenderedPageBreak/>
        <w:t>7. Reporte de trabajo en equipo</w:t>
      </w:r>
    </w:p>
    <w:p w14:paraId="7CFCA687" w14:textId="62C814B6" w:rsidR="003057A6" w:rsidRPr="003057A6" w:rsidRDefault="003057A6" w:rsidP="00B1263B">
      <w:pPr>
        <w:keepNext/>
        <w:keepLines/>
        <w:spacing w:before="360" w:after="80"/>
        <w:jc w:val="both"/>
        <w:outlineLvl w:val="0"/>
        <w:rPr>
          <w:lang w:val="es-ES"/>
        </w:rPr>
      </w:pPr>
      <w:r w:rsidRPr="003057A6">
        <w:rPr>
          <w:lang w:val="es-ES"/>
        </w:rPr>
        <w:t xml:space="preserve">El proyecto fue desarrollado por un equipo conformado por Jecika León, </w:t>
      </w:r>
      <w:r w:rsidR="00B1263B">
        <w:rPr>
          <w:lang w:val="es-ES"/>
        </w:rPr>
        <w:t>Y</w:t>
      </w:r>
      <w:r w:rsidRPr="003057A6">
        <w:rPr>
          <w:lang w:val="es-ES"/>
        </w:rPr>
        <w:t>vonne Campos, Guillermo Prieto y Juan Sebastián Victoria. Las actividades se distribuyeron entre la elaboración del informe, la exploración de datos, el diseño del prototipo y la configuración de herramientas de control de versiones.</w:t>
      </w:r>
    </w:p>
    <w:p w14:paraId="038D8401" w14:textId="77777777" w:rsidR="003057A6" w:rsidRPr="003057A6" w:rsidRDefault="003057A6" w:rsidP="00B1263B">
      <w:pPr>
        <w:keepNext/>
        <w:keepLines/>
        <w:spacing w:before="360" w:after="80"/>
        <w:jc w:val="both"/>
        <w:outlineLvl w:val="0"/>
        <w:rPr>
          <w:lang w:val="es-ES"/>
        </w:rPr>
      </w:pPr>
      <w:r w:rsidRPr="003057A6">
        <w:rPr>
          <w:b/>
          <w:bCs/>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670DD0AF" w14:textId="77777777" w:rsidR="003057A6" w:rsidRPr="003057A6" w:rsidRDefault="003057A6" w:rsidP="00B1263B">
      <w:pPr>
        <w:keepNext/>
        <w:keepLines/>
        <w:spacing w:before="360" w:after="80"/>
        <w:jc w:val="both"/>
        <w:outlineLvl w:val="0"/>
        <w:rPr>
          <w:lang w:val="es-ES"/>
        </w:rPr>
      </w:pPr>
      <w:r w:rsidRPr="003057A6">
        <w:rPr>
          <w:b/>
          <w:bCs/>
          <w:lang w:val="es-ES"/>
        </w:rPr>
        <w:t>Juan Sebastián Victoria:</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3A8ABF59" w14:textId="2D8F1D82" w:rsidR="00B1263B" w:rsidRDefault="00B1263B" w:rsidP="00B1263B">
      <w:pPr>
        <w:keepNext/>
        <w:keepLines/>
        <w:spacing w:before="360" w:after="80"/>
        <w:jc w:val="both"/>
        <w:outlineLvl w:val="0"/>
        <w:rPr>
          <w:b/>
          <w:bCs/>
          <w:lang w:val="es-ES"/>
        </w:rPr>
      </w:pPr>
      <w:r>
        <w:rPr>
          <w:b/>
          <w:bCs/>
          <w:lang w:val="es-ES"/>
        </w:rPr>
        <w:t xml:space="preserve">Yvonne Campos: </w:t>
      </w:r>
      <w:r w:rsidRPr="00B1263B">
        <w:rPr>
          <w:lang w:val="es-ES"/>
        </w:rPr>
        <w:t xml:space="preserve">amplió en </w:t>
      </w:r>
      <w:r w:rsidRPr="00B1263B">
        <w:rPr>
          <w:lang w:val="es-ES"/>
        </w:rPr>
        <w:t xml:space="preserve">el notebook de exploración con el cálculo de variaciones porcentuales anuales y un índice de compraventas con base 2015 = 100 para Armenia, Manizales y Pereira. Incluyó gráficas comparativas e interpretación de resultados. Este aporte quedó registrado en GitHub mediante el </w:t>
      </w:r>
      <w:proofErr w:type="spellStart"/>
      <w:r w:rsidRPr="00B1263B">
        <w:rPr>
          <w:lang w:val="es-ES"/>
        </w:rPr>
        <w:t>commit</w:t>
      </w:r>
      <w:proofErr w:type="spellEnd"/>
      <w:r w:rsidRPr="00B1263B">
        <w:rPr>
          <w:lang w:val="es-ES"/>
        </w:rPr>
        <w:t xml:space="preserve"> b68a6f6.</w:t>
      </w:r>
    </w:p>
    <w:p w14:paraId="180BBDDE" w14:textId="358FD111" w:rsidR="003057A6" w:rsidRPr="003057A6" w:rsidRDefault="003057A6" w:rsidP="003057A6">
      <w:pPr>
        <w:keepNext/>
        <w:keepLines/>
        <w:spacing w:before="360" w:after="80"/>
        <w:outlineLvl w:val="0"/>
        <w:rPr>
          <w:lang w:val="es-ES"/>
        </w:rPr>
      </w:pPr>
      <w:r w:rsidRPr="003057A6">
        <w:rPr>
          <w:b/>
          <w:bCs/>
          <w:lang w:val="es-ES"/>
        </w:rPr>
        <w:t>Jecika León:</w:t>
      </w:r>
      <w:r w:rsidRPr="003057A6">
        <w:rPr>
          <w:lang w:val="es-ES"/>
        </w:rPr>
        <w:t xml:space="preserve"> particip</w:t>
      </w:r>
      <w:r w:rsidR="00B1263B">
        <w:rPr>
          <w:lang w:val="es-ES"/>
        </w:rPr>
        <w:t>ó</w:t>
      </w:r>
      <w:r w:rsidRPr="003057A6">
        <w:rPr>
          <w:lang w:val="es-ES"/>
        </w:rPr>
        <w:t xml:space="preserve"> en la elaboración del informe escrito del proyecto. Sus contribuciones se incorporaron al documento que posteriormente fue publicado en GitHub por Guillermo Prieto, razón por la cual no aparecen como autoras individuales de </w:t>
      </w:r>
      <w:proofErr w:type="spellStart"/>
      <w:r w:rsidRPr="003057A6">
        <w:rPr>
          <w:lang w:val="es-ES"/>
        </w:rPr>
        <w:t>commits</w:t>
      </w:r>
      <w:proofErr w:type="spellEnd"/>
      <w:r w:rsidRPr="003057A6">
        <w:rPr>
          <w:lang w:val="es-ES"/>
        </w:rPr>
        <w:t>.</w:t>
      </w:r>
    </w:p>
    <w:p w14:paraId="157F9D88" w14:textId="77777777" w:rsidR="003057A6" w:rsidRPr="003057A6" w:rsidRDefault="003057A6" w:rsidP="00B1263B">
      <w:pPr>
        <w:keepNext/>
        <w:keepLines/>
        <w:spacing w:before="360" w:after="80"/>
        <w:jc w:val="both"/>
        <w:outlineLvl w:val="0"/>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1014D626" w14:textId="0AFCF7B8" w:rsidR="003057A6" w:rsidRPr="006410F8" w:rsidRDefault="00B1263B" w:rsidP="006410F8">
      <w:pPr>
        <w:keepNext/>
        <w:keepLines/>
        <w:spacing w:before="360" w:after="80"/>
        <w:outlineLvl w:val="0"/>
        <w:rPr>
          <w:lang w:val="es-ES"/>
        </w:rPr>
      </w:pPr>
      <w:r w:rsidRPr="00B1263B">
        <w:drawing>
          <wp:inline distT="0" distB="0" distL="0" distR="0" wp14:anchorId="25B7F219" wp14:editId="4E0FDB32">
            <wp:extent cx="5029200" cy="2507202"/>
            <wp:effectExtent l="0" t="0" r="0" b="7620"/>
            <wp:docPr id="48934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45457" name=""/>
                    <pic:cNvPicPr/>
                  </pic:nvPicPr>
                  <pic:blipFill>
                    <a:blip r:embed="rId14"/>
                    <a:stretch>
                      <a:fillRect/>
                    </a:stretch>
                  </pic:blipFill>
                  <pic:spPr>
                    <a:xfrm>
                      <a:off x="0" y="0"/>
                      <a:ext cx="5037609" cy="2511394"/>
                    </a:xfrm>
                    <a:prstGeom prst="rect">
                      <a:avLst/>
                    </a:prstGeom>
                  </pic:spPr>
                </pic:pic>
              </a:graphicData>
            </a:graphic>
          </wp:inline>
        </w:drawing>
      </w:r>
    </w:p>
    <w:p w14:paraId="26546B1D" w14:textId="77777777" w:rsidR="00FB070F" w:rsidRDefault="00FB070F" w:rsidP="007A0042">
      <w:pPr>
        <w:keepNext/>
        <w:keepLines/>
        <w:spacing w:before="360" w:after="80"/>
        <w:outlineLvl w:val="0"/>
        <w:rPr>
          <w:b/>
          <w:bCs/>
          <w:lang w:val="es-ES"/>
        </w:rPr>
      </w:pPr>
    </w:p>
    <w:sectPr w:rsidR="00FB070F" w:rsidSect="00B1263B">
      <w:pgSz w:w="12240" w:h="15840"/>
      <w:pgMar w:top="1417" w:right="1701" w:bottom="1276"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E6571"/>
    <w:multiLevelType w:val="multilevel"/>
    <w:tmpl w:val="ED54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1"/>
  </w:num>
  <w:num w:numId="2" w16cid:durableId="1515922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203F53"/>
    <w:rsid w:val="002B43FB"/>
    <w:rsid w:val="002E2094"/>
    <w:rsid w:val="003057A6"/>
    <w:rsid w:val="003166B4"/>
    <w:rsid w:val="003C08F7"/>
    <w:rsid w:val="005019C0"/>
    <w:rsid w:val="0051368E"/>
    <w:rsid w:val="005C3AAD"/>
    <w:rsid w:val="005E384F"/>
    <w:rsid w:val="00603A71"/>
    <w:rsid w:val="006410F8"/>
    <w:rsid w:val="006A6A3F"/>
    <w:rsid w:val="0071496D"/>
    <w:rsid w:val="007A0042"/>
    <w:rsid w:val="007A15EA"/>
    <w:rsid w:val="0080470E"/>
    <w:rsid w:val="00877D60"/>
    <w:rsid w:val="00943AAC"/>
    <w:rsid w:val="00A14617"/>
    <w:rsid w:val="00A16368"/>
    <w:rsid w:val="00A40472"/>
    <w:rsid w:val="00A516B1"/>
    <w:rsid w:val="00A57BAA"/>
    <w:rsid w:val="00AB0A66"/>
    <w:rsid w:val="00B1263B"/>
    <w:rsid w:val="00B4295F"/>
    <w:rsid w:val="00B42C8D"/>
    <w:rsid w:val="00CB51B1"/>
    <w:rsid w:val="00D55A66"/>
    <w:rsid w:val="00D74FAF"/>
    <w:rsid w:val="00D81011"/>
    <w:rsid w:val="00D8774F"/>
    <w:rsid w:val="00F36C3A"/>
    <w:rsid w:val="00F72232"/>
    <w:rsid w:val="00FB07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AA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3AA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3AA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3AA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3AA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3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3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3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3AAC"/>
    <w:rPr>
      <w:rFonts w:eastAsiaTheme="majorEastAsia" w:cstheme="majorBidi"/>
      <w:color w:val="272727" w:themeColor="text1" w:themeTint="D8"/>
    </w:rPr>
  </w:style>
  <w:style w:type="paragraph" w:styleId="Ttulo">
    <w:name w:val="Title"/>
    <w:basedOn w:val="Normal"/>
    <w:next w:val="Normal"/>
    <w:link w:val="TtuloC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3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3AAC"/>
    <w:pPr>
      <w:spacing w:before="160"/>
      <w:jc w:val="center"/>
    </w:pPr>
    <w:rPr>
      <w:i/>
      <w:iCs/>
      <w:color w:val="404040" w:themeColor="text1" w:themeTint="BF"/>
    </w:rPr>
  </w:style>
  <w:style w:type="character" w:customStyle="1" w:styleId="CitaCar">
    <w:name w:val="Cita Car"/>
    <w:basedOn w:val="Fuentedeprrafopredeter"/>
    <w:link w:val="Cita"/>
    <w:uiPriority w:val="29"/>
    <w:rsid w:val="00943AAC"/>
    <w:rPr>
      <w:i/>
      <w:iCs/>
      <w:color w:val="404040" w:themeColor="text1" w:themeTint="BF"/>
    </w:rPr>
  </w:style>
  <w:style w:type="paragraph" w:styleId="Prrafodelista">
    <w:name w:val="List Paragraph"/>
    <w:basedOn w:val="Normal"/>
    <w:uiPriority w:val="34"/>
    <w:qFormat/>
    <w:rsid w:val="00943AAC"/>
    <w:pPr>
      <w:ind w:left="720"/>
      <w:contextualSpacing/>
    </w:pPr>
  </w:style>
  <w:style w:type="character" w:styleId="nfasisintenso">
    <w:name w:val="Intense Emphasis"/>
    <w:basedOn w:val="Fuentedeprrafopredeter"/>
    <w:uiPriority w:val="21"/>
    <w:qFormat/>
    <w:rsid w:val="00943AAC"/>
    <w:rPr>
      <w:i/>
      <w:iCs/>
      <w:color w:val="2F5496" w:themeColor="accent1" w:themeShade="BF"/>
    </w:rPr>
  </w:style>
  <w:style w:type="paragraph" w:styleId="Citadestacada">
    <w:name w:val="Intense Quote"/>
    <w:basedOn w:val="Normal"/>
    <w:next w:val="Normal"/>
    <w:link w:val="CitadestacadaC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3AAC"/>
    <w:rPr>
      <w:i/>
      <w:iCs/>
      <w:color w:val="2F5496" w:themeColor="accent1" w:themeShade="BF"/>
    </w:rPr>
  </w:style>
  <w:style w:type="character" w:styleId="Referenciaintensa">
    <w:name w:val="Intense Reference"/>
    <w:basedOn w:val="Fuentedeprrafopredeter"/>
    <w:uiPriority w:val="32"/>
    <w:qFormat/>
    <w:rsid w:val="00943AAC"/>
    <w:rPr>
      <w:b/>
      <w:bCs/>
      <w:smallCaps/>
      <w:color w:val="2F5496" w:themeColor="accent1" w:themeShade="BF"/>
      <w:spacing w:val="5"/>
    </w:rPr>
  </w:style>
  <w:style w:type="paragraph" w:styleId="TtuloTDC">
    <w:name w:val="TOC Heading"/>
    <w:basedOn w:val="Ttulo1"/>
    <w:next w:val="Normal"/>
    <w:uiPriority w:val="39"/>
    <w:unhideWhenUsed/>
    <w:qFormat/>
    <w:rsid w:val="007A004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A0042"/>
    <w:pPr>
      <w:spacing w:after="100"/>
    </w:pPr>
  </w:style>
  <w:style w:type="character" w:styleId="Hipervnculo">
    <w:name w:val="Hyperlink"/>
    <w:basedOn w:val="Fuentedeprrafopredeter"/>
    <w:uiPriority w:val="99"/>
    <w:unhideWhenUsed/>
    <w:rsid w:val="007A0042"/>
    <w:rPr>
      <w:color w:val="0563C1" w:themeColor="hyperlink"/>
      <w:u w:val="single"/>
    </w:rPr>
  </w:style>
  <w:style w:type="paragraph" w:styleId="NormalWeb">
    <w:name w:val="Normal (Web)"/>
    <w:basedOn w:val="Normal"/>
    <w:uiPriority w:val="99"/>
    <w:semiHidden/>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51368E"/>
    <w:rPr>
      <w:b/>
      <w:bCs/>
    </w:rPr>
  </w:style>
  <w:style w:type="character" w:styleId="Mencinsinresolver">
    <w:name w:val="Unresolved Mention"/>
    <w:basedOn w:val="Fuentedeprrafopredeter"/>
    <w:uiPriority w:val="99"/>
    <w:semiHidden/>
    <w:unhideWhenUsed/>
    <w:rsid w:val="006410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GuillermoPrietoP/proyecto-inmobiliario-dsa" TargetMode="External"/><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9</Pages>
  <Words>1892</Words>
  <Characters>10407</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Ivette Yvonne Campos Bravo</cp:lastModifiedBy>
  <cp:revision>22</cp:revision>
  <dcterms:created xsi:type="dcterms:W3CDTF">2026-10-21T20:51:00Z</dcterms:created>
  <dcterms:modified xsi:type="dcterms:W3CDTF">2026-10-24T23:53:00Z</dcterms:modified>
</cp:coreProperties>
</file>