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ajdhani" w:cs="Rajdhani" w:eastAsia="Rajdhani" w:hAnsi="Rajdhani"/>
          <w:b w:val="1"/>
          <w:color w:val="202124"/>
          <w:sz w:val="48"/>
          <w:szCs w:val="48"/>
          <w:shd w:fill="f8f9fa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-3169</wp:posOffset>
            </wp:positionV>
            <wp:extent cx="7758113" cy="1019175"/>
            <wp:effectExtent b="0" l="0" r="0" t="0"/>
            <wp:wrapSquare wrapText="bothSides" distB="0" distT="0" distL="0" distR="0"/>
            <wp:docPr id="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b w:val="1"/>
          <w:color w:val="202124"/>
          <w:sz w:val="48"/>
          <w:szCs w:val="48"/>
          <w:shd w:fill="f8f9fa" w:val="clear"/>
          <w:rtl w:val="0"/>
        </w:rPr>
        <w:t xml:space="preserve">Consultando o Banco de Dados e-Market</w:t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O e-Market é um comércio eletrônico de venda de produtos pela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color w:val="f73939"/>
          <w:sz w:val="28"/>
          <w:szCs w:val="28"/>
        </w:rPr>
      </w:pPr>
      <w:bookmarkStart w:colFirst="0" w:colLast="0" w:name="_heading=h.qqgsr624ln6a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</w:rPr>
        <w:drawing>
          <wp:inline distB="114300" distT="114300" distL="114300" distR="114300">
            <wp:extent cx="2205038" cy="1526564"/>
            <wp:effectExtent b="0" l="0" r="0" t="0"/>
            <wp:docPr id="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526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Para uma melhor compreensão da base, fornecemos uma referência do conteúdo de cada tabela:</w:t>
      </w:r>
    </w:p>
    <w:p w:rsidR="00000000" w:rsidDel="00000000" w:rsidP="00000000" w:rsidRDefault="00000000" w:rsidRPr="00000000" w14:paraId="00000005">
      <w:pPr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Na base e-Market, existem 13 tabelas, a saber: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Categorias: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onde estão cadastradas as categorias dos produtos.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Clientes: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onde  estão cadastrados os</w:t>
      </w: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Clientes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ClientesDemo: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esta tabela estará vazia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ClientesDemografia: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esta tabela estará vazia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Correios: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Nome e telefone das empresas de transporte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DetalheFatura: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Detalhe do que foi comprado em cada fatura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EmpregadoLocalizacao: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Lista da localização de cada funcionário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Fornecedores: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Lista dos fornecedores que fornecem os produtos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Funcionários: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Lista de funcionário responsáveis pela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Faturas: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Lista de faturas de cada venda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Localizações: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Localização geográfica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Produtos: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Produtos  que são vendidos na empresa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1440" w:hanging="36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Regiões: </w:t>
      </w: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regiões onde a empresa opera.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46"/>
          <w:szCs w:val="46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46"/>
          <w:szCs w:val="46"/>
          <w:rtl w:val="0"/>
        </w:rPr>
        <w:t xml:space="preserve">Consultas Queries ML Parte I</w:t>
      </w:r>
    </w:p>
    <w:p w:rsidR="00000000" w:rsidDel="00000000" w:rsidP="00000000" w:rsidRDefault="00000000" w:rsidRPr="00000000" w14:paraId="00000015">
      <w:pPr>
        <w:spacing w:before="0" w:line="276" w:lineRule="auto"/>
        <w:ind w:left="0" w:firstLine="0"/>
        <w:jc w:val="both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Vamos praticar consultas, com foco em SELECT, WHERE, Operadores de condição como AND, OR, Between, Like, IN e outros.</w:t>
      </w:r>
    </w:p>
    <w:p w:rsidR="00000000" w:rsidDel="00000000" w:rsidP="00000000" w:rsidRDefault="00000000" w:rsidRPr="00000000" w14:paraId="00000016">
      <w:pPr>
        <w:spacing w:before="0" w:line="276" w:lineRule="auto"/>
        <w:ind w:left="0" w:firstLine="0"/>
        <w:jc w:val="both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ind w:left="0" w:firstLine="0"/>
        <w:jc w:val="both"/>
        <w:rPr>
          <w:rFonts w:ascii="Rajdhani" w:cs="Rajdhani" w:eastAsia="Rajdhani" w:hAnsi="Rajdhani"/>
          <w:b w:val="1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Adendo:</w:t>
      </w:r>
    </w:p>
    <w:p w:rsidR="00000000" w:rsidDel="00000000" w:rsidP="00000000" w:rsidRDefault="00000000" w:rsidRPr="00000000" w14:paraId="00000018">
      <w:pPr>
        <w:spacing w:before="0" w:line="276" w:lineRule="auto"/>
        <w:ind w:left="0" w:firstLine="0"/>
        <w:jc w:val="both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- Cada instrução corresponde a uma consulta SELECT.</w:t>
      </w:r>
    </w:p>
    <w:p w:rsidR="00000000" w:rsidDel="00000000" w:rsidP="00000000" w:rsidRDefault="00000000" w:rsidRPr="00000000" w14:paraId="00000019">
      <w:pPr>
        <w:spacing w:before="0" w:line="276" w:lineRule="auto"/>
        <w:ind w:left="0" w:firstLine="0"/>
        <w:jc w:val="both"/>
        <w:rPr/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- Lembre-se de salvar as consultas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000000"/>
          <w:sz w:val="46"/>
          <w:szCs w:val="46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46"/>
          <w:szCs w:val="46"/>
          <w:rtl w:val="0"/>
        </w:rPr>
        <w:t xml:space="preserve">Instruções</w:t>
      </w:r>
    </w:p>
    <w:p w:rsidR="00000000" w:rsidDel="00000000" w:rsidP="00000000" w:rsidRDefault="00000000" w:rsidRPr="00000000" w14:paraId="0000001C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28"/>
          <w:szCs w:val="28"/>
          <w:rtl w:val="0"/>
        </w:rPr>
        <w:t xml:space="preserve">Categorias e produtos</w:t>
      </w:r>
    </w:p>
    <w:p w:rsidR="00000000" w:rsidDel="00000000" w:rsidP="00000000" w:rsidRDefault="00000000" w:rsidRPr="00000000" w14:paraId="0000001E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1) Queremos ter uma lista de todas as categorias.</w:t>
      </w:r>
    </w:p>
    <w:p w:rsidR="00000000" w:rsidDel="00000000" w:rsidP="00000000" w:rsidRDefault="00000000" w:rsidRPr="00000000" w14:paraId="00000020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2) Como as categorias não possuem imagens, você está interessado em obter apenas um Nome e descrição da lista de categorias.</w:t>
      </w:r>
    </w:p>
    <w:p w:rsidR="00000000" w:rsidDel="00000000" w:rsidP="00000000" w:rsidRDefault="00000000" w:rsidRPr="00000000" w14:paraId="00000021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3) Obtenha uma lista dos produtos.</w:t>
      </w:r>
    </w:p>
    <w:p w:rsidR="00000000" w:rsidDel="00000000" w:rsidP="00000000" w:rsidRDefault="00000000" w:rsidRPr="00000000" w14:paraId="00000022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4) Existem produtos descontinuados? (Descontinuado = 1).</w:t>
      </w:r>
    </w:p>
    <w:p w:rsidR="00000000" w:rsidDel="00000000" w:rsidP="00000000" w:rsidRDefault="00000000" w:rsidRPr="00000000" w14:paraId="00000023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5) Na sexta-feira, você deve se reunir com o fornecedor nr. 8. Quais são os produtos que eles fornecem?</w:t>
      </w:r>
    </w:p>
    <w:p w:rsidR="00000000" w:rsidDel="00000000" w:rsidP="00000000" w:rsidRDefault="00000000" w:rsidRPr="00000000" w14:paraId="00000024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6) Queremos saber todos os produtos cujo preço unitário se encontra</w:t>
      </w:r>
    </w:p>
    <w:p w:rsidR="00000000" w:rsidDel="00000000" w:rsidP="00000000" w:rsidRDefault="00000000" w:rsidRPr="00000000" w14:paraId="00000025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entre 10 e 22.</w:t>
      </w:r>
    </w:p>
    <w:p w:rsidR="00000000" w:rsidDel="00000000" w:rsidP="00000000" w:rsidRDefault="00000000" w:rsidRPr="00000000" w14:paraId="00000026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7) Fica definido que um produto deve ser solicitado ao fornecedor se suas unidades em estoque forem inferiores ao nível de reabastecimento. Existem produtos a solicitar?</w:t>
      </w:r>
    </w:p>
    <w:p w:rsidR="00000000" w:rsidDel="00000000" w:rsidP="00000000" w:rsidRDefault="00000000" w:rsidRPr="00000000" w14:paraId="00000027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8) Você quer saber todos os produtos da lista anterior, mas que as unidades pedidas sejam iguais a zero.</w:t>
      </w:r>
    </w:p>
    <w:p w:rsidR="00000000" w:rsidDel="00000000" w:rsidP="00000000" w:rsidRDefault="00000000" w:rsidRPr="00000000" w14:paraId="00000028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28"/>
          <w:szCs w:val="28"/>
          <w:rtl w:val="0"/>
        </w:rPr>
        <w:t xml:space="preserve">Clientes</w:t>
      </w:r>
    </w:p>
    <w:p w:rsidR="00000000" w:rsidDel="00000000" w:rsidP="00000000" w:rsidRDefault="00000000" w:rsidRPr="00000000" w14:paraId="0000002A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1) Obtenha uma lista de todos os clientes com contato, empresa, cargo, País. Classifique a lista por país.</w:t>
      </w:r>
    </w:p>
    <w:p w:rsidR="00000000" w:rsidDel="00000000" w:rsidP="00000000" w:rsidRDefault="00000000" w:rsidRPr="00000000" w14:paraId="0000002C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2) Queremos atender todos os clientes que possuem o título de  “Proprietário". Esse título estará em inglês (Owner).</w:t>
      </w:r>
    </w:p>
    <w:p w:rsidR="00000000" w:rsidDel="00000000" w:rsidP="00000000" w:rsidRDefault="00000000" w:rsidRPr="00000000" w14:paraId="0000002D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3) A operadora de telefonia atendeu um cliente e não lembra o nome dele. Sabe apenas que começa com "C". Podemos ajudá-lo a obter uma lista com</w:t>
      </w:r>
    </w:p>
    <w:p w:rsidR="00000000" w:rsidDel="00000000" w:rsidP="00000000" w:rsidRDefault="00000000" w:rsidRPr="00000000" w14:paraId="0000002E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todos os contatos que começam com a letra C?</w:t>
      </w:r>
    </w:p>
    <w:p w:rsidR="00000000" w:rsidDel="00000000" w:rsidP="00000000" w:rsidRDefault="00000000" w:rsidRPr="00000000" w14:paraId="0000002F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28"/>
          <w:szCs w:val="28"/>
          <w:rtl w:val="0"/>
        </w:rPr>
        <w:t xml:space="preserve">Faturas</w:t>
      </w:r>
    </w:p>
    <w:p w:rsidR="00000000" w:rsidDel="00000000" w:rsidP="00000000" w:rsidRDefault="00000000" w:rsidRPr="00000000" w14:paraId="00000031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1) Obtenha uma lista de todas as faturas, ordenadas por data da fatura em ordem ascendente.</w:t>
      </w:r>
    </w:p>
    <w:p w:rsidR="00000000" w:rsidDel="00000000" w:rsidP="00000000" w:rsidRDefault="00000000" w:rsidRPr="00000000" w14:paraId="00000033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2) Agora é necessário uma lista de faturas com o país de envio "EUA" e</w:t>
      </w:r>
    </w:p>
    <w:p w:rsidR="00000000" w:rsidDel="00000000" w:rsidP="00000000" w:rsidRDefault="00000000" w:rsidRPr="00000000" w14:paraId="00000034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que a FormaeEnvio seja diferente de 3.</w:t>
      </w:r>
    </w:p>
    <w:p w:rsidR="00000000" w:rsidDel="00000000" w:rsidP="00000000" w:rsidRDefault="00000000" w:rsidRPr="00000000" w14:paraId="00000035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3) O cliente 'GOURL' fez um pedido?</w:t>
      </w:r>
    </w:p>
    <w:p w:rsidR="00000000" w:rsidDel="00000000" w:rsidP="00000000" w:rsidRDefault="00000000" w:rsidRPr="00000000" w14:paraId="00000036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4) Você deseja visualizar todas as faturas dos funcionários 2, 3, 5, 8 e 9.</w:t>
      </w:r>
    </w:p>
    <w:p w:rsidR="00000000" w:rsidDel="00000000" w:rsidP="00000000" w:rsidRDefault="00000000" w:rsidRPr="00000000" w14:paraId="00000037">
      <w:pPr>
        <w:spacing w:before="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34"/>
          <w:szCs w:val="34"/>
          <w:rtl w:val="0"/>
        </w:rPr>
        <w:t xml:space="preserve">Queries I - Parte II</w:t>
      </w:r>
    </w:p>
    <w:p w:rsidR="00000000" w:rsidDel="00000000" w:rsidP="00000000" w:rsidRDefault="00000000" w:rsidRPr="00000000" w14:paraId="00000039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Nesta segunda parte, vamos intensificar a prática de consultas SELECT,</w:t>
      </w:r>
    </w:p>
    <w:p w:rsidR="00000000" w:rsidDel="00000000" w:rsidP="00000000" w:rsidRDefault="00000000" w:rsidRPr="00000000" w14:paraId="0000003B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adicionando ALIAS, LIMIT e OFFSET.</w:t>
      </w:r>
    </w:p>
    <w:p w:rsidR="00000000" w:rsidDel="00000000" w:rsidP="00000000" w:rsidRDefault="00000000" w:rsidRPr="00000000" w14:paraId="0000003C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28"/>
          <w:szCs w:val="28"/>
          <w:rtl w:val="0"/>
        </w:rPr>
        <w:t xml:space="preserve">Produtos</w:t>
      </w:r>
    </w:p>
    <w:p w:rsidR="00000000" w:rsidDel="00000000" w:rsidP="00000000" w:rsidRDefault="00000000" w:rsidRPr="00000000" w14:paraId="0000003E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1) Obtenha a lista de todos os produtos em ordem decrescente por preço unitário.</w:t>
      </w:r>
    </w:p>
    <w:p w:rsidR="00000000" w:rsidDel="00000000" w:rsidP="00000000" w:rsidRDefault="00000000" w:rsidRPr="00000000" w14:paraId="00000040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2) Obtenha a lista dos 5 melhores produtos cujo preço unitário é o mais "Caro".</w:t>
      </w:r>
    </w:p>
    <w:p w:rsidR="00000000" w:rsidDel="00000000" w:rsidP="00000000" w:rsidRDefault="00000000" w:rsidRPr="00000000" w14:paraId="00000041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3) Obtenha um top 10 dos produtos com mais unidades em estoque.</w:t>
      </w:r>
    </w:p>
    <w:p w:rsidR="00000000" w:rsidDel="00000000" w:rsidP="00000000" w:rsidRDefault="00000000" w:rsidRPr="00000000" w14:paraId="00000042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28"/>
          <w:szCs w:val="28"/>
          <w:rtl w:val="0"/>
        </w:rPr>
        <w:t xml:space="preserve">DetalheFatura</w:t>
      </w:r>
    </w:p>
    <w:p w:rsidR="00000000" w:rsidDel="00000000" w:rsidP="00000000" w:rsidRDefault="00000000" w:rsidRPr="00000000" w14:paraId="00000044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1) Obtenha uma lista de FaturaId, Produto, Quantidade. </w:t>
      </w:r>
    </w:p>
    <w:p w:rsidR="00000000" w:rsidDel="00000000" w:rsidP="00000000" w:rsidRDefault="00000000" w:rsidRPr="00000000" w14:paraId="00000046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2) Classifique a lista acima por Quantidade decrescente. </w:t>
      </w:r>
    </w:p>
    <w:p w:rsidR="00000000" w:rsidDel="00000000" w:rsidP="00000000" w:rsidRDefault="00000000" w:rsidRPr="00000000" w14:paraId="00000047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3) Filtre a mesma lista apenas para os produtos cuja quantidade esteja entre 50 e 100. </w:t>
      </w:r>
    </w:p>
    <w:p w:rsidR="00000000" w:rsidDel="00000000" w:rsidP="00000000" w:rsidRDefault="00000000" w:rsidRPr="00000000" w14:paraId="00000048">
      <w:pPr>
        <w:spacing w:before="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4) Em outra nova consulta, obtenha uma lista com os seguintes nomes de coluna: Número da fatura (FaturaId), Produto (ProdutoId), Total (Preço Unitário * Quantidade)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28"/>
          <w:szCs w:val="28"/>
          <w:rtl w:val="0"/>
        </w:rPr>
        <w:t xml:space="preserve">Extras</w:t>
      </w:r>
    </w:p>
    <w:p w:rsidR="00000000" w:rsidDel="00000000" w:rsidP="00000000" w:rsidRDefault="00000000" w:rsidRPr="00000000" w14:paraId="0000004A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Sobrou tempo? Você quer continuar praticando?</w:t>
      </w:r>
    </w:p>
    <w:p w:rsidR="00000000" w:rsidDel="00000000" w:rsidP="00000000" w:rsidRDefault="00000000" w:rsidRPr="00000000" w14:paraId="0000004C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Deixamos alguns exercícios extras da mesma base:</w:t>
      </w:r>
    </w:p>
    <w:p w:rsidR="00000000" w:rsidDel="00000000" w:rsidP="00000000" w:rsidRDefault="00000000" w:rsidRPr="00000000" w14:paraId="0000004D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1) Obtenha uma lista de todos os clientes que moram no “Brasil” ou “México” ou que tenham um título que começa com "Vendas" (o termo estará em inglês: ‘Sales’);</w:t>
      </w:r>
    </w:p>
    <w:p w:rsidR="00000000" w:rsidDel="00000000" w:rsidP="00000000" w:rsidRDefault="00000000" w:rsidRPr="00000000" w14:paraId="0000004E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2) Obtenha uma lista de todos os clientes que pertencem a uma empresa</w:t>
      </w:r>
    </w:p>
    <w:p w:rsidR="00000000" w:rsidDel="00000000" w:rsidP="00000000" w:rsidRDefault="00000000" w:rsidRPr="00000000" w14:paraId="0000004F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que comece com a letra “A”.</w:t>
      </w:r>
    </w:p>
    <w:p w:rsidR="00000000" w:rsidDel="00000000" w:rsidP="00000000" w:rsidRDefault="00000000" w:rsidRPr="00000000" w14:paraId="00000050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3) Obtenha uma lista com os seguinte dados: Cidade, Contato( renomeie para Nome e Sobrenome), Título (renomeie para Cargo), de todos os clientes que são da cidade "Madrid".</w:t>
      </w:r>
    </w:p>
    <w:p w:rsidR="00000000" w:rsidDel="00000000" w:rsidP="00000000" w:rsidRDefault="00000000" w:rsidRPr="00000000" w14:paraId="00000051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4) Obtenha uma lista de todas as faturas com ID entre 10.000 e 10.500</w:t>
      </w:r>
    </w:p>
    <w:p w:rsidR="00000000" w:rsidDel="00000000" w:rsidP="00000000" w:rsidRDefault="00000000" w:rsidRPr="00000000" w14:paraId="00000052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5) Obtenha uma lista de todas as faturas com ID entre 10.000 e 10.500 ou de</w:t>
      </w:r>
    </w:p>
    <w:p w:rsidR="00000000" w:rsidDel="00000000" w:rsidP="00000000" w:rsidRDefault="00000000" w:rsidRPr="00000000" w14:paraId="00000053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clientes com IDs começando com "B".</w:t>
      </w:r>
    </w:p>
    <w:p w:rsidR="00000000" w:rsidDel="00000000" w:rsidP="00000000" w:rsidRDefault="00000000" w:rsidRPr="00000000" w14:paraId="00000054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6) Existem notas fiscais que informam a cidade expedidora “Vancouver” ou que utilizam FormaEnvio =  3?</w:t>
      </w:r>
    </w:p>
    <w:p w:rsidR="00000000" w:rsidDel="00000000" w:rsidP="00000000" w:rsidRDefault="00000000" w:rsidRPr="00000000" w14:paraId="00000055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7) Qual é a identificação do funcionário de “Buchanan”?</w:t>
      </w:r>
    </w:p>
    <w:p w:rsidR="00000000" w:rsidDel="00000000" w:rsidP="00000000" w:rsidRDefault="00000000" w:rsidRPr="00000000" w14:paraId="00000056">
      <w:pPr>
        <w:spacing w:before="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8) Existem Notas Fiscais com o EmpregadoId do funcionário acima?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5C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before="0" w:line="240" w:lineRule="auto"/>
      <w:rPr/>
    </w:pPr>
    <w:r w:rsidDel="00000000" w:rsidR="00000000" w:rsidRPr="00000000">
      <w:rPr>
        <w:rFonts w:ascii="Rajdhani" w:cs="Rajdhani" w:eastAsia="Rajdhani" w:hAnsi="Rajdhani"/>
        <w:color w:val="000000"/>
        <w:sz w:val="36"/>
        <w:szCs w:val="36"/>
      </w:rPr>
      <w:drawing>
        <wp:inline distB="114300" distT="114300" distL="114300" distR="114300">
          <wp:extent cx="3552825" cy="1085850"/>
          <wp:effectExtent b="0" l="0" r="0" t="0"/>
          <wp:docPr id="5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b="0" l="0" r="0" t="0"/>
          <wp:wrapSquare wrapText="bothSides" distB="0" distT="0" distL="0" distR="0"/>
          <wp:docPr id="5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PYGHPTCCMFRa/pxNkJEHih+BLg==">AMUW2mVDZQ8JoDJzczhfCZueE6BQLdTUY8TkoI7w3JhMtKlDvdteTZktDMSdEQTbL3EdSaMnS8nuBuflv7Kmuw+qYWvpmBrduaLMys8A9Uh+KhdIu2/PJtTrDztxtftYecQJbWhLNgRRptnp9oBTrkK7xbXN5gOYow==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