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8.690185546875" w:line="240" w:lineRule="auto"/>
        <w:ind w:left="1465.944214463234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p7oh2voq79r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60"/>
          <w:szCs w:val="60"/>
          <w:rtl w:val="0"/>
        </w:rPr>
        <w:t xml:space="preserve">Exercício opcional III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Instruções (Continuação)</w:t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Vamos continuar praticando consultas no banco de dados de filmes. Se você não baixou o banco de dados, clique </w:t>
      </w:r>
      <w:hyperlink r:id="rId7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. Sem mais delongas, vamos começar com o exercício. Boa sorte!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😎👌✨</w:t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Consultas</w:t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Funções de agregação, GROUP BY e HAVING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Quantos filmes estão registrados?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Quantos filmes têm entre 3 e 7 prêmios?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Quantos filmes têm entre 3 e 7 prêmios e classificação superior a 7?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Crie uma lista da tabela de filmes, mostre um relatório da quantidade de filmes por id. do gênero.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Na consulta anterior, liste apenas os gêneros que têm como soma de prêmios um número maior que 5.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6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BFO5YI4P353tpNTbiEFbCrxCqyW4yPr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pav++fodQf2of/XgwT/6FFltg==">AMUW2mWM9LzimZktvn6cNP5wEY+Dg2ajPbnFsl6Z5Ib81AsOthOF169UH9spX3zOCdPWYUVzRsKTFj9br4cSZCFmcY4YaCQpEaBHMd0fRvCFuF4SyQxk6OiHiFcgQucAOWjj0Z4W+/gi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