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Trabalhando com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Vamos exercitar nosso conhecimento  e colocar em prática tudo o que aprendemos até agora. Como sempre, lembre-se de que você pode consultar todo o material visto até agora, e não se assuste se ver algo que ainda não viu, com o passar do tempo a prática de buscar novos conceitos e como utilizá-los se tornará cada vez mais fácil.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j43ymvvezlb" w:id="1"/>
      <w:bookmarkEnd w:id="1"/>
      <w:r w:rsidDel="00000000" w:rsidR="00000000" w:rsidRPr="00000000">
        <w:rPr>
          <w:rtl w:val="0"/>
        </w:rPr>
        <w:t xml:space="preserve">O que cada função retorna?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Neste exercício, você terá que pensar sobre o que cada função retornará, sem executá-la no console.</w:t>
      </w:r>
    </w:p>
    <w:p w:rsidR="00000000" w:rsidDel="00000000" w:rsidP="00000000" w:rsidRDefault="00000000" w:rsidRPr="00000000" w14:paraId="00000005">
      <w:pPr>
        <w:pStyle w:val="Heading3"/>
        <w:pageBreakBefore w:val="0"/>
        <w:rPr/>
      </w:pPr>
      <w:bookmarkStart w:colFirst="0" w:colLast="0" w:name="_t4uxhu32b2ye" w:id="2"/>
      <w:bookmarkEnd w:id="2"/>
      <w:r w:rsidDel="00000000" w:rsidR="00000000" w:rsidRPr="00000000">
        <w:rPr>
          <w:rtl w:val="0"/>
        </w:rPr>
        <w:t xml:space="preserve">Micro Desafio 1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jc w:val="left"/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</w:pPr>
      <w:bookmarkStart w:colFirst="0" w:colLast="0" w:name="_5lvvw67zak2r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  <w:drawing>
          <wp:inline distB="114300" distT="114300" distL="114300" distR="114300">
            <wp:extent cx="2657475" cy="11620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sz w:val="20"/>
          <w:szCs w:val="20"/>
          <w:u w:val="single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Dica: Não se importe com a ordem em que passamos os Argumentos, mas preste atenção com a ordem dos Parâmetros no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hswnheznynb" w:id="4"/>
      <w:bookmarkEnd w:id="4"/>
      <w:r w:rsidDel="00000000" w:rsidR="00000000" w:rsidRPr="00000000">
        <w:rPr>
          <w:rtl w:val="0"/>
        </w:rPr>
        <w:t xml:space="preserve">Micro Desafio 2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rFonts w:ascii="Montserrat" w:cs="Montserrat" w:eastAsia="Montserrat" w:hAnsi="Montserrat"/>
          <w:b w:val="0"/>
          <w:color w:val="4d4d4c"/>
          <w:sz w:val="20"/>
          <w:szCs w:val="20"/>
        </w:rPr>
      </w:pPr>
      <w:bookmarkStart w:colFirst="0" w:colLast="0" w:name="_sv9ankjc4uwt" w:id="5"/>
      <w:bookmarkEnd w:id="5"/>
      <w:r w:rsidDel="00000000" w:rsidR="00000000" w:rsidRPr="00000000">
        <w:rPr>
          <w:rFonts w:ascii="Montserrat" w:cs="Montserrat" w:eastAsia="Montserrat" w:hAnsi="Montserrat"/>
          <w:b w:val="0"/>
          <w:color w:val="4d4d4c"/>
          <w:sz w:val="20"/>
          <w:szCs w:val="20"/>
        </w:rPr>
        <w:drawing>
          <wp:inline distB="114300" distT="114300" distL="114300" distR="114300">
            <wp:extent cx="2714625" cy="1543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Dica: quando JS encontra a palavra-chave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, ele retorna o valor da expressão à sua direita e termina a execução do bloco.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244nqfl4o72g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Funções</w:t>
      </w:r>
      <w:r w:rsidDel="00000000" w:rsidR="00000000" w:rsidRPr="00000000">
        <w:rPr>
          <w:rtl w:val="0"/>
        </w:rPr>
        <w:t xml:space="preserve"> Simples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converta polegadas em centímetros. </w:t>
        <w:br w:type="textWrapping"/>
        <w:t xml:space="preserve">Recebe pelo parâmetro polegadas e retorna seu equivalente em centímetros.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Crie uma função que receba uma string e a converta em um URL.</w:t>
        <w:br w:type="textWrapping"/>
        <w:t xml:space="preserve">ex: "funcaojs" é retornado como "http://www.funcaojs.com.br"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recebe uma string e retorna a mesma frase, mas com o caracter de exclamação ( </w:t>
      </w:r>
      <w:r w:rsidDel="00000000" w:rsidR="00000000" w:rsidRPr="00000000">
        <w:rPr>
          <w:b w:val="1"/>
          <w:sz w:val="28"/>
          <w:szCs w:val="28"/>
          <w:rtl w:val="0"/>
        </w:rPr>
        <w:t xml:space="preserve">!</w:t>
      </w:r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a idade dos cachorros, considerando que 1 ano humano, equivale a 7 anos para eles.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o valor da sua hora de trabalho, tendo como parâmetro o seu salário mensal.</w:t>
        <w:br w:type="textWrapping"/>
        <w:t xml:space="preserve">PS: considere que você trabalhe 160 horas no mês.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a função calculadora de IMC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de uma pessoa, que recebe a altura em centímetros e o peso em quilogramas. Em seguida, execute a função, testando diferentes valores. 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*</w:t>
      </w:r>
      <w:r w:rsidDel="00000000" w:rsidR="00000000" w:rsidRPr="00000000">
        <w:rPr>
          <w:sz w:val="20"/>
          <w:szCs w:val="20"/>
          <w:rtl w:val="0"/>
        </w:rPr>
        <w:t xml:space="preserve">IMC, significa Índice de Massa Corporal e é um parâmetro utilizado para saber se o peso está de acordo com a altura.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Se chegarmos a este ponto, ficaremos muito satisfeitos.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Agora, deixamos alguns exercícios com uma dificuldade extra: você terá que buscar alguns conceitos extras para poder resolver estes exercícios. É uma prática que os programadores fazem todos os dias. Como sempre dizemos, uma parte importante do aprendizado em programação, é ignorar a complexidade e ir estritamente ao que precisamos, sabemos que não é uma prática fácil de fazer, mas com o tempo se tornará mais fácil e divertida.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uma string em minúsculas, converta-a em maiúsculas e as retorne. </w:t>
        <w:br w:type="textWrapping"/>
        <w:t xml:space="preserve">Investigue o que o método de </w:t>
      </w:r>
      <w:r w:rsidDel="00000000" w:rsidR="00000000" w:rsidRPr="00000000">
        <w:rPr>
          <w:b w:val="1"/>
          <w:rtl w:val="0"/>
        </w:rPr>
        <w:t xml:space="preserve">.toUpperCase()</w:t>
      </w:r>
      <w:r w:rsidDel="00000000" w:rsidR="00000000" w:rsidRPr="00000000">
        <w:rPr>
          <w:rtl w:val="0"/>
        </w:rPr>
        <w:t xml:space="preserve"> faz.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 parâmetro e retorne o tipo de dado deste parâmetro.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Isso te ajudará a entender o que o operador </w:t>
      </w: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  <w:t xml:space="preserve">faz.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uma função pela qual passamos o raio de um círculo e ela retorna a circunferência.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Investigue se o objeto </w:t>
      </w:r>
      <w:r w:rsidDel="00000000" w:rsidR="00000000" w:rsidRPr="00000000">
        <w:rPr>
          <w:b w:val="1"/>
          <w:rtl w:val="0"/>
        </w:rPr>
        <w:t xml:space="preserve">Math </w:t>
      </w:r>
      <w:r w:rsidDel="00000000" w:rsidR="00000000" w:rsidRPr="00000000">
        <w:rPr>
          <w:rtl w:val="0"/>
        </w:rPr>
        <w:t xml:space="preserve">tem entre suas propriedades o número Pi.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 ExtraBold">
    <w:embedBold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-19049</wp:posOffset>
          </wp:positionV>
          <wp:extent cx="7553325" cy="1019175"/>
          <wp:effectExtent b="0" l="0" r="0" t="0"/>
          <wp:wrapSquare wrapText="bothSides" distB="0" distT="0" distL="0" distR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OpenSansExtraBold-bold.ttf"/><Relationship Id="rId8" Type="http://schemas.openxmlformats.org/officeDocument/2006/relationships/font" Target="fonts/OpenSansExtra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