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Título: Ciclos: While e Do While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Bloco: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texto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842.51968503936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-171446</wp:posOffset>
            </wp:positionH>
            <wp:positionV relativeFrom="paragraph">
              <wp:posOffset>110490</wp:posOffset>
            </wp:positionV>
            <wp:extent cx="1019810" cy="2804795"/>
            <wp:effectExtent b="0" l="0" r="0" t="0"/>
            <wp:wrapSquare wrapText="bothSides" distB="0" distT="0" distL="114300" distR="11430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2804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1842.51968503936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 programação em geral, assim como em Javascript, existem muitas formas de se fazer as mesmas coisas. Vários casos podem diferir em certos aspectos, e é por isso que a linguagem nos fornece várias estruturas para realizar certas ações.  Embora compartilhem as mesmas estruturas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), diferem em pequenas questões, seja de lógica, estrutura ou código em si.</w:t>
      </w:r>
    </w:p>
    <w:p w:rsidR="00000000" w:rsidDel="00000000" w:rsidP="00000000" w:rsidRDefault="00000000" w:rsidRPr="00000000" w14:paraId="0000000B">
      <w:pPr>
        <w:ind w:left="1842.51968503936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842.51968503936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Neste caso, veremos duas outras maneiras de representar e recriar ações cíclicas: o loop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o loop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do while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1842.51968503936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842.51968503936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Embora seja verdade que a estrutura que mais usaremos provavelmente seja o loop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existem casos e situações em que essas outras duas versões podem representar uma melhoria em nosso código devido à estrutura que possuem. Vamos conhecê-los?!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pU56mI/hktE6XPe2+wRU5i89Gg==">AMUW2mUl3Cj8oU8rK4UVyNARw+RpMzNxeRTOJQkkJqZ4lO2adecG/drWDqxouUi4O7Y4CZfpDYJ2Q0mfz9P3wUBSWYeo9JKh8XayqtpXtIQ7y9zdw2QhWpXvGAnx6+nKLWS+6NT0bkll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2021-03-30T15:08:00Z</dcterms:created>
</cp:coreProperties>
</file>