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QCM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MODULE 3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>La responsabilité des éditeurs / hébergeurs </w:t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1 – Par principe, qui est responsable des contenus publiés ?</w:t>
        <w:tab/>
        <w:t xml:space="preserve"> </w:t>
      </w:r>
      <w:r>
        <w:rPr>
          <w:rFonts w:ascii="Times" w:hAnsi="Times" w:cs="Times"/>
          <w:sz w:val="24"/>
          <w:sz-cs w:val="24"/>
          <w:color w:val="FFFF0B"/>
        </w:rPr>
        <w:t xml:space="preserve">l’éditeur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2 – L’hébergeur est tenu de mettre en place : un rubrique commentaire / une plateforme de signalement des contenus /</w:t>
      </w:r>
      <w:r>
        <w:rPr>
          <w:rFonts w:ascii="Times" w:hAnsi="Times" w:cs="Times"/>
          <w:sz w:val="24"/>
          <w:sz-cs w:val="24"/>
          <w:color w:val="FFFF0B"/>
        </w:rPr>
        <w:t xml:space="preserve"> un compte utilisateur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>La levée de l’anonymat sur internet </w:t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3 – Comment puis-je obtenir les coordonnées de la personne se cachant derrière un pseudonyme ? En mettant en demeure l’hébergeur / En déposant plainte / </w:t>
      </w:r>
      <w:r>
        <w:rPr>
          <w:rFonts w:ascii="Times" w:hAnsi="Times" w:cs="Times"/>
          <w:sz w:val="24"/>
          <w:sz-cs w:val="24"/>
          <w:color w:val="FFFF0B"/>
        </w:rPr>
        <w:t xml:space="preserve">En saisissant les tribunaux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>RGPD </w:t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4 – Le Règlement Général pour la Protection des données :</w:t>
      </w:r>
      <w:r>
        <w:rPr>
          <w:rFonts w:ascii="Times" w:hAnsi="Times" w:cs="Times"/>
          <w:sz w:val="24"/>
          <w:sz-cs w:val="24"/>
          <w:color w:val="FFFF0B"/>
        </w:rPr>
        <w:t xml:space="preserve"> à modifié tout le droit en place </w:t>
      </w:r>
      <w:r>
        <w:rPr>
          <w:rFonts w:ascii="Times" w:hAnsi="Times" w:cs="Times"/>
          <w:sz w:val="24"/>
          <w:sz-cs w:val="24"/>
        </w:rPr>
        <w:t xml:space="preserve">/ s’ajoute aux lois en vigueur / n’est pas applicable en France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5 – Qu’est-ce qu’une donnée personnelle ? des données identifiantes / des données techniques / des </w:t>
      </w:r>
      <w:r>
        <w:rPr>
          <w:rFonts w:ascii="Times" w:hAnsi="Times" w:cs="Times"/>
          <w:sz w:val="24"/>
          <w:sz-cs w:val="24"/>
          <w:color w:val="FFFF0B"/>
        </w:rPr>
        <w:t xml:space="preserve">données intimes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6 – Le traitement des données sensibles est : impossible en toute situation / possible que pour les organismes publics / </w:t>
      </w:r>
      <w:r>
        <w:rPr>
          <w:rFonts w:ascii="Times" w:hAnsi="Times" w:cs="Times"/>
          <w:sz w:val="24"/>
          <w:sz-cs w:val="24"/>
          <w:color w:val="FFFF0B"/>
        </w:rPr>
        <w:t xml:space="preserve">possible mais très encadrée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7 – j’ai transmis mes données pour m’inscrire sur un site internet, je ne souhaite plus qu’ils conservent mes données, que puis-je faire ? je dois attendre 12 mois / je ne peux pas demander le retrait de données transmises volontairement /</w:t>
      </w:r>
      <w:r>
        <w:rPr>
          <w:rFonts w:ascii="Times" w:hAnsi="Times" w:cs="Times"/>
          <w:sz w:val="24"/>
          <w:sz-cs w:val="24"/>
          <w:color w:val="FFFF0B"/>
        </w:rPr>
        <w:t xml:space="preserve"> je peux demander le retrait immédiat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8 – en cas de fuite de données je dispose d’un délai pour le signaler à la CNIL de : 24 heures / 48 heures / </w:t>
      </w:r>
      <w:r>
        <w:rPr>
          <w:rFonts w:ascii="Times" w:hAnsi="Times" w:cs="Times"/>
          <w:sz w:val="24"/>
          <w:sz-cs w:val="24"/>
          <w:color w:val="FFFF0B"/>
        </w:rPr>
        <w:t xml:space="preserve">72 heures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Réponse courte attendue (quelques lignes) :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9 – Un blog profère des injures et publie des photos désobligeantes vous concernant, que mettez-vous en place ?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Margaux  GROINE</dc:creator>
</cp:coreProperties>
</file>

<file path=docProps/meta.xml><?xml version="1.0" encoding="utf-8"?>
<meta xmlns="http://schemas.apple.com/cocoa/2006/metadata">
  <generator>CocoaOOXMLWriter/1894.6</generator>
</meta>
</file>