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901" w:rsidRDefault="00CF0DBD">
      <w:pPr>
        <w:pStyle w:val="Heading3"/>
        <w:keepNext w:val="0"/>
        <w:keepLines w:val="0"/>
        <w:spacing w:before="280"/>
        <w:jc w:val="center"/>
        <w:rPr>
          <w:rFonts w:ascii="Lexend" w:eastAsia="Lexend" w:hAnsi="Lexend" w:cs="Lexend"/>
          <w:b/>
          <w:color w:val="000000"/>
          <w:sz w:val="26"/>
          <w:szCs w:val="26"/>
        </w:rPr>
      </w:pPr>
      <w:bookmarkStart w:id="0" w:name="_cltpg19yvcvd" w:colFirst="0" w:colLast="0"/>
      <w:bookmarkEnd w:id="0"/>
      <w:r>
        <w:rPr>
          <w:rFonts w:ascii="Lexend" w:eastAsia="Lexend" w:hAnsi="Lexend" w:cs="Lexend"/>
          <w:b/>
          <w:color w:val="000000"/>
          <w:sz w:val="26"/>
          <w:szCs w:val="26"/>
        </w:rPr>
        <w:t>Ideation Phase</w:t>
      </w:r>
    </w:p>
    <w:p w:rsidR="00150901" w:rsidRDefault="00CF0DBD">
      <w:pPr>
        <w:pStyle w:val="Heading4"/>
        <w:keepNext w:val="0"/>
        <w:keepLines w:val="0"/>
        <w:spacing w:before="240" w:after="40"/>
        <w:jc w:val="center"/>
        <w:rPr>
          <w:rFonts w:ascii="Lexend" w:eastAsia="Lexend" w:hAnsi="Lexend" w:cs="Lexend"/>
          <w:b/>
          <w:color w:val="000000"/>
          <w:sz w:val="26"/>
          <w:szCs w:val="26"/>
        </w:rPr>
      </w:pPr>
      <w:bookmarkStart w:id="1" w:name="_guuvtqn2gu1l" w:colFirst="0" w:colLast="0"/>
      <w:bookmarkEnd w:id="1"/>
      <w:r>
        <w:rPr>
          <w:rFonts w:ascii="Lexend" w:eastAsia="Lexend" w:hAnsi="Lexend" w:cs="Lexend"/>
          <w:b/>
          <w:color w:val="000000"/>
          <w:sz w:val="26"/>
          <w:szCs w:val="26"/>
        </w:rPr>
        <w:t>Define the Problem Statements</w:t>
      </w:r>
    </w:p>
    <w:p w:rsidR="00150901" w:rsidRDefault="00150901">
      <w:pPr>
        <w:spacing w:before="240" w:after="240"/>
        <w:rPr>
          <w:rFonts w:ascii="Lexend" w:eastAsia="Lexend" w:hAnsi="Lexend" w:cs="Lexend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150901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Date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4 JUL 2024</w:t>
            </w:r>
          </w:p>
        </w:tc>
      </w:tr>
      <w:tr w:rsidR="00150901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Team ID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32"/>
                <w:szCs w:val="32"/>
              </w:rPr>
            </w:pPr>
            <w:r>
              <w:rPr>
                <w:rFonts w:ascii="Lexend" w:eastAsia="Lexend" w:hAnsi="Lexend" w:cs="Lexend"/>
                <w:color w:val="222222"/>
                <w:sz w:val="26"/>
                <w:szCs w:val="26"/>
                <w:highlight w:val="white"/>
              </w:rPr>
              <w:t>SWTID1720004076</w:t>
            </w:r>
          </w:p>
        </w:tc>
      </w:tr>
      <w:tr w:rsidR="00454DAB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Project Name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9F4363" w:rsidP="00454DAB">
            <w:r>
              <w:t>Wise Wallet: Your Budgeting Partner</w:t>
            </w:r>
            <w:bookmarkStart w:id="2" w:name="_GoBack"/>
            <w:bookmarkEnd w:id="2"/>
          </w:p>
        </w:tc>
      </w:tr>
      <w:tr w:rsidR="00454DAB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Maximum Marks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DAB" w:rsidRDefault="00454DAB" w:rsidP="00454D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sz w:val="26"/>
                <w:szCs w:val="26"/>
              </w:rPr>
            </w:pPr>
            <w:r>
              <w:rPr>
                <w:rFonts w:ascii="Lexend" w:eastAsia="Lexend" w:hAnsi="Lexend" w:cs="Lexend"/>
                <w:sz w:val="26"/>
                <w:szCs w:val="26"/>
              </w:rPr>
              <w:t>3 marks</w:t>
            </w:r>
          </w:p>
        </w:tc>
      </w:tr>
    </w:tbl>
    <w:p w:rsidR="00150901" w:rsidRDefault="00150901">
      <w:pPr>
        <w:spacing w:before="240" w:after="240"/>
        <w:rPr>
          <w:rFonts w:ascii="Lexend" w:eastAsia="Lexend" w:hAnsi="Lexend" w:cs="Lexend"/>
          <w:sz w:val="26"/>
          <w:szCs w:val="26"/>
        </w:rPr>
      </w:pPr>
    </w:p>
    <w:p w:rsidR="00150901" w:rsidRDefault="00CF0DBD">
      <w:pPr>
        <w:spacing w:before="240" w:after="240"/>
        <w:jc w:val="center"/>
        <w:rPr>
          <w:rFonts w:ascii="Lexend" w:eastAsia="Lexend" w:hAnsi="Lexend" w:cs="Lexend"/>
          <w:b/>
          <w:sz w:val="26"/>
          <w:szCs w:val="26"/>
        </w:rPr>
      </w:pPr>
      <w:r>
        <w:rPr>
          <w:rFonts w:ascii="Lexend" w:eastAsia="Lexend" w:hAnsi="Lexend" w:cs="Lexend"/>
          <w:b/>
          <w:sz w:val="26"/>
          <w:szCs w:val="26"/>
        </w:rPr>
        <w:t xml:space="preserve">Customer Problem Statement </w:t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tbl>
      <w:tblPr>
        <w:tblStyle w:val="a0"/>
        <w:tblW w:w="10185" w:type="dxa"/>
        <w:tblInd w:w="-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875"/>
        <w:gridCol w:w="1500"/>
        <w:gridCol w:w="1620"/>
        <w:gridCol w:w="1560"/>
        <w:gridCol w:w="2145"/>
      </w:tblGrid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4"/>
                <w:szCs w:val="24"/>
              </w:rPr>
            </w:pPr>
            <w:r>
              <w:rPr>
                <w:rFonts w:ascii="Lexend" w:eastAsia="Lexend" w:hAnsi="Lexend" w:cs="Lexend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I am (Customer)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I’m trying 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But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Because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Which makes me feel</w:t>
            </w:r>
          </w:p>
        </w:tc>
      </w:tr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PS-1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 busy professional managing multiple financial tasks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Efficiently track my expenses and incomes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it’s difficult to find a comprehensive and user-friendly tool that allows me to do this seamlessly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most existing solutions are either too complicated or lack the necessary features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disappointed and disconnected from my financial goals</w:t>
            </w:r>
          </w:p>
        </w:tc>
      </w:tr>
      <w:tr w:rsidR="00150901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PS-2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A budget</w:t>
            </w:r>
          </w:p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conscious shopper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Easily analyze my spending patterns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current financial apps lack customizable budget categories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they don't allow for specific categorization of expenses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0901" w:rsidRDefault="00CF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exend" w:eastAsia="Lexend" w:hAnsi="Lexend" w:cs="Lexend"/>
              </w:rPr>
            </w:pPr>
            <w:r>
              <w:rPr>
                <w:rFonts w:ascii="Lexend" w:eastAsia="Lexend" w:hAnsi="Lexend" w:cs="Lexend"/>
              </w:rPr>
              <w:t>uncertain about where my money is going and how to optimize my budget</w:t>
            </w:r>
          </w:p>
        </w:tc>
      </w:tr>
    </w:tbl>
    <w:p w:rsidR="00CF0DBD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</w:p>
    <w:p w:rsidR="00C11145" w:rsidRDefault="00C11145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</w:p>
    <w:p w:rsidR="00C11145" w:rsidRDefault="00C11145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</w:p>
    <w:p w:rsidR="00150901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lastRenderedPageBreak/>
        <w:t>Breakdown for PS-1:</w:t>
      </w: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409575</wp:posOffset>
            </wp:positionV>
            <wp:extent cx="6557963" cy="3405096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3405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150901"/>
    <w:p w:rsidR="00150901" w:rsidRDefault="00CF0DBD">
      <w:pPr>
        <w:spacing w:before="240" w:after="240"/>
        <w:rPr>
          <w:rFonts w:ascii="Lexend" w:eastAsia="Lexend" w:hAnsi="Lexend" w:cs="Lexend"/>
          <w:b/>
          <w:sz w:val="26"/>
          <w:szCs w:val="26"/>
          <w:u w:val="single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t>Breakdown for PS-2:</w:t>
      </w: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561975</wp:posOffset>
            </wp:positionV>
            <wp:extent cx="6528816" cy="34004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0901" w:rsidRDefault="00150901">
      <w:pPr>
        <w:spacing w:before="240" w:after="240"/>
        <w:rPr>
          <w:rFonts w:ascii="Lexend" w:eastAsia="Lexend" w:hAnsi="Lexend" w:cs="Lexend"/>
          <w:b/>
          <w:sz w:val="26"/>
          <w:szCs w:val="26"/>
        </w:rPr>
      </w:pPr>
    </w:p>
    <w:sectPr w:rsidR="001509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01"/>
    <w:rsid w:val="00150901"/>
    <w:rsid w:val="00454DAB"/>
    <w:rsid w:val="009F4363"/>
    <w:rsid w:val="00C11145"/>
    <w:rsid w:val="00C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539F8-5ABB-4DEC-86AD-265282F6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5</cp:revision>
  <dcterms:created xsi:type="dcterms:W3CDTF">2024-07-06T11:43:00Z</dcterms:created>
  <dcterms:modified xsi:type="dcterms:W3CDTF">2024-07-19T10:38:00Z</dcterms:modified>
</cp:coreProperties>
</file>