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605BA3A4" w14:textId="2E5E7601" w:rsidR="00161685" w:rsidRPr="003461D3" w:rsidRDefault="00161685" w:rsidP="0083212B">
      <w:pPr>
        <w:widowControl w:val="0"/>
        <w:autoSpaceDE w:val="0"/>
        <w:autoSpaceDN w:val="0"/>
        <w:spacing w:after="0" w:line="240" w:lineRule="auto"/>
        <w:ind w:left="1367" w:right="1389"/>
        <w:jc w:val="center"/>
        <w:rPr>
          <w:rFonts w:ascii="Arial" w:eastAsia="Arial" w:hAnsi="Arial" w:cs="Arial"/>
          <w:b/>
          <w:sz w:val="24"/>
        </w:rPr>
      </w:pPr>
      <w:r w:rsidRPr="003461D3">
        <w:rPr>
          <w:rFonts w:ascii="Arial" w:eastAsia="Arial" w:hAnsi="Arial" w:cs="Arial"/>
          <w:b/>
          <w:sz w:val="24"/>
        </w:rPr>
        <w:t xml:space="preserve">CHALLENGE </w:t>
      </w:r>
      <w:r w:rsidR="0083212B" w:rsidRPr="003461D3">
        <w:rPr>
          <w:rFonts w:ascii="Arial" w:eastAsia="Arial" w:hAnsi="Arial" w:cs="Arial"/>
          <w:b/>
          <w:sz w:val="24"/>
        </w:rPr>
        <w:t xml:space="preserve">Natura </w:t>
      </w:r>
      <w:r w:rsidRPr="003461D3">
        <w:rPr>
          <w:rFonts w:ascii="Arial" w:eastAsia="Arial" w:hAnsi="Arial" w:cs="Arial"/>
          <w:b/>
          <w:sz w:val="24"/>
        </w:rPr>
        <w:t xml:space="preserve">SPRINT </w:t>
      </w:r>
      <w:r w:rsidR="00DC6585">
        <w:rPr>
          <w:rFonts w:ascii="Arial" w:eastAsia="Arial" w:hAnsi="Arial" w:cs="Arial"/>
          <w:b/>
          <w:sz w:val="24"/>
        </w:rPr>
        <w:t>2</w:t>
      </w:r>
    </w:p>
    <w:p w14:paraId="36A1B32E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463B51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026205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1B3C1C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81E127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4B8106A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45A858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C16FC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E9CFB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6D1FEE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12C23C8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56576E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08FBEE3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59AAFB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A5370CC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1B106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4FEE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88F6D7F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1686C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2912A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8BE539B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89A5C91" w14:textId="77777777" w:rsidR="00161685" w:rsidRPr="00BE6F68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14DDF8E0" w14:textId="4A5F9C2F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648585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 w:rsidR="0083212B">
        <w:rPr>
          <w:rFonts w:ascii="Arial" w:eastAsia="Arial" w:hAnsi="Arial" w:cs="Arial"/>
          <w:sz w:val="24"/>
          <w:szCs w:val="24"/>
        </w:rPr>
        <w:t>1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1EB856CD" w14:textId="4D25AC4C" w:rsidR="00161685" w:rsidRPr="00161685" w:rsidRDefault="005407C1" w:rsidP="005407C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 w:rsidRPr="005407C1">
        <w:rPr>
          <w:rFonts w:ascii="Arial" w:eastAsia="Arial" w:hAnsi="Arial" w:cs="Arial"/>
          <w:sz w:val="24"/>
          <w:szCs w:val="24"/>
        </w:rPr>
        <w:t>ELECTRONICS ENGINEERING TECHNOLOGY</w:t>
      </w:r>
    </w:p>
    <w:p w14:paraId="20E6BA5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4722F02E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Bruno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Tanaui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Zanocco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- RM: 85770</w:t>
      </w:r>
    </w:p>
    <w:p w14:paraId="2264EEED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Caio Silva Alves - RM: 85350</w:t>
      </w:r>
    </w:p>
    <w:p w14:paraId="152EC840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3EC50409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003461D3">
        <w:rPr>
          <w:rFonts w:ascii="Arial" w:eastAsia="Arial" w:hAnsi="Arial" w:cs="Arial"/>
          <w:sz w:val="24"/>
          <w:szCs w:val="24"/>
        </w:rPr>
        <w:t>Kaique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Carvalho da Silva - RM: 93040</w:t>
      </w:r>
    </w:p>
    <w:p w14:paraId="5842170D" w14:textId="27389D5F" w:rsidR="00161685" w:rsidRPr="00161685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Murilo José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Cressoni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  </w:t>
      </w:r>
      <w:proofErr w:type="gramStart"/>
      <w:r w:rsidRPr="003461D3">
        <w:rPr>
          <w:rFonts w:ascii="Arial" w:eastAsia="Arial" w:hAnsi="Arial" w:cs="Arial"/>
          <w:sz w:val="24"/>
          <w:szCs w:val="24"/>
        </w:rPr>
        <w:t>-  RM</w:t>
      </w:r>
      <w:proofErr w:type="gramEnd"/>
      <w:r w:rsidRPr="003461D3">
        <w:rPr>
          <w:rFonts w:ascii="Arial" w:eastAsia="Arial" w:hAnsi="Arial" w:cs="Arial"/>
          <w:sz w:val="24"/>
          <w:szCs w:val="24"/>
        </w:rPr>
        <w:t>: 95267</w:t>
      </w:r>
    </w:p>
    <w:p w14:paraId="7A7B2BD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3297C294" w14:textId="4695DAA0" w:rsidR="00161685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p w14:paraId="166D641D" w14:textId="77777777" w:rsidR="006B23D6" w:rsidRDefault="006B23D6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</w:p>
    <w:p w14:paraId="71F7CDAF" w14:textId="77777777" w:rsidR="006B23D6" w:rsidRDefault="006B23D6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</w:p>
    <w:p w14:paraId="2859B59D" w14:textId="77777777" w:rsidR="006B23D6" w:rsidRDefault="006B23D6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</w:p>
    <w:p w14:paraId="51F1BD55" w14:textId="77777777" w:rsidR="006B23D6" w:rsidRDefault="006B23D6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</w:p>
    <w:p w14:paraId="519E8173" w14:textId="26485244" w:rsidR="006B23D6" w:rsidRDefault="006B23D6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6B23D6">
        <w:rPr>
          <w:rFonts w:ascii="Arial" w:eastAsia="Arial" w:hAnsi="Arial" w:cs="Arial"/>
          <w:b/>
          <w:sz w:val="24"/>
        </w:rPr>
        <w:drawing>
          <wp:inline distT="0" distB="0" distL="0" distR="0" wp14:anchorId="3F88B95A" wp14:editId="2E1C9335">
            <wp:extent cx="6209586" cy="3000375"/>
            <wp:effectExtent l="0" t="0" r="1270" b="0"/>
            <wp:docPr id="2144858872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58872" name="Imagem 1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4432" cy="300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793D" w14:textId="77777777" w:rsidR="006B23D6" w:rsidRPr="00161685" w:rsidRDefault="006B23D6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</w:p>
    <w:p w14:paraId="703F04AB" w14:textId="652DAED6" w:rsidR="009F180E" w:rsidRDefault="009F180E" w:rsidP="007B199E"/>
    <w:p w14:paraId="30CE4946" w14:textId="7E2FD68C" w:rsidR="006B23D6" w:rsidRDefault="006B23D6" w:rsidP="007B199E"/>
    <w:p w14:paraId="2ED1A813" w14:textId="4971E0EA" w:rsidR="003461D3" w:rsidRDefault="006B23D6" w:rsidP="007B199E">
      <w:r w:rsidRPr="006B23D6">
        <w:drawing>
          <wp:inline distT="0" distB="0" distL="0" distR="0" wp14:anchorId="02C2277E" wp14:editId="699D16C8">
            <wp:extent cx="6209030" cy="3296285"/>
            <wp:effectExtent l="0" t="0" r="1270" b="0"/>
            <wp:docPr id="553631479" name="Imagem 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31479" name="Imagem 1" descr="Diagrama, Esquemátic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A297" w14:textId="77777777" w:rsidR="003461D3" w:rsidRDefault="003461D3" w:rsidP="007B199E"/>
    <w:p w14:paraId="292485E7" w14:textId="77777777" w:rsidR="003461D3" w:rsidRDefault="003461D3" w:rsidP="007B199E"/>
    <w:p w14:paraId="0D4B0E30" w14:textId="097A1C69" w:rsidR="006B23D6" w:rsidRDefault="006B23D6" w:rsidP="007B199E">
      <w:r w:rsidRPr="006B23D6">
        <w:lastRenderedPageBreak/>
        <w:drawing>
          <wp:inline distT="0" distB="0" distL="0" distR="0" wp14:anchorId="2CA0AD88" wp14:editId="24D7A786">
            <wp:extent cx="6172200" cy="3257550"/>
            <wp:effectExtent l="0" t="0" r="0" b="0"/>
            <wp:docPr id="673684622" name="Imagem 1" descr="Interface gráfica do usuário, Aplicativo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84622" name="Imagem 1" descr="Interface gráfica do usuário, Aplicativo, Teams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8F6D" w14:textId="77777777" w:rsidR="006B23D6" w:rsidRDefault="006B23D6" w:rsidP="007B199E"/>
    <w:p w14:paraId="3B8177BB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Relatório: Funcionamento de LEDs, Visualização e Aplicação do Código</w:t>
      </w:r>
    </w:p>
    <w:p w14:paraId="70DB1B72" w14:textId="77777777" w:rsidR="006B23D6" w:rsidRPr="006B23D6" w:rsidRDefault="006B23D6" w:rsidP="006B23D6">
      <w:pPr>
        <w:rPr>
          <w:b/>
          <w:bCs/>
        </w:rPr>
      </w:pPr>
    </w:p>
    <w:p w14:paraId="20B8CE71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Funcionamento de LEDs e Visualização:</w:t>
      </w:r>
    </w:p>
    <w:p w14:paraId="6CD4796C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 xml:space="preserve">Os LEDs (Light </w:t>
      </w:r>
      <w:proofErr w:type="spellStart"/>
      <w:r w:rsidRPr="006B23D6">
        <w:rPr>
          <w:b/>
          <w:bCs/>
        </w:rPr>
        <w:t>Emitting</w:t>
      </w:r>
      <w:proofErr w:type="spellEnd"/>
      <w:r w:rsidRPr="006B23D6">
        <w:rPr>
          <w:b/>
          <w:bCs/>
        </w:rPr>
        <w:t xml:space="preserve"> </w:t>
      </w:r>
      <w:proofErr w:type="spellStart"/>
      <w:r w:rsidRPr="006B23D6">
        <w:rPr>
          <w:b/>
          <w:bCs/>
        </w:rPr>
        <w:t>Diodes</w:t>
      </w:r>
      <w:proofErr w:type="spellEnd"/>
      <w:r w:rsidRPr="006B23D6">
        <w:rPr>
          <w:b/>
          <w:bCs/>
        </w:rPr>
        <w:t>) são dispositivos semicondutores que emitem luz quando uma corrente elétrica passa por eles. Eles são amplamente utilizados em iluminação devido à sua eficiência energética, durabilidade e variedade de cores. O brilho e a temperatura de cor de um LED são fatores importantes a serem considerados para garantir uma iluminação adequada e que não desgaste a vista do usuário.</w:t>
      </w:r>
    </w:p>
    <w:p w14:paraId="2E43232A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A temperatura de cor de um LED está relacionada à aparência da luz emitida, variando de tons mais quentes (amarelos) a tons mais frios (azuis). Em ambientes que visam proporcionar conforto visual, como residências e estabelecimentos comerciais, é recomendado usar LEDs com temperaturas de cor entre 2700K e 4000K, que emitem uma luz branca quente ou neutra. Essas temperaturas de cor são mais agradáveis aos olhos e criam uma atmosfera acolhedora.</w:t>
      </w:r>
    </w:p>
    <w:p w14:paraId="60A8D0B5" w14:textId="77777777" w:rsidR="006B23D6" w:rsidRPr="006B23D6" w:rsidRDefault="006B23D6" w:rsidP="006B23D6">
      <w:pPr>
        <w:rPr>
          <w:b/>
          <w:bCs/>
        </w:rPr>
      </w:pPr>
    </w:p>
    <w:p w14:paraId="475B9069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É importante evitar o uso de LEDs com temperaturas de cor muito altas (acima de 5000K) em ambientes onde o conforto visual é essencial, pois podem causar desconforto e forçar a visão dos usuários.</w:t>
      </w:r>
    </w:p>
    <w:p w14:paraId="1EBFF220" w14:textId="77777777" w:rsidR="006B23D6" w:rsidRPr="006B23D6" w:rsidRDefault="006B23D6" w:rsidP="006B23D6">
      <w:pPr>
        <w:rPr>
          <w:b/>
          <w:bCs/>
        </w:rPr>
      </w:pPr>
    </w:p>
    <w:p w14:paraId="44B87145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Funcionamento do Código e Aplicação em Ambientes:</w:t>
      </w:r>
    </w:p>
    <w:p w14:paraId="72DE2E05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O código fornecido é um exemplo de como usar um sensor de distância (ultrassônico) para controlar a iluminação de LEDs RGB em resposta à presença de pessoas.</w:t>
      </w:r>
    </w:p>
    <w:p w14:paraId="50985A5F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lastRenderedPageBreak/>
        <w:t>O funcionamento básico do código é o seguinte:</w:t>
      </w:r>
    </w:p>
    <w:p w14:paraId="7FCFBF5B" w14:textId="77777777" w:rsidR="006B23D6" w:rsidRPr="006B23D6" w:rsidRDefault="006B23D6" w:rsidP="006B23D6">
      <w:pPr>
        <w:rPr>
          <w:b/>
          <w:bCs/>
        </w:rPr>
      </w:pPr>
    </w:p>
    <w:p w14:paraId="5FED05E2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Um sensor ultrassônico é usado para medir a distância entre o sensor e um objeto.</w:t>
      </w:r>
    </w:p>
    <w:p w14:paraId="2307AACF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Com base na distância medida, o código controla os LEDs RGB, alterando suas configurações de acordo com a condição de distância.</w:t>
      </w:r>
    </w:p>
    <w:p w14:paraId="78309CC4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O limite de distância é definido para ativar os LEDs de forma adequada.</w:t>
      </w:r>
    </w:p>
    <w:p w14:paraId="7BFAF5AC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O código implementa a seguinte lógica:</w:t>
      </w:r>
    </w:p>
    <w:p w14:paraId="65AFCC08" w14:textId="77777777" w:rsidR="006B23D6" w:rsidRPr="006B23D6" w:rsidRDefault="006B23D6" w:rsidP="006B23D6">
      <w:pPr>
        <w:rPr>
          <w:b/>
          <w:bCs/>
        </w:rPr>
      </w:pPr>
    </w:p>
    <w:p w14:paraId="2433352F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Se a distância medida for maior que o limite de distância definido, todos os LEDs serão desligados.</w:t>
      </w:r>
    </w:p>
    <w:p w14:paraId="5B8C2397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Se a distância medida estiver dentro de um intervalo específico (limite de distância - 100 a limite de distância), o primeiro LED será ligado e os outros permanecerão desligados.</w:t>
      </w:r>
    </w:p>
    <w:p w14:paraId="2A3E37B1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Se a distância medida estiver dentro de outro intervalo (limite de distância - 100 a limite de distância - 250), o primeiro e o segundo LEDs serão ligados, enquanto o terceiro permanecerá desligado.</w:t>
      </w:r>
    </w:p>
    <w:p w14:paraId="2FEB40FE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Se a distância medida estiver dentro de um terceiro intervalo (limite de distância - 250 a limite de distância - 350), todos os LEDs serão ligados.</w:t>
      </w:r>
    </w:p>
    <w:p w14:paraId="6F2912E2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Se a distância medida for menor ou igual ao limite de distância - 350, todos os LEDs serão ligados.</w:t>
      </w:r>
    </w:p>
    <w:p w14:paraId="17BC2606" w14:textId="15C6544D" w:rsidR="00C61DE5" w:rsidRDefault="006B23D6" w:rsidP="006B23D6">
      <w:pPr>
        <w:rPr>
          <w:b/>
          <w:bCs/>
        </w:rPr>
      </w:pPr>
      <w:r w:rsidRPr="006B23D6">
        <w:rPr>
          <w:b/>
          <w:bCs/>
        </w:rPr>
        <w:t>Essa lógica de controle permite que os LEDs sejam ajustados de acordo com a proximidade de uma pessoa. Quando a presença não é detectada, os LEDs piscam sequencialmente para fornecer um sinal visual. Quando a presença é detectada, todos os LEDs permanecem acesos.</w:t>
      </w:r>
    </w:p>
    <w:p w14:paraId="3AA44E6A" w14:textId="77777777" w:rsidR="006B23D6" w:rsidRDefault="006B23D6" w:rsidP="006B23D6">
      <w:pPr>
        <w:rPr>
          <w:b/>
          <w:bCs/>
        </w:rPr>
      </w:pPr>
    </w:p>
    <w:p w14:paraId="3AF5AFEE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Iluminação Ajustada: O sistema de iluminação controlado por distância permite ajustar a iluminação das prateleiras e displays de acordo com a presença dos clientes. Quando um cliente se aproxima de um determinado local, a iluminação ambiente nessa área específica pode ser automaticamente ativada ou intensificada para direcionar a atenção e destacar os produtos em exposição. Isso cria um ambiente mais atraente e convidativo para o cliente, tornando a experiência de compra mais agradável e envolvente.</w:t>
      </w:r>
    </w:p>
    <w:p w14:paraId="7E6B23E2" w14:textId="77777777" w:rsidR="006B23D6" w:rsidRPr="006B23D6" w:rsidRDefault="006B23D6" w:rsidP="006B23D6">
      <w:pPr>
        <w:rPr>
          <w:b/>
          <w:bCs/>
        </w:rPr>
      </w:pPr>
    </w:p>
    <w:p w14:paraId="6F4CA0EA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t>Destaque de Produtos: Com o controle preciso da iluminação, é possível direcionar a atenção para produtos específicos conforme a proximidade do cliente. Por exemplo, quando um cliente se aproxima de uma seção de perfumes, os LEDs podem ser ajustados para iluminar esses produtos de maneira atraente, realçando suas características e embalagens. Isso facilita a visualização e a escolha dos clientes, destacando os produtos de interesse e incentivando as compras.</w:t>
      </w:r>
    </w:p>
    <w:p w14:paraId="69C62F1C" w14:textId="77777777" w:rsidR="006B23D6" w:rsidRPr="006B23D6" w:rsidRDefault="006B23D6" w:rsidP="006B23D6">
      <w:pPr>
        <w:rPr>
          <w:b/>
          <w:bCs/>
        </w:rPr>
      </w:pPr>
    </w:p>
    <w:p w14:paraId="730A39FB" w14:textId="77777777" w:rsidR="006B23D6" w:rsidRPr="006B23D6" w:rsidRDefault="006B23D6" w:rsidP="006B23D6">
      <w:pPr>
        <w:rPr>
          <w:b/>
          <w:bCs/>
        </w:rPr>
      </w:pPr>
      <w:r w:rsidRPr="006B23D6">
        <w:rPr>
          <w:b/>
          <w:bCs/>
        </w:rPr>
        <w:lastRenderedPageBreak/>
        <w:t>Ambiente Confortável: Utilizando LEDs com temperaturas de cor adequadas, é possível criar um ambiente confortável e agradável para os clientes. A escolha de uma temperatura de cor adequada, como uma luz branca quente ou neutra, contribui para uma iluminação suave e acolhedora, evitando o desgaste visual dos clientes durante a exploração dos produtos. Isso cria uma atmosfera relaxante e convidativa, permitindo que os clientes se concentrem nos detalhes e desfrutem de uma experiência de compra mais satisfatória.</w:t>
      </w:r>
    </w:p>
    <w:p w14:paraId="6A5F5934" w14:textId="77777777" w:rsidR="006B23D6" w:rsidRPr="006B23D6" w:rsidRDefault="006B23D6" w:rsidP="006B23D6">
      <w:pPr>
        <w:rPr>
          <w:b/>
          <w:bCs/>
        </w:rPr>
      </w:pPr>
    </w:p>
    <w:p w14:paraId="443D442B" w14:textId="66EE0604" w:rsidR="006B23D6" w:rsidRPr="003461D3" w:rsidRDefault="006B23D6" w:rsidP="006B23D6">
      <w:pPr>
        <w:rPr>
          <w:b/>
          <w:bCs/>
        </w:rPr>
      </w:pPr>
      <w:r w:rsidRPr="006B23D6">
        <w:rPr>
          <w:b/>
          <w:bCs/>
        </w:rPr>
        <w:t>Eficiência Energética: O uso de LEDs em conjunto com o sistema de controle por distância também proporciona benefícios em termos de eficiência energética. Os LEDs são conhecidos por sua baixa demanda de energia e longa vida útil, o que ajuda a reduzir os custos operacionais da loja e contribui para práticas sustentáveis. Além disso, o controle inteligente dos LEDs com base na presença dos clientes permite otimizar ainda mais o consumo de energia, evitando o desperdício quando as áreas não estão sendo utilizadas.</w:t>
      </w:r>
    </w:p>
    <w:sectPr w:rsidR="006B23D6" w:rsidRPr="00346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130C1B"/>
    <w:rsid w:val="00161685"/>
    <w:rsid w:val="00183835"/>
    <w:rsid w:val="001A4FE3"/>
    <w:rsid w:val="001A6BD2"/>
    <w:rsid w:val="001D6BBC"/>
    <w:rsid w:val="00207E3E"/>
    <w:rsid w:val="0021576F"/>
    <w:rsid w:val="00221ADA"/>
    <w:rsid w:val="0023200B"/>
    <w:rsid w:val="00280FA1"/>
    <w:rsid w:val="00301606"/>
    <w:rsid w:val="003300B8"/>
    <w:rsid w:val="00344F61"/>
    <w:rsid w:val="003461D3"/>
    <w:rsid w:val="00357802"/>
    <w:rsid w:val="003673E6"/>
    <w:rsid w:val="0040287C"/>
    <w:rsid w:val="00435AAC"/>
    <w:rsid w:val="004763DA"/>
    <w:rsid w:val="004A2DD4"/>
    <w:rsid w:val="004A42EB"/>
    <w:rsid w:val="004C3874"/>
    <w:rsid w:val="004F3CC0"/>
    <w:rsid w:val="005407C1"/>
    <w:rsid w:val="00577B5E"/>
    <w:rsid w:val="00581F1A"/>
    <w:rsid w:val="005A556F"/>
    <w:rsid w:val="005C1C96"/>
    <w:rsid w:val="005C5AED"/>
    <w:rsid w:val="005D4F12"/>
    <w:rsid w:val="006059FD"/>
    <w:rsid w:val="00615253"/>
    <w:rsid w:val="00675BEF"/>
    <w:rsid w:val="00696CE7"/>
    <w:rsid w:val="006B23D6"/>
    <w:rsid w:val="00702784"/>
    <w:rsid w:val="007B199E"/>
    <w:rsid w:val="0083212B"/>
    <w:rsid w:val="00856BDC"/>
    <w:rsid w:val="0086349C"/>
    <w:rsid w:val="00870C43"/>
    <w:rsid w:val="00876B29"/>
    <w:rsid w:val="0089592A"/>
    <w:rsid w:val="008D5CE7"/>
    <w:rsid w:val="008E7548"/>
    <w:rsid w:val="009430C0"/>
    <w:rsid w:val="00957DDE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F0BB9"/>
    <w:rsid w:val="009F180E"/>
    <w:rsid w:val="00A15515"/>
    <w:rsid w:val="00A666C6"/>
    <w:rsid w:val="00AE2A51"/>
    <w:rsid w:val="00B22B82"/>
    <w:rsid w:val="00B37A4E"/>
    <w:rsid w:val="00B37CA8"/>
    <w:rsid w:val="00B67E42"/>
    <w:rsid w:val="00B67F06"/>
    <w:rsid w:val="00B710AF"/>
    <w:rsid w:val="00B97E00"/>
    <w:rsid w:val="00BB436C"/>
    <w:rsid w:val="00C023F4"/>
    <w:rsid w:val="00C61DE5"/>
    <w:rsid w:val="00D236E7"/>
    <w:rsid w:val="00D70C42"/>
    <w:rsid w:val="00D77C6D"/>
    <w:rsid w:val="00DB6583"/>
    <w:rsid w:val="00DC6585"/>
    <w:rsid w:val="00E16CDD"/>
    <w:rsid w:val="00E24DFB"/>
    <w:rsid w:val="00E25EAB"/>
    <w:rsid w:val="00E80CD2"/>
    <w:rsid w:val="00EE3BB8"/>
    <w:rsid w:val="00EF31B2"/>
    <w:rsid w:val="00F0493D"/>
    <w:rsid w:val="00F24D88"/>
    <w:rsid w:val="00F32D9D"/>
    <w:rsid w:val="00F3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4" ma:contentTypeDescription="Crie um novo documento." ma:contentTypeScope="" ma:versionID="c1f0a3356d2c85e0b5332981f042c1ef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5fcb3e42119eaccf05d75a8dfb319e6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B18129-10A7-4416-B439-637846CB777B}">
  <ds:schemaRefs>
    <ds:schemaRef ds:uri="http://schemas.microsoft.com/office/2006/metadata/properties"/>
    <ds:schemaRef ds:uri="http://schemas.microsoft.com/office/infopath/2007/PartnerControls"/>
    <ds:schemaRef ds:uri="be26b358-56f2-463a-89a9-fe201756bee8"/>
  </ds:schemaRefs>
</ds:datastoreItem>
</file>

<file path=customXml/itemProps2.xml><?xml version="1.0" encoding="utf-8"?>
<ds:datastoreItem xmlns:ds="http://schemas.openxmlformats.org/officeDocument/2006/customXml" ds:itemID="{923D21D3-EA94-415B-9E62-C8CBC7A3FB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28A356-E8AD-455E-942F-753F968D1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813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Eduardo Vieira</dc:creator>
  <cp:keywords/>
  <dc:description/>
  <cp:lastModifiedBy>Guilherme Macario da Silva</cp:lastModifiedBy>
  <cp:revision>2</cp:revision>
  <cp:lastPrinted>2023-06-18T23:27:00Z</cp:lastPrinted>
  <dcterms:created xsi:type="dcterms:W3CDTF">2023-06-26T21:44:00Z</dcterms:created>
  <dcterms:modified xsi:type="dcterms:W3CDTF">2023-06-26T21:44:00Z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