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6658"/>
        <w:gridCol w:w="1836"/>
      </w:tblGrid>
      <w:tr w:rsidR="009D0F91" w:rsidTr="009D0F91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0F91" w:rsidRDefault="00F10CAE">
            <w:pPr>
              <w:spacing w:line="240" w:lineRule="auto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>Sistemas de Informação</w:t>
            </w:r>
            <w:r w:rsidR="009D0F91">
              <w:rPr>
                <w:b/>
              </w:rPr>
              <w:t xml:space="preserve">_ </w:t>
            </w:r>
            <w:r>
              <w:rPr>
                <w:b/>
              </w:rPr>
              <w:t>Matutino_ 1</w:t>
            </w:r>
            <w:r w:rsidR="009D0F91">
              <w:rPr>
                <w:b/>
              </w:rPr>
              <w:t xml:space="preserve">FIAP_1º </w:t>
            </w:r>
            <w:r w:rsidR="00E80524">
              <w:rPr>
                <w:b/>
              </w:rPr>
              <w:t>SIR</w:t>
            </w:r>
            <w:r w:rsidR="009D0F91">
              <w:rPr>
                <w:b/>
              </w:rPr>
              <w:t>_NAC 02_</w:t>
            </w:r>
            <w:r w:rsidR="004478E4">
              <w:rPr>
                <w:b/>
              </w:rPr>
              <w:t xml:space="preserve">Modelo </w:t>
            </w:r>
            <w:r w:rsidR="00153346">
              <w:rPr>
                <w:b/>
              </w:rPr>
              <w:t>2</w:t>
            </w:r>
          </w:p>
          <w:p w:rsidR="009D0F91" w:rsidRDefault="009D0F91">
            <w:pPr>
              <w:spacing w:line="240" w:lineRule="auto"/>
              <w:rPr>
                <w:b/>
              </w:rPr>
            </w:pPr>
          </w:p>
        </w:tc>
      </w:tr>
      <w:tr w:rsidR="009D0F91" w:rsidTr="009D0F91"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0F91" w:rsidRDefault="009D0F91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Nome: </w:t>
            </w:r>
          </w:p>
          <w:p w:rsidR="009D0F91" w:rsidRDefault="009D0F91">
            <w:pPr>
              <w:spacing w:line="240" w:lineRule="auto"/>
              <w:rPr>
                <w:b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0F91" w:rsidRDefault="009D0F91">
            <w:pPr>
              <w:spacing w:line="240" w:lineRule="auto"/>
              <w:rPr>
                <w:b/>
              </w:rPr>
            </w:pPr>
            <w:r>
              <w:rPr>
                <w:b/>
              </w:rPr>
              <w:t>RM</w:t>
            </w:r>
          </w:p>
        </w:tc>
      </w:tr>
      <w:tr w:rsidR="009D0F91" w:rsidTr="009D0F91">
        <w:tc>
          <w:tcPr>
            <w:tcW w:w="6658" w:type="dxa"/>
          </w:tcPr>
          <w:p w:rsidR="009D0F91" w:rsidRDefault="009D0F91">
            <w:r>
              <w:t xml:space="preserve">Nota: </w:t>
            </w:r>
          </w:p>
          <w:p w:rsidR="004478E4" w:rsidRDefault="004478E4"/>
          <w:p w:rsidR="004478E4" w:rsidRDefault="004478E4"/>
        </w:tc>
        <w:tc>
          <w:tcPr>
            <w:tcW w:w="1836" w:type="dxa"/>
          </w:tcPr>
          <w:p w:rsidR="009D0F91" w:rsidRPr="00F10CAE" w:rsidRDefault="00F10CAE">
            <w:pPr>
              <w:rPr>
                <w:b/>
              </w:rPr>
            </w:pPr>
            <w:r w:rsidRPr="00F10CAE">
              <w:rPr>
                <w:b/>
              </w:rPr>
              <w:t>Classe:</w:t>
            </w:r>
          </w:p>
        </w:tc>
      </w:tr>
    </w:tbl>
    <w:p w:rsidR="009D0F91" w:rsidRDefault="009D0F91"/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8494"/>
      </w:tblGrid>
      <w:tr w:rsidR="007B1048" w:rsidTr="007B1048">
        <w:tc>
          <w:tcPr>
            <w:tcW w:w="8494" w:type="dxa"/>
          </w:tcPr>
          <w:p w:rsidR="007B1048" w:rsidRPr="00F10CAE" w:rsidRDefault="007B1048">
            <w:pPr>
              <w:rPr>
                <w:b/>
                <w:sz w:val="36"/>
                <w:szCs w:val="36"/>
              </w:rPr>
            </w:pPr>
            <w:r w:rsidRPr="00F10CAE">
              <w:rPr>
                <w:b/>
                <w:sz w:val="36"/>
                <w:szCs w:val="36"/>
              </w:rPr>
              <w:t>Fórmulas:</w:t>
            </w:r>
          </w:p>
          <w:p w:rsidR="007B1048" w:rsidRDefault="007B1048"/>
          <w:p w:rsidR="007B1048" w:rsidRPr="007B1048" w:rsidRDefault="007B1048">
            <w:pPr>
              <w:rPr>
                <w:b/>
                <w:sz w:val="28"/>
                <w:szCs w:val="28"/>
              </w:rPr>
            </w:pPr>
            <w:r w:rsidRPr="007B1048">
              <w:rPr>
                <w:b/>
                <w:sz w:val="28"/>
                <w:szCs w:val="28"/>
              </w:rPr>
              <w:t>Regressão Logarítmica:</w:t>
            </w:r>
          </w:p>
          <w:p w:rsidR="007B1048" w:rsidRDefault="007B1048"/>
          <w:p w:rsidR="007B1048" w:rsidRDefault="007B1048">
            <w:r>
              <w:t>A*LN(x) + B</w:t>
            </w:r>
          </w:p>
          <w:p w:rsidR="007B1048" w:rsidRDefault="007B1048"/>
          <w:p w:rsidR="007B1048" w:rsidRPr="007B1048" w:rsidRDefault="007B1048">
            <w:pPr>
              <w:rPr>
                <w:b/>
              </w:rPr>
            </w:pPr>
            <w:r w:rsidRPr="007B1048">
              <w:rPr>
                <w:b/>
              </w:rPr>
              <w:t>=LN(x)</w:t>
            </w:r>
          </w:p>
          <w:p w:rsidR="007B1048" w:rsidRDefault="007B1048"/>
          <w:p w:rsidR="007B1048" w:rsidRDefault="007B1048"/>
          <w:p w:rsidR="007B1048" w:rsidRPr="007B1048" w:rsidRDefault="007B1048">
            <w:pPr>
              <w:rPr>
                <w:b/>
                <w:sz w:val="28"/>
                <w:szCs w:val="28"/>
              </w:rPr>
            </w:pPr>
            <w:r w:rsidRPr="007B1048">
              <w:rPr>
                <w:b/>
                <w:sz w:val="28"/>
                <w:szCs w:val="28"/>
              </w:rPr>
              <w:t>Regressão Polinomial (Grau 2)</w:t>
            </w:r>
          </w:p>
          <w:p w:rsidR="007B1048" w:rsidRDefault="007B1048"/>
          <w:p w:rsidR="007B1048" w:rsidRDefault="007B1048">
            <w:r>
              <w:t>AX</w:t>
            </w:r>
            <w:r>
              <w:rPr>
                <w:rFonts w:cstheme="minorHAnsi"/>
              </w:rPr>
              <w:t>²</w:t>
            </w:r>
            <w:r>
              <w:t>+BX +C</w:t>
            </w:r>
          </w:p>
          <w:p w:rsidR="007B1048" w:rsidRDefault="007B1048"/>
          <w:p w:rsidR="007B1048" w:rsidRDefault="007B1048"/>
          <w:p w:rsidR="007B1048" w:rsidRDefault="007B1048">
            <w:pPr>
              <w:rPr>
                <w:b/>
                <w:sz w:val="28"/>
                <w:szCs w:val="28"/>
              </w:rPr>
            </w:pPr>
            <w:r w:rsidRPr="007B1048">
              <w:rPr>
                <w:b/>
                <w:sz w:val="28"/>
                <w:szCs w:val="28"/>
              </w:rPr>
              <w:t>Regressão Exponencial</w:t>
            </w:r>
          </w:p>
          <w:p w:rsidR="007B1048" w:rsidRDefault="007B1048">
            <w:pPr>
              <w:rPr>
                <w:b/>
                <w:sz w:val="28"/>
                <w:szCs w:val="28"/>
              </w:rPr>
            </w:pPr>
          </w:p>
          <w:p w:rsidR="007B1048" w:rsidRDefault="007B104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A*e^(b</w:t>
            </w:r>
            <w:r w:rsidR="00F10CAE">
              <w:rPr>
                <w:b/>
                <w:sz w:val="28"/>
                <w:szCs w:val="28"/>
              </w:rPr>
              <w:t>*</w:t>
            </w:r>
            <w:r>
              <w:rPr>
                <w:b/>
                <w:sz w:val="28"/>
                <w:szCs w:val="28"/>
              </w:rPr>
              <w:t>x)</w:t>
            </w:r>
          </w:p>
          <w:p w:rsidR="00F10CAE" w:rsidRDefault="00F10CAE">
            <w:pPr>
              <w:rPr>
                <w:b/>
                <w:sz w:val="28"/>
                <w:szCs w:val="28"/>
              </w:rPr>
            </w:pPr>
          </w:p>
          <w:p w:rsidR="00F10CAE" w:rsidRPr="007B1048" w:rsidRDefault="00F10CA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=EXP(b*x)</w:t>
            </w:r>
          </w:p>
          <w:p w:rsidR="007B1048" w:rsidRDefault="007B1048"/>
        </w:tc>
      </w:tr>
    </w:tbl>
    <w:p w:rsidR="007B1048" w:rsidRDefault="007B1048"/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8494"/>
      </w:tblGrid>
      <w:tr w:rsidR="007B1048" w:rsidTr="007B1048">
        <w:tc>
          <w:tcPr>
            <w:tcW w:w="8494" w:type="dxa"/>
          </w:tcPr>
          <w:p w:rsidR="007B1048" w:rsidRPr="00F10CAE" w:rsidRDefault="00F10CAE">
            <w:pPr>
              <w:rPr>
                <w:b/>
                <w:color w:val="FF0000"/>
                <w:sz w:val="28"/>
                <w:szCs w:val="28"/>
              </w:rPr>
            </w:pPr>
            <w:r w:rsidRPr="00F10CAE">
              <w:rPr>
                <w:b/>
                <w:color w:val="FF0000"/>
                <w:sz w:val="28"/>
                <w:szCs w:val="28"/>
              </w:rPr>
              <w:t>Observação relevante:</w:t>
            </w:r>
          </w:p>
          <w:p w:rsidR="00F10CAE" w:rsidRPr="00F10CAE" w:rsidRDefault="00F10CAE">
            <w:pPr>
              <w:rPr>
                <w:b/>
                <w:color w:val="FF0000"/>
                <w:sz w:val="28"/>
                <w:szCs w:val="28"/>
              </w:rPr>
            </w:pPr>
          </w:p>
          <w:p w:rsidR="00F10CAE" w:rsidRPr="00F10CAE" w:rsidRDefault="00F10CAE">
            <w:pPr>
              <w:rPr>
                <w:b/>
                <w:color w:val="FF0000"/>
                <w:sz w:val="28"/>
                <w:szCs w:val="28"/>
              </w:rPr>
            </w:pPr>
            <w:r w:rsidRPr="00F10CAE">
              <w:rPr>
                <w:b/>
                <w:color w:val="FF0000"/>
                <w:sz w:val="28"/>
                <w:szCs w:val="28"/>
              </w:rPr>
              <w:t>Todos os gráficos e cálculos devem estar presentes na Prova.</w:t>
            </w:r>
          </w:p>
          <w:p w:rsidR="00F10CAE" w:rsidRDefault="00F10CAE"/>
          <w:p w:rsidR="00F10CAE" w:rsidRDefault="00F10CAE"/>
          <w:p w:rsidR="00F10CAE" w:rsidRDefault="00F10CAE"/>
        </w:tc>
      </w:tr>
    </w:tbl>
    <w:p w:rsidR="007B1048" w:rsidRDefault="007B1048"/>
    <w:p w:rsidR="007B1048" w:rsidRDefault="007B1048"/>
    <w:p w:rsidR="00F10CAE" w:rsidRDefault="00F10CAE"/>
    <w:p w:rsidR="00F10CAE" w:rsidRDefault="00F10CAE"/>
    <w:p w:rsidR="00F10CAE" w:rsidRDefault="00F10CAE"/>
    <w:p w:rsidR="00F10CAE" w:rsidRDefault="00F10CAE"/>
    <w:p w:rsidR="007B1048" w:rsidRDefault="007B1048">
      <w:r>
        <w:lastRenderedPageBreak/>
        <w:t>Introdução</w:t>
      </w:r>
    </w:p>
    <w:p w:rsidR="009D0F91" w:rsidRDefault="009D0F91">
      <w:r>
        <w:t>Duas empresas, concessionárias de veículos disputam as vendas no interior de Goiás e Mato Grosso</w:t>
      </w:r>
      <w:r w:rsidR="007B1048">
        <w:t>, reflexo de uma nova montadora aberta na região em uma parceria com montadoras chinesas.</w:t>
      </w:r>
      <w:r w:rsidR="00F10CAE">
        <w:t xml:space="preserve"> Para melhor planejar a empresa para os dois próximos meses a empresa 1 realizou o planejamento com base nos seus resultados de venda nos 23 meses anteriores, desde quando as empresas foram abertas. Esse planejamento gerou o gráfico a seguir e com base nele realize as seguintes atividades:</w:t>
      </w:r>
    </w:p>
    <w:p w:rsidR="00F10CAE" w:rsidRDefault="00F10CAE" w:rsidP="00F10CAE">
      <w:pPr>
        <w:pStyle w:val="PargrafodaLista"/>
        <w:numPr>
          <w:ilvl w:val="0"/>
          <w:numId w:val="1"/>
        </w:numPr>
      </w:pPr>
      <w:r>
        <w:t>Construa o gráfico das regressões lineares, logarítmica, polinomial e exponencial</w:t>
      </w:r>
      <w:r w:rsidR="004478E4">
        <w:t xml:space="preserve"> das duas empresas (1 e 2) (valor 6,0)</w:t>
      </w:r>
    </w:p>
    <w:p w:rsidR="00F10CAE" w:rsidRDefault="00F10CAE" w:rsidP="00F10CAE">
      <w:pPr>
        <w:pStyle w:val="PargrafodaLista"/>
        <w:numPr>
          <w:ilvl w:val="0"/>
          <w:numId w:val="1"/>
        </w:numPr>
      </w:pPr>
      <w:r>
        <w:t>Discuta qual a m</w:t>
      </w:r>
      <w:r w:rsidR="004478E4">
        <w:t>a</w:t>
      </w:r>
      <w:r>
        <w:t xml:space="preserve">is confiável do ponto de vista </w:t>
      </w:r>
      <w:r w:rsidR="004478E4">
        <w:t>conceitual para cada uma delas.</w:t>
      </w:r>
      <w:r w:rsidR="00B44F02">
        <w:t>(valor 2,0)</w:t>
      </w:r>
    </w:p>
    <w:p w:rsidR="004478E4" w:rsidRDefault="004478E4" w:rsidP="00F10CAE">
      <w:pPr>
        <w:pStyle w:val="PargrafodaLista"/>
        <w:numPr>
          <w:ilvl w:val="0"/>
          <w:numId w:val="1"/>
        </w:numPr>
      </w:pPr>
      <w:r>
        <w:t>Quais serão os valores previstos para cada empresa para o 24º e 25º mês.</w:t>
      </w:r>
      <w:r w:rsidR="00B44F02">
        <w:t>(valor 2,0)</w:t>
      </w:r>
    </w:p>
    <w:p w:rsidR="00CB5A60" w:rsidRDefault="00CB5A60" w:rsidP="00CB5A60">
      <w:pPr>
        <w:pStyle w:val="PargrafodaLista"/>
      </w:pPr>
    </w:p>
    <w:tbl>
      <w:tblPr>
        <w:tblW w:w="4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1780"/>
        <w:gridCol w:w="1780"/>
      </w:tblGrid>
      <w:tr w:rsidR="00591D8F" w:rsidRPr="00591D8F" w:rsidTr="00591D8F">
        <w:trPr>
          <w:trHeight w:val="300"/>
        </w:trPr>
        <w:tc>
          <w:tcPr>
            <w:tcW w:w="1420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:rsidR="00591D8F" w:rsidRPr="00591D8F" w:rsidRDefault="00591D8F" w:rsidP="00591D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Meses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:rsidR="00591D8F" w:rsidRPr="00591D8F" w:rsidRDefault="00591D8F" w:rsidP="00591D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Empresa 1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shd w:val="clear" w:color="5B9BD5" w:fill="5B9BD5"/>
            <w:noWrap/>
            <w:vAlign w:val="bottom"/>
            <w:hideMark/>
          </w:tcPr>
          <w:p w:rsidR="00591D8F" w:rsidRPr="00591D8F" w:rsidRDefault="00591D8F" w:rsidP="00591D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Empresa 2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pt-BR"/>
              </w:rPr>
              <w:t>1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5,8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5,3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2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8,2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7,9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13,1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14,9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25,9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23,8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33,2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32,5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6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39,3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37,8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7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39,9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39,8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8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39,4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40,1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9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40,2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41,1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10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42,6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43,4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11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43,5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43,7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12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45,9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45,4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13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51,3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52,8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14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54,3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53,9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15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55,1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53,7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16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55,9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56,7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17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57,2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57,9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18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58,1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58,3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19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58,2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57,7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20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58,5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59,1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21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56,8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56,4</w:t>
            </w:r>
          </w:p>
        </w:tc>
      </w:tr>
      <w:tr w:rsidR="00591D8F" w:rsidRPr="00591D8F" w:rsidTr="00591D8F">
        <w:trPr>
          <w:trHeight w:val="375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22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55,6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54,9</w:t>
            </w:r>
          </w:p>
        </w:tc>
      </w:tr>
      <w:tr w:rsidR="00591D8F" w:rsidRPr="00591D8F" w:rsidTr="00591D8F">
        <w:trPr>
          <w:trHeight w:val="375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4" w:space="0" w:color="5B9BD5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23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4" w:space="0" w:color="5B9BD5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54,5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4" w:space="0" w:color="5B9BD5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53,9</w:t>
            </w:r>
          </w:p>
        </w:tc>
      </w:tr>
    </w:tbl>
    <w:p w:rsidR="00F10CAE" w:rsidRDefault="000748DA" w:rsidP="00CB5A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2DD91FA" wp14:editId="2EE98AAE">
            <wp:extent cx="5400040" cy="3724275"/>
            <wp:effectExtent l="0" t="0" r="10160" b="9525"/>
            <wp:docPr id="5" name="Gráfico 5">
              <a:extLst xmlns:a="http://schemas.openxmlformats.org/drawingml/2006/main">
                <a:ext uri="{FF2B5EF4-FFF2-40B4-BE49-F238E27FC236}">
                  <a16:creationId xmlns:a16="http://schemas.microsoft.com/office/drawing/2014/main" id="{297FE92F-CF60-4E8C-B614-2EAB048D68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8A6DBA" w:rsidRPr="008A6DBA" w:rsidRDefault="008A6DBA" w:rsidP="008A6DBA"/>
    <w:p w:rsidR="008A6DBA" w:rsidRDefault="008A6DBA" w:rsidP="008A6DBA">
      <w:r>
        <w:rPr>
          <w:noProof/>
        </w:rPr>
        <w:drawing>
          <wp:inline distT="0" distB="0" distL="0" distR="0" wp14:anchorId="217696A0" wp14:editId="4B304B01">
            <wp:extent cx="5400040" cy="4410075"/>
            <wp:effectExtent l="0" t="0" r="10160" b="9525"/>
            <wp:docPr id="6" name="Gráfico 6">
              <a:extLst xmlns:a="http://schemas.openxmlformats.org/drawingml/2006/main">
                <a:ext uri="{FF2B5EF4-FFF2-40B4-BE49-F238E27FC236}">
                  <a16:creationId xmlns:a16="http://schemas.microsoft.com/office/drawing/2014/main" id="{8AAE4A70-B5BA-408B-BA1E-F940A65380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8A6DBA" w:rsidRDefault="008A6DBA" w:rsidP="008A6DBA"/>
    <w:p w:rsidR="008A6DBA" w:rsidRDefault="008A6DBA" w:rsidP="008A6DBA">
      <w:r>
        <w:rPr>
          <w:noProof/>
        </w:rPr>
        <w:lastRenderedPageBreak/>
        <w:drawing>
          <wp:inline distT="0" distB="0" distL="0" distR="0" wp14:anchorId="20E06455" wp14:editId="12B9181F">
            <wp:extent cx="5400040" cy="3724275"/>
            <wp:effectExtent l="0" t="0" r="10160" b="9525"/>
            <wp:docPr id="8" name="Gráfico 8">
              <a:extLst xmlns:a="http://schemas.openxmlformats.org/drawingml/2006/main">
                <a:ext uri="{FF2B5EF4-FFF2-40B4-BE49-F238E27FC236}">
                  <a16:creationId xmlns:a16="http://schemas.microsoft.com/office/drawing/2014/main" id="{09CBC882-C444-400A-8F03-D90521EF7CF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8A6DBA" w:rsidRDefault="008A6DBA" w:rsidP="008A6DBA"/>
    <w:p w:rsidR="008A6DBA" w:rsidRDefault="008A6DBA" w:rsidP="008A6DBA">
      <w:r>
        <w:rPr>
          <w:noProof/>
        </w:rPr>
        <w:drawing>
          <wp:inline distT="0" distB="0" distL="0" distR="0" wp14:anchorId="51397AF8" wp14:editId="23682A5A">
            <wp:extent cx="5229225" cy="4343400"/>
            <wp:effectExtent l="0" t="0" r="9525" b="0"/>
            <wp:docPr id="9" name="Gráfico 9">
              <a:extLst xmlns:a="http://schemas.openxmlformats.org/drawingml/2006/main">
                <a:ext uri="{FF2B5EF4-FFF2-40B4-BE49-F238E27FC236}">
                  <a16:creationId xmlns:a16="http://schemas.microsoft.com/office/drawing/2014/main" id="{4E4A2D6F-B2C6-493C-A9DE-77E00AFA25A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8A6DBA" w:rsidRDefault="008A6DBA" w:rsidP="008A6DBA"/>
    <w:p w:rsidR="008A6DBA" w:rsidRDefault="0064429E" w:rsidP="008A6DBA">
      <w:r>
        <w:rPr>
          <w:noProof/>
        </w:rPr>
        <w:lastRenderedPageBreak/>
        <w:drawing>
          <wp:inline distT="0" distB="0" distL="0" distR="0" wp14:anchorId="0122DF0D" wp14:editId="2011BB13">
            <wp:extent cx="5362575" cy="4181475"/>
            <wp:effectExtent l="0" t="0" r="9525" b="9525"/>
            <wp:docPr id="10" name="Gráfico 10">
              <a:extLst xmlns:a="http://schemas.openxmlformats.org/drawingml/2006/main">
                <a:ext uri="{FF2B5EF4-FFF2-40B4-BE49-F238E27FC236}">
                  <a16:creationId xmlns:a16="http://schemas.microsoft.com/office/drawing/2014/main" id="{98FC0C43-DE80-4DEB-B924-3304AC1558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8A6DBA" w:rsidRPr="008A6DBA" w:rsidRDefault="008A6DBA" w:rsidP="008A6DBA"/>
    <w:p w:rsidR="008A6DBA" w:rsidRDefault="00713C38" w:rsidP="008A6DBA">
      <w:pPr>
        <w:rPr>
          <w:noProof/>
        </w:rPr>
      </w:pPr>
      <w:r>
        <w:rPr>
          <w:noProof/>
        </w:rPr>
        <w:drawing>
          <wp:inline distT="0" distB="0" distL="0" distR="0" wp14:anchorId="540C41BA" wp14:editId="3A437F5A">
            <wp:extent cx="5400040" cy="4076700"/>
            <wp:effectExtent l="0" t="0" r="10160" b="0"/>
            <wp:docPr id="11" name="Gráfico 11">
              <a:extLst xmlns:a="http://schemas.openxmlformats.org/drawingml/2006/main">
                <a:ext uri="{FF2B5EF4-FFF2-40B4-BE49-F238E27FC236}">
                  <a16:creationId xmlns:a16="http://schemas.microsoft.com/office/drawing/2014/main" id="{7042B13D-29E1-4D8E-9E17-FB2B7ADE6F4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8A6DBA" w:rsidRDefault="00713C38" w:rsidP="00713C38">
      <w:r>
        <w:rPr>
          <w:noProof/>
        </w:rPr>
        <w:lastRenderedPageBreak/>
        <w:drawing>
          <wp:inline distT="0" distB="0" distL="0" distR="0" wp14:anchorId="01E96603" wp14:editId="4B36A635">
            <wp:extent cx="5267325" cy="3914775"/>
            <wp:effectExtent l="0" t="0" r="9525" b="9525"/>
            <wp:docPr id="12" name="Gráfico 12">
              <a:extLst xmlns:a="http://schemas.openxmlformats.org/drawingml/2006/main">
                <a:ext uri="{FF2B5EF4-FFF2-40B4-BE49-F238E27FC236}">
                  <a16:creationId xmlns:a16="http://schemas.microsoft.com/office/drawing/2014/main" id="{987EFF8C-A52F-43DB-A73A-ECABACA5F4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713C38" w:rsidRDefault="00713C38" w:rsidP="00713C38"/>
    <w:p w:rsidR="00713C38" w:rsidRDefault="00713C38" w:rsidP="00713C38">
      <w:r>
        <w:rPr>
          <w:noProof/>
        </w:rPr>
        <w:drawing>
          <wp:inline distT="0" distB="0" distL="0" distR="0" wp14:anchorId="7B337B52" wp14:editId="3713F2C7">
            <wp:extent cx="5353050" cy="4181475"/>
            <wp:effectExtent l="0" t="0" r="0" b="9525"/>
            <wp:docPr id="13" name="Gráfico 13">
              <a:extLst xmlns:a="http://schemas.openxmlformats.org/drawingml/2006/main">
                <a:ext uri="{FF2B5EF4-FFF2-40B4-BE49-F238E27FC236}">
                  <a16:creationId xmlns:a16="http://schemas.microsoft.com/office/drawing/2014/main" id="{AC287049-F653-410D-B34A-E9270B1211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9C66A3" w:rsidRDefault="009C66A3" w:rsidP="00713C38"/>
    <w:p w:rsidR="009C66A3" w:rsidRDefault="009C66A3" w:rsidP="00713C38">
      <w:r>
        <w:lastRenderedPageBreak/>
        <w:t>2. As duas empresas possuem um desempenho muito próximo, pode-se ver isso pela pequena diferença entre as suas equações e os R</w:t>
      </w:r>
      <w:r>
        <w:rPr>
          <w:rFonts w:cstheme="minorHAnsi"/>
        </w:rPr>
        <w:t>²</w:t>
      </w:r>
      <w:r>
        <w:t xml:space="preserve">de ambas. As equações mais adequadas nos dois casos são as regressões polinomiais com </w:t>
      </w:r>
      <w:r w:rsidR="004C4140">
        <w:t>0,9522 (empresa 1) e 0,9554 (empresa 2). Como o crescimento e a queda ocorreram de forma equivalente nas duas empresas, recomenda-se investigar causas econômicas, como por exemplo quebras de safra, problemas agrícolas e problemas de exportação de carne.</w:t>
      </w:r>
    </w:p>
    <w:p w:rsidR="004C4140" w:rsidRDefault="004C4140" w:rsidP="00713C38"/>
    <w:p w:rsidR="004C4140" w:rsidRDefault="007A7285" w:rsidP="007A7285">
      <w:pPr>
        <w:pStyle w:val="PargrafodaLista"/>
      </w:pPr>
      <w:r>
        <w:t>3.</w:t>
      </w:r>
      <w:r w:rsidR="004C4140">
        <w:t>Cálculos de valores:</w:t>
      </w:r>
    </w:p>
    <w:p w:rsidR="007A7285" w:rsidRDefault="007A7285" w:rsidP="007A7285">
      <w:pPr>
        <w:pStyle w:val="PargrafodaLista"/>
      </w:pPr>
    </w:p>
    <w:p w:rsidR="007A7285" w:rsidRDefault="007A7285" w:rsidP="007A7285">
      <w:pPr>
        <w:pStyle w:val="PargrafodaLista"/>
      </w:pPr>
      <w:r>
        <w:t>Empresa 1</w:t>
      </w:r>
    </w:p>
    <w:p w:rsidR="007A7285" w:rsidRDefault="007A7285" w:rsidP="007A7285">
      <w:pPr>
        <w:pStyle w:val="PargrafodaLista"/>
      </w:pPr>
    </w:p>
    <w:p w:rsidR="004C4140" w:rsidRDefault="000B7B41" w:rsidP="004C4140">
      <w:pPr>
        <w:pStyle w:val="PargrafodaLista"/>
        <w:numPr>
          <w:ilvl w:val="1"/>
          <w:numId w:val="1"/>
        </w:numPr>
      </w:pPr>
      <w:r>
        <w:t xml:space="preserve">1 </w:t>
      </w:r>
      <w:r w:rsidR="004C4140">
        <w:t>Regressão linear  (24º. E 25º. Mês)</w:t>
      </w:r>
    </w:p>
    <w:p w:rsidR="004C4140" w:rsidRDefault="004C4140" w:rsidP="004C4140">
      <w:pPr>
        <w:pStyle w:val="PargrafodaLista"/>
        <w:ind w:left="1080"/>
      </w:pPr>
      <w:r w:rsidRPr="004C4140">
        <w:t>=(2,1542*24)+17,302</w:t>
      </w:r>
      <w:r>
        <w:t xml:space="preserve"> =  6</w:t>
      </w:r>
      <w:r w:rsidR="008F0DB2">
        <w:t>9,0028</w:t>
      </w:r>
      <w:r>
        <w:t xml:space="preserve"> ou 69 (arredondados)</w:t>
      </w:r>
    </w:p>
    <w:p w:rsidR="004C4140" w:rsidRDefault="004C4140" w:rsidP="004C4140">
      <w:pPr>
        <w:pStyle w:val="PargrafodaLista"/>
        <w:ind w:left="1080"/>
      </w:pPr>
      <w:r w:rsidRPr="004C4140">
        <w:t>=(2,1542*25)+17,302</w:t>
      </w:r>
      <w:r>
        <w:t xml:space="preserve"> =  71,15</w:t>
      </w:r>
      <w:r w:rsidR="008F0DB2">
        <w:t>7</w:t>
      </w:r>
      <w:r>
        <w:t xml:space="preserve"> ou 71</w:t>
      </w:r>
      <w:r w:rsidR="008F0DB2">
        <w:t>,16</w:t>
      </w:r>
      <w:r>
        <w:t xml:space="preserve"> (arredondados)</w:t>
      </w:r>
    </w:p>
    <w:p w:rsidR="006733C0" w:rsidRDefault="006733C0" w:rsidP="006733C0"/>
    <w:p w:rsidR="006733C0" w:rsidRDefault="007A7285" w:rsidP="000B7B41">
      <w:pPr>
        <w:pStyle w:val="PargrafodaLista"/>
        <w:numPr>
          <w:ilvl w:val="2"/>
          <w:numId w:val="2"/>
        </w:numPr>
      </w:pPr>
      <w:r>
        <w:t>Logarítmica</w:t>
      </w:r>
      <w:r w:rsidR="006733C0">
        <w:t xml:space="preserve">  (24º. E 25º. Mês)</w:t>
      </w:r>
    </w:p>
    <w:p w:rsidR="006733C0" w:rsidRDefault="006733C0" w:rsidP="006733C0">
      <w:pPr>
        <w:spacing w:line="240" w:lineRule="auto"/>
        <w:ind w:firstLine="708"/>
        <w:rPr>
          <w:rFonts w:ascii="Calibri" w:eastAsia="Times New Roman" w:hAnsi="Calibri" w:cs="Calibri"/>
          <w:color w:val="000000"/>
          <w:lang w:eastAsia="pt-BR"/>
        </w:rPr>
      </w:pPr>
      <w:r w:rsidRPr="006733C0">
        <w:t>=(LN(24)*19,207)+0,0558</w:t>
      </w:r>
      <w:r>
        <w:t xml:space="preserve"> = </w:t>
      </w:r>
      <w:r w:rsidRPr="006733C0">
        <w:rPr>
          <w:rFonts w:ascii="Calibri" w:eastAsia="Times New Roman" w:hAnsi="Calibri" w:cs="Calibri"/>
          <w:color w:val="000000"/>
          <w:lang w:eastAsia="pt-BR"/>
        </w:rPr>
        <w:t>61,09667992</w:t>
      </w:r>
      <w:r>
        <w:rPr>
          <w:rFonts w:ascii="Calibri" w:eastAsia="Times New Roman" w:hAnsi="Calibri" w:cs="Calibri"/>
          <w:color w:val="000000"/>
          <w:lang w:eastAsia="pt-BR"/>
        </w:rPr>
        <w:t xml:space="preserve"> ou 61,10</w:t>
      </w:r>
    </w:p>
    <w:p w:rsidR="006733C0" w:rsidRDefault="006733C0" w:rsidP="006733C0">
      <w:pPr>
        <w:spacing w:line="240" w:lineRule="auto"/>
        <w:ind w:firstLine="708"/>
        <w:rPr>
          <w:rFonts w:ascii="Calibri" w:eastAsia="Times New Roman" w:hAnsi="Calibri" w:cs="Calibri"/>
          <w:color w:val="000000"/>
          <w:lang w:eastAsia="pt-BR"/>
        </w:rPr>
      </w:pPr>
      <w:r w:rsidRPr="006733C0">
        <w:rPr>
          <w:rFonts w:ascii="Calibri" w:eastAsia="Times New Roman" w:hAnsi="Calibri" w:cs="Calibri"/>
          <w:color w:val="000000"/>
          <w:lang w:eastAsia="pt-BR"/>
        </w:rPr>
        <w:t>=(LN(25)*19,207)+0,0558</w:t>
      </w:r>
      <w:r>
        <w:rPr>
          <w:rFonts w:ascii="Calibri" w:eastAsia="Times New Roman" w:hAnsi="Calibri" w:cs="Calibri"/>
          <w:color w:val="000000"/>
          <w:lang w:eastAsia="pt-BR"/>
        </w:rPr>
        <w:t xml:space="preserve"> =  61,88</w:t>
      </w:r>
    </w:p>
    <w:p w:rsidR="006733C0" w:rsidRDefault="006733C0" w:rsidP="006733C0">
      <w:pPr>
        <w:spacing w:line="240" w:lineRule="auto"/>
        <w:ind w:firstLine="708"/>
        <w:rPr>
          <w:rFonts w:ascii="Calibri" w:eastAsia="Times New Roman" w:hAnsi="Calibri" w:cs="Calibri"/>
          <w:color w:val="000000"/>
          <w:lang w:eastAsia="pt-BR"/>
        </w:rPr>
      </w:pPr>
    </w:p>
    <w:p w:rsidR="006733C0" w:rsidRPr="000B7B41" w:rsidRDefault="000B7B41" w:rsidP="000B7B41">
      <w:pPr>
        <w:spacing w:line="240" w:lineRule="auto"/>
        <w:ind w:firstLine="708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3.1.3.</w:t>
      </w:r>
      <w:r w:rsidR="006733C0" w:rsidRPr="000B7B41">
        <w:rPr>
          <w:rFonts w:ascii="Calibri" w:eastAsia="Times New Roman" w:hAnsi="Calibri" w:cs="Calibri"/>
          <w:color w:val="000000"/>
          <w:lang w:eastAsia="pt-BR"/>
        </w:rPr>
        <w:t>Polinomial (24</w:t>
      </w:r>
      <w:r w:rsidR="007A7285" w:rsidRPr="000B7B41">
        <w:rPr>
          <w:rFonts w:ascii="Calibri" w:eastAsia="Times New Roman" w:hAnsi="Calibri" w:cs="Calibri"/>
          <w:color w:val="000000"/>
          <w:lang w:eastAsia="pt-BR"/>
        </w:rPr>
        <w:t>º e 25º. Mês)</w:t>
      </w:r>
    </w:p>
    <w:p w:rsidR="007A7285" w:rsidRDefault="007A7285" w:rsidP="007A7285">
      <w:pPr>
        <w:spacing w:line="240" w:lineRule="auto"/>
        <w:ind w:left="720"/>
        <w:rPr>
          <w:rFonts w:ascii="Calibri" w:eastAsia="Times New Roman" w:hAnsi="Calibri" w:cs="Calibri"/>
          <w:color w:val="000000"/>
          <w:lang w:eastAsia="pt-BR"/>
        </w:rPr>
      </w:pPr>
      <w:r w:rsidRPr="007A7285">
        <w:rPr>
          <w:rFonts w:ascii="Calibri" w:eastAsia="Times New Roman" w:hAnsi="Calibri" w:cs="Calibri"/>
          <w:color w:val="000000"/>
          <w:lang w:eastAsia="pt-BR"/>
        </w:rPr>
        <w:t>=(((-0,1596*24^2)+(5,9844*24)+1,343))</w:t>
      </w:r>
      <w:r>
        <w:rPr>
          <w:rFonts w:ascii="Calibri" w:eastAsia="Times New Roman" w:hAnsi="Calibri" w:cs="Calibri"/>
          <w:color w:val="000000"/>
          <w:lang w:eastAsia="pt-BR"/>
        </w:rPr>
        <w:t xml:space="preserve"> = 53,039 ou 53,04 (arredondados)</w:t>
      </w:r>
    </w:p>
    <w:p w:rsidR="007A7285" w:rsidRDefault="007A7285" w:rsidP="007A7285">
      <w:pPr>
        <w:spacing w:line="240" w:lineRule="auto"/>
        <w:ind w:left="720"/>
        <w:rPr>
          <w:rFonts w:ascii="Calibri" w:eastAsia="Times New Roman" w:hAnsi="Calibri" w:cs="Calibri"/>
          <w:color w:val="000000"/>
          <w:lang w:eastAsia="pt-BR"/>
        </w:rPr>
      </w:pPr>
      <w:r w:rsidRPr="007A7285">
        <w:rPr>
          <w:rFonts w:ascii="Calibri" w:eastAsia="Times New Roman" w:hAnsi="Calibri" w:cs="Calibri"/>
          <w:color w:val="000000"/>
          <w:lang w:eastAsia="pt-BR"/>
        </w:rPr>
        <w:t>=(((-0,1596*25^2)+(5,9844*25)+1,343))</w:t>
      </w:r>
      <w:r>
        <w:rPr>
          <w:rFonts w:ascii="Calibri" w:eastAsia="Times New Roman" w:hAnsi="Calibri" w:cs="Calibri"/>
          <w:color w:val="000000"/>
          <w:lang w:eastAsia="pt-BR"/>
        </w:rPr>
        <w:t xml:space="preserve"> = 51,203  ou 51,20 (arredondados)</w:t>
      </w:r>
    </w:p>
    <w:p w:rsidR="007A7285" w:rsidRDefault="007A7285" w:rsidP="007A7285">
      <w:pPr>
        <w:spacing w:line="240" w:lineRule="auto"/>
        <w:ind w:left="720"/>
        <w:rPr>
          <w:rFonts w:ascii="Calibri" w:eastAsia="Times New Roman" w:hAnsi="Calibri" w:cs="Calibri"/>
          <w:color w:val="000000"/>
          <w:lang w:eastAsia="pt-BR"/>
        </w:rPr>
      </w:pPr>
    </w:p>
    <w:p w:rsidR="007A7285" w:rsidRPr="007A7285" w:rsidRDefault="007A7285" w:rsidP="000B7B41">
      <w:pPr>
        <w:pStyle w:val="PargrafodaLista"/>
        <w:numPr>
          <w:ilvl w:val="2"/>
          <w:numId w:val="4"/>
        </w:num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 xml:space="preserve">Exponencial </w:t>
      </w:r>
    </w:p>
    <w:p w:rsidR="007A7285" w:rsidRDefault="007A7285" w:rsidP="007A7285">
      <w:pPr>
        <w:spacing w:line="240" w:lineRule="auto"/>
        <w:ind w:firstLine="708"/>
        <w:rPr>
          <w:rFonts w:ascii="Calibri" w:eastAsia="Times New Roman" w:hAnsi="Calibri" w:cs="Calibri"/>
          <w:color w:val="000000"/>
          <w:lang w:eastAsia="pt-BR"/>
        </w:rPr>
      </w:pPr>
      <w:r w:rsidRPr="007A7285">
        <w:t>=15,603*EXP(0,0737*24)</w:t>
      </w:r>
      <w:r>
        <w:t xml:space="preserve"> = </w:t>
      </w:r>
      <w:r w:rsidRPr="007A7285">
        <w:rPr>
          <w:rFonts w:ascii="Calibri" w:eastAsia="Times New Roman" w:hAnsi="Calibri" w:cs="Calibri"/>
          <w:color w:val="000000"/>
          <w:lang w:eastAsia="pt-BR"/>
        </w:rPr>
        <w:t>91,49307</w:t>
      </w:r>
      <w:r>
        <w:rPr>
          <w:rFonts w:ascii="Calibri" w:eastAsia="Times New Roman" w:hAnsi="Calibri" w:cs="Calibri"/>
          <w:color w:val="000000"/>
          <w:lang w:eastAsia="pt-BR"/>
        </w:rPr>
        <w:t xml:space="preserve"> ou 91,4931 ou 91,49 (arredondados)</w:t>
      </w:r>
    </w:p>
    <w:p w:rsidR="007A7285" w:rsidRDefault="007A7285" w:rsidP="007A7285">
      <w:pPr>
        <w:spacing w:line="240" w:lineRule="auto"/>
        <w:ind w:firstLine="708"/>
        <w:rPr>
          <w:rFonts w:ascii="Calibri" w:eastAsia="Times New Roman" w:hAnsi="Calibri" w:cs="Calibri"/>
          <w:color w:val="000000"/>
          <w:lang w:eastAsia="pt-BR"/>
        </w:rPr>
      </w:pPr>
      <w:r w:rsidRPr="007A7285">
        <w:rPr>
          <w:rFonts w:ascii="Calibri" w:eastAsia="Times New Roman" w:hAnsi="Calibri" w:cs="Calibri"/>
          <w:color w:val="000000"/>
          <w:lang w:eastAsia="pt-BR"/>
        </w:rPr>
        <w:t>=15,603*EXP(0,0737*25)</w:t>
      </w:r>
      <w:r>
        <w:rPr>
          <w:rFonts w:ascii="Calibri" w:eastAsia="Times New Roman" w:hAnsi="Calibri" w:cs="Calibri"/>
          <w:color w:val="000000"/>
          <w:lang w:eastAsia="pt-BR"/>
        </w:rPr>
        <w:t xml:space="preserve"> = </w:t>
      </w:r>
      <w:r w:rsidR="000B7B41">
        <w:rPr>
          <w:rFonts w:ascii="Calibri" w:eastAsia="Times New Roman" w:hAnsi="Calibri" w:cs="Calibri"/>
          <w:color w:val="000000"/>
          <w:lang w:eastAsia="pt-BR"/>
        </w:rPr>
        <w:t>98,4908 ou 98,49 (arredondados)</w:t>
      </w:r>
    </w:p>
    <w:p w:rsidR="00A40598" w:rsidRDefault="00A40598" w:rsidP="007A7285">
      <w:pPr>
        <w:spacing w:line="240" w:lineRule="auto"/>
        <w:ind w:firstLine="708"/>
        <w:rPr>
          <w:rFonts w:ascii="Calibri" w:eastAsia="Times New Roman" w:hAnsi="Calibri" w:cs="Calibri"/>
          <w:color w:val="000000"/>
          <w:lang w:eastAsia="pt-BR"/>
        </w:rPr>
      </w:pPr>
    </w:p>
    <w:p w:rsidR="00A40598" w:rsidRDefault="00A40598" w:rsidP="007A7285">
      <w:pPr>
        <w:spacing w:line="240" w:lineRule="auto"/>
        <w:ind w:firstLine="708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Empresa 2</w:t>
      </w:r>
    </w:p>
    <w:p w:rsidR="00A40598" w:rsidRDefault="00A40598" w:rsidP="007A7285">
      <w:pPr>
        <w:spacing w:line="240" w:lineRule="auto"/>
        <w:ind w:firstLine="708"/>
      </w:pPr>
      <w:r>
        <w:rPr>
          <w:rFonts w:ascii="Calibri" w:eastAsia="Times New Roman" w:hAnsi="Calibri" w:cs="Calibri"/>
          <w:color w:val="000000"/>
          <w:lang w:eastAsia="pt-BR"/>
        </w:rPr>
        <w:t xml:space="preserve">3.2.1. </w:t>
      </w:r>
      <w:r>
        <w:t>Regressão linear  (24º. E 25º. Mês)</w:t>
      </w:r>
    </w:p>
    <w:p w:rsidR="00A40598" w:rsidRDefault="00A40598" w:rsidP="00A40598">
      <w:pPr>
        <w:spacing w:line="240" w:lineRule="auto"/>
        <w:ind w:firstLine="708"/>
        <w:rPr>
          <w:rFonts w:ascii="Calibri" w:eastAsia="Times New Roman" w:hAnsi="Calibri" w:cs="Calibri"/>
          <w:color w:val="000000"/>
          <w:lang w:eastAsia="pt-BR"/>
        </w:rPr>
      </w:pPr>
      <w:r w:rsidRPr="00A40598">
        <w:rPr>
          <w:rFonts w:ascii="Calibri" w:eastAsia="Times New Roman" w:hAnsi="Calibri" w:cs="Calibri"/>
          <w:color w:val="000000"/>
          <w:lang w:eastAsia="pt-BR"/>
        </w:rPr>
        <w:t>=(2,1588*24)+17,181</w:t>
      </w:r>
      <w:r>
        <w:rPr>
          <w:rFonts w:ascii="Calibri" w:eastAsia="Times New Roman" w:hAnsi="Calibri" w:cs="Calibri"/>
          <w:color w:val="000000"/>
          <w:lang w:eastAsia="pt-BR"/>
        </w:rPr>
        <w:t xml:space="preserve"> = </w:t>
      </w:r>
      <w:r w:rsidRPr="00A40598">
        <w:rPr>
          <w:rFonts w:ascii="Calibri" w:eastAsia="Times New Roman" w:hAnsi="Calibri" w:cs="Calibri"/>
          <w:color w:val="000000"/>
          <w:lang w:eastAsia="pt-BR"/>
        </w:rPr>
        <w:t>68,9922</w:t>
      </w:r>
      <w:r>
        <w:rPr>
          <w:rFonts w:ascii="Calibri" w:eastAsia="Times New Roman" w:hAnsi="Calibri" w:cs="Calibri"/>
          <w:color w:val="000000"/>
          <w:lang w:eastAsia="pt-BR"/>
        </w:rPr>
        <w:t xml:space="preserve"> ou 69 (arredondados)</w:t>
      </w:r>
    </w:p>
    <w:p w:rsidR="00165773" w:rsidRDefault="00165773" w:rsidP="00A40598">
      <w:pPr>
        <w:spacing w:line="240" w:lineRule="auto"/>
        <w:ind w:firstLine="708"/>
        <w:rPr>
          <w:rFonts w:ascii="Calibri" w:eastAsia="Times New Roman" w:hAnsi="Calibri" w:cs="Calibri"/>
          <w:color w:val="000000"/>
          <w:lang w:eastAsia="pt-BR"/>
        </w:rPr>
      </w:pPr>
      <w:r w:rsidRPr="00165773">
        <w:rPr>
          <w:rFonts w:ascii="Calibri" w:eastAsia="Times New Roman" w:hAnsi="Calibri" w:cs="Calibri"/>
          <w:color w:val="000000"/>
          <w:lang w:eastAsia="pt-BR"/>
        </w:rPr>
        <w:t>=(2,1588*25)+17,181</w:t>
      </w:r>
      <w:r>
        <w:rPr>
          <w:rFonts w:ascii="Calibri" w:eastAsia="Times New Roman" w:hAnsi="Calibri" w:cs="Calibri"/>
          <w:color w:val="000000"/>
          <w:lang w:eastAsia="pt-BR"/>
        </w:rPr>
        <w:t xml:space="preserve"> = 71,151 ou71,15 (arredondados)</w:t>
      </w:r>
    </w:p>
    <w:p w:rsidR="00A40598" w:rsidRDefault="00A40598" w:rsidP="00A40598">
      <w:pPr>
        <w:spacing w:line="240" w:lineRule="auto"/>
        <w:ind w:firstLine="708"/>
        <w:rPr>
          <w:rFonts w:ascii="Calibri" w:eastAsia="Times New Roman" w:hAnsi="Calibri" w:cs="Calibri"/>
          <w:color w:val="000000"/>
          <w:lang w:eastAsia="pt-BR"/>
        </w:rPr>
      </w:pPr>
    </w:p>
    <w:p w:rsidR="00A40598" w:rsidRDefault="00A40598" w:rsidP="00E40584">
      <w:pPr>
        <w:pStyle w:val="PargrafodaLista"/>
        <w:numPr>
          <w:ilvl w:val="2"/>
          <w:numId w:val="6"/>
        </w:numPr>
      </w:pPr>
      <w:r w:rsidRPr="00E40584">
        <w:rPr>
          <w:rFonts w:ascii="Calibri" w:eastAsia="Times New Roman" w:hAnsi="Calibri" w:cs="Calibri"/>
          <w:color w:val="000000"/>
          <w:lang w:eastAsia="pt-BR"/>
        </w:rPr>
        <w:t xml:space="preserve">2.2. </w:t>
      </w:r>
      <w:r>
        <w:t>Logarítmica  (24º. E 25º. Mês)</w:t>
      </w:r>
    </w:p>
    <w:p w:rsidR="00165773" w:rsidRDefault="00165773" w:rsidP="00165773">
      <w:pPr>
        <w:spacing w:line="240" w:lineRule="auto"/>
        <w:ind w:firstLine="708"/>
        <w:rPr>
          <w:rFonts w:ascii="Calibri" w:eastAsia="Times New Roman" w:hAnsi="Calibri" w:cs="Calibri"/>
          <w:color w:val="000000"/>
          <w:lang w:eastAsia="pt-BR"/>
        </w:rPr>
      </w:pPr>
      <w:r w:rsidRPr="00165773">
        <w:rPr>
          <w:rFonts w:ascii="Calibri" w:eastAsia="Times New Roman" w:hAnsi="Calibri" w:cs="Calibri"/>
          <w:color w:val="000000"/>
          <w:lang w:eastAsia="pt-BR"/>
        </w:rPr>
        <w:t>=(LN(24)*19,312)</w:t>
      </w:r>
      <w:r>
        <w:rPr>
          <w:rFonts w:ascii="Calibri" w:eastAsia="Times New Roman" w:hAnsi="Calibri" w:cs="Calibri"/>
          <w:color w:val="000000"/>
          <w:lang w:eastAsia="pt-BR"/>
        </w:rPr>
        <w:t xml:space="preserve"> - </w:t>
      </w:r>
      <w:r w:rsidRPr="00165773">
        <w:rPr>
          <w:rFonts w:ascii="Calibri" w:eastAsia="Times New Roman" w:hAnsi="Calibri" w:cs="Calibri"/>
          <w:color w:val="000000"/>
          <w:lang w:eastAsia="pt-BR"/>
        </w:rPr>
        <w:t>0,2438</w:t>
      </w:r>
      <w:r>
        <w:rPr>
          <w:rFonts w:ascii="Calibri" w:eastAsia="Times New Roman" w:hAnsi="Calibri" w:cs="Calibri"/>
          <w:color w:val="000000"/>
          <w:lang w:eastAsia="pt-BR"/>
        </w:rPr>
        <w:t xml:space="preserve"> = </w:t>
      </w:r>
      <w:r w:rsidRPr="00165773">
        <w:rPr>
          <w:rFonts w:ascii="Calibri" w:eastAsia="Times New Roman" w:hAnsi="Calibri" w:cs="Calibri"/>
          <w:color w:val="000000"/>
          <w:lang w:eastAsia="pt-BR"/>
        </w:rPr>
        <w:t>61,</w:t>
      </w:r>
      <w:r w:rsidR="00E40584">
        <w:rPr>
          <w:rFonts w:ascii="Calibri" w:eastAsia="Times New Roman" w:hAnsi="Calibri" w:cs="Calibri"/>
          <w:color w:val="000000"/>
          <w:lang w:eastAsia="pt-BR"/>
        </w:rPr>
        <w:t xml:space="preserve">1308 </w:t>
      </w:r>
      <w:r>
        <w:rPr>
          <w:rFonts w:ascii="Calibri" w:eastAsia="Times New Roman" w:hAnsi="Calibri" w:cs="Calibri"/>
          <w:color w:val="000000"/>
          <w:lang w:eastAsia="pt-BR"/>
        </w:rPr>
        <w:t xml:space="preserve"> ou 61,</w:t>
      </w:r>
      <w:r w:rsidR="00E40584">
        <w:rPr>
          <w:rFonts w:ascii="Calibri" w:eastAsia="Times New Roman" w:hAnsi="Calibri" w:cs="Calibri"/>
          <w:color w:val="000000"/>
          <w:lang w:eastAsia="pt-BR"/>
        </w:rPr>
        <w:t>13</w:t>
      </w:r>
      <w:r>
        <w:rPr>
          <w:rFonts w:ascii="Calibri" w:eastAsia="Times New Roman" w:hAnsi="Calibri" w:cs="Calibri"/>
          <w:color w:val="000000"/>
          <w:lang w:eastAsia="pt-BR"/>
        </w:rPr>
        <w:t xml:space="preserve"> (arredondados)</w:t>
      </w:r>
    </w:p>
    <w:p w:rsidR="00E40584" w:rsidRDefault="00E40584" w:rsidP="00165773">
      <w:pPr>
        <w:spacing w:line="240" w:lineRule="auto"/>
        <w:ind w:firstLine="708"/>
        <w:rPr>
          <w:rFonts w:ascii="Calibri" w:eastAsia="Times New Roman" w:hAnsi="Calibri" w:cs="Calibri"/>
          <w:color w:val="000000"/>
          <w:lang w:eastAsia="pt-BR"/>
        </w:rPr>
      </w:pPr>
      <w:r w:rsidRPr="00E40584">
        <w:rPr>
          <w:rFonts w:ascii="Calibri" w:eastAsia="Times New Roman" w:hAnsi="Calibri" w:cs="Calibri"/>
          <w:color w:val="000000"/>
          <w:lang w:eastAsia="pt-BR"/>
        </w:rPr>
        <w:t>=(19,312*LN(2</w:t>
      </w:r>
      <w:r>
        <w:rPr>
          <w:rFonts w:ascii="Calibri" w:eastAsia="Times New Roman" w:hAnsi="Calibri" w:cs="Calibri"/>
          <w:color w:val="000000"/>
          <w:lang w:eastAsia="pt-BR"/>
        </w:rPr>
        <w:t>5</w:t>
      </w:r>
      <w:r w:rsidRPr="00E40584">
        <w:rPr>
          <w:rFonts w:ascii="Calibri" w:eastAsia="Times New Roman" w:hAnsi="Calibri" w:cs="Calibri"/>
          <w:color w:val="000000"/>
          <w:lang w:eastAsia="pt-BR"/>
        </w:rPr>
        <w:t>)-0,2438)</w:t>
      </w:r>
      <w:r>
        <w:rPr>
          <w:rFonts w:ascii="Calibri" w:eastAsia="Times New Roman" w:hAnsi="Calibri" w:cs="Calibri"/>
          <w:color w:val="000000"/>
          <w:lang w:eastAsia="pt-BR"/>
        </w:rPr>
        <w:t xml:space="preserve"> = 61,9191 ou 61,92 (arredondados)</w:t>
      </w:r>
    </w:p>
    <w:p w:rsidR="00A40598" w:rsidRDefault="00A40598" w:rsidP="00E40584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</w:p>
    <w:p w:rsidR="00E40584" w:rsidRDefault="00E40584" w:rsidP="00E40584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lastRenderedPageBreak/>
        <w:t>3.2.</w:t>
      </w:r>
      <w:r w:rsidR="000A5B83">
        <w:rPr>
          <w:rFonts w:ascii="Calibri" w:eastAsia="Times New Roman" w:hAnsi="Calibri" w:cs="Calibri"/>
          <w:color w:val="000000"/>
          <w:lang w:eastAsia="pt-BR"/>
        </w:rPr>
        <w:t>3</w:t>
      </w:r>
      <w:r>
        <w:rPr>
          <w:rFonts w:ascii="Calibri" w:eastAsia="Times New Roman" w:hAnsi="Calibri" w:cs="Calibri"/>
          <w:color w:val="000000"/>
          <w:lang w:eastAsia="pt-BR"/>
        </w:rPr>
        <w:t xml:space="preserve">. </w:t>
      </w:r>
      <w:r w:rsidRPr="000B7B41">
        <w:rPr>
          <w:rFonts w:ascii="Calibri" w:eastAsia="Times New Roman" w:hAnsi="Calibri" w:cs="Calibri"/>
          <w:color w:val="000000"/>
          <w:lang w:eastAsia="pt-BR"/>
        </w:rPr>
        <w:t>Polinomial (24º e 25º. Mês)</w:t>
      </w:r>
    </w:p>
    <w:p w:rsidR="00E40584" w:rsidRDefault="00E40584" w:rsidP="00E40584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E40584">
        <w:rPr>
          <w:rFonts w:ascii="Calibri" w:eastAsia="Times New Roman" w:hAnsi="Calibri" w:cs="Calibri"/>
          <w:color w:val="000000"/>
          <w:lang w:eastAsia="pt-BR"/>
        </w:rPr>
        <w:t>=(((-0,1657*24^2)+(6,1364*24)+0,608))</w:t>
      </w:r>
      <w:r>
        <w:rPr>
          <w:rFonts w:ascii="Calibri" w:eastAsia="Times New Roman" w:hAnsi="Calibri" w:cs="Calibri"/>
          <w:color w:val="000000"/>
          <w:lang w:eastAsia="pt-BR"/>
        </w:rPr>
        <w:t xml:space="preserve"> = </w:t>
      </w:r>
      <w:r w:rsidRPr="00E40584">
        <w:rPr>
          <w:rFonts w:ascii="Calibri" w:eastAsia="Times New Roman" w:hAnsi="Calibri" w:cs="Calibri"/>
          <w:color w:val="000000"/>
          <w:lang w:eastAsia="pt-BR"/>
        </w:rPr>
        <w:t>52,4384</w:t>
      </w:r>
      <w:r>
        <w:rPr>
          <w:rFonts w:ascii="Calibri" w:eastAsia="Times New Roman" w:hAnsi="Calibri" w:cs="Calibri"/>
          <w:color w:val="000000"/>
          <w:lang w:eastAsia="pt-BR"/>
        </w:rPr>
        <w:t xml:space="preserve"> ou 52,44 (arredondados)</w:t>
      </w:r>
    </w:p>
    <w:p w:rsidR="000A5B83" w:rsidRDefault="000A5B83" w:rsidP="000A5B83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0A5B83">
        <w:rPr>
          <w:rFonts w:ascii="Calibri" w:eastAsia="Times New Roman" w:hAnsi="Calibri" w:cs="Calibri"/>
          <w:color w:val="000000"/>
          <w:lang w:eastAsia="pt-BR"/>
        </w:rPr>
        <w:t>=(((-0,1657*25^2)+(6,1364*25)+0,608))</w:t>
      </w:r>
      <w:r>
        <w:rPr>
          <w:rFonts w:ascii="Calibri" w:eastAsia="Times New Roman" w:hAnsi="Calibri" w:cs="Calibri"/>
          <w:color w:val="000000"/>
          <w:lang w:eastAsia="pt-BR"/>
        </w:rPr>
        <w:t xml:space="preserve"> = </w:t>
      </w:r>
      <w:r w:rsidRPr="000A5B83">
        <w:rPr>
          <w:rFonts w:ascii="Calibri" w:eastAsia="Times New Roman" w:hAnsi="Calibri" w:cs="Calibri"/>
          <w:color w:val="000000"/>
          <w:lang w:eastAsia="pt-BR"/>
        </w:rPr>
        <w:t>50,4555</w:t>
      </w:r>
      <w:r>
        <w:rPr>
          <w:rFonts w:ascii="Calibri" w:eastAsia="Times New Roman" w:hAnsi="Calibri" w:cs="Calibri"/>
          <w:color w:val="000000"/>
          <w:lang w:eastAsia="pt-BR"/>
        </w:rPr>
        <w:t xml:space="preserve"> ou 50,46 (arredondados)</w:t>
      </w:r>
    </w:p>
    <w:p w:rsidR="000A5B83" w:rsidRDefault="000A5B83" w:rsidP="000A5B83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</w:p>
    <w:p w:rsidR="000A5B83" w:rsidRPr="000A5B83" w:rsidRDefault="000A5B83" w:rsidP="000A5B83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3.2.4.</w:t>
      </w:r>
      <w:r w:rsidRPr="000A5B83">
        <w:rPr>
          <w:rFonts w:ascii="Calibri" w:eastAsia="Times New Roman" w:hAnsi="Calibri" w:cs="Calibri"/>
          <w:color w:val="000000"/>
          <w:lang w:eastAsia="pt-BR"/>
        </w:rPr>
        <w:t>Exponencial</w:t>
      </w:r>
    </w:p>
    <w:p w:rsidR="00E40584" w:rsidRDefault="000A5B83" w:rsidP="00E40584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0A5B83">
        <w:rPr>
          <w:rFonts w:ascii="Calibri" w:eastAsia="Times New Roman" w:hAnsi="Calibri" w:cs="Calibri"/>
          <w:color w:val="000000"/>
          <w:lang w:eastAsia="pt-BR"/>
        </w:rPr>
        <w:t>=(15,375*EXP(0,0746*24))</w:t>
      </w:r>
      <w:r>
        <w:rPr>
          <w:rFonts w:ascii="Calibri" w:eastAsia="Times New Roman" w:hAnsi="Calibri" w:cs="Calibri"/>
          <w:color w:val="000000"/>
          <w:lang w:eastAsia="pt-BR"/>
        </w:rPr>
        <w:t xml:space="preserve"> = 91,1247 ou 91,12 (arredondados)</w:t>
      </w:r>
    </w:p>
    <w:p w:rsidR="000A5B83" w:rsidRPr="00E40584" w:rsidRDefault="000A5B83" w:rsidP="00E40584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0A5B83">
        <w:rPr>
          <w:rFonts w:ascii="Calibri" w:eastAsia="Times New Roman" w:hAnsi="Calibri" w:cs="Calibri"/>
          <w:color w:val="000000"/>
          <w:lang w:eastAsia="pt-BR"/>
        </w:rPr>
        <w:t>=(15,375*EXP(0,0746*2</w:t>
      </w:r>
      <w:r>
        <w:rPr>
          <w:rFonts w:ascii="Calibri" w:eastAsia="Times New Roman" w:hAnsi="Calibri" w:cs="Calibri"/>
          <w:color w:val="000000"/>
          <w:lang w:eastAsia="pt-BR"/>
        </w:rPr>
        <w:t>5</w:t>
      </w:r>
      <w:r w:rsidRPr="000A5B83">
        <w:rPr>
          <w:rFonts w:ascii="Calibri" w:eastAsia="Times New Roman" w:hAnsi="Calibri" w:cs="Calibri"/>
          <w:color w:val="000000"/>
          <w:lang w:eastAsia="pt-BR"/>
        </w:rPr>
        <w:t>))</w:t>
      </w:r>
      <w:r>
        <w:rPr>
          <w:rFonts w:ascii="Calibri" w:eastAsia="Times New Roman" w:hAnsi="Calibri" w:cs="Calibri"/>
          <w:color w:val="000000"/>
          <w:lang w:eastAsia="pt-BR"/>
        </w:rPr>
        <w:t xml:space="preserve"> = 99,26</w:t>
      </w:r>
    </w:p>
    <w:p w:rsidR="00E40584" w:rsidRPr="00A40598" w:rsidRDefault="00E40584" w:rsidP="00E40584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</w:p>
    <w:p w:rsidR="00A40598" w:rsidRPr="007A7285" w:rsidRDefault="00A40598" w:rsidP="00E40584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</w:p>
    <w:p w:rsidR="006733C0" w:rsidRPr="008A6DBA" w:rsidRDefault="006733C0" w:rsidP="007A7285">
      <w:pPr>
        <w:ind w:left="720"/>
      </w:pPr>
    </w:p>
    <w:sectPr w:rsidR="006733C0" w:rsidRPr="008A6DBA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3B9A" w:rsidRDefault="00513B9A" w:rsidP="004478E4">
      <w:pPr>
        <w:spacing w:after="0" w:line="240" w:lineRule="auto"/>
      </w:pPr>
      <w:r>
        <w:separator/>
      </w:r>
    </w:p>
  </w:endnote>
  <w:endnote w:type="continuationSeparator" w:id="0">
    <w:p w:rsidR="00513B9A" w:rsidRDefault="00513B9A" w:rsidP="00447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3B9A" w:rsidRDefault="00513B9A" w:rsidP="004478E4">
      <w:pPr>
        <w:spacing w:after="0" w:line="240" w:lineRule="auto"/>
      </w:pPr>
      <w:r>
        <w:separator/>
      </w:r>
    </w:p>
  </w:footnote>
  <w:footnote w:type="continuationSeparator" w:id="0">
    <w:p w:rsidR="00513B9A" w:rsidRDefault="00513B9A" w:rsidP="00447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38201652"/>
      <w:docPartObj>
        <w:docPartGallery w:val="Page Numbers (Top of Page)"/>
        <w:docPartUnique/>
      </w:docPartObj>
    </w:sdtPr>
    <w:sdtEndPr/>
    <w:sdtContent>
      <w:p w:rsidR="004478E4" w:rsidRDefault="004478E4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>
                  <wp:extent cx="548640" cy="237490"/>
                  <wp:effectExtent l="9525" t="9525" r="13335" b="10160"/>
                  <wp:docPr id="1" name="Agrupa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2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478E4" w:rsidRDefault="004478E4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id="Agrupar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  <v:textbox inset="0,0,0,0">
                      <w:txbxContent>
                        <w:p w:rsidR="004478E4" w:rsidRDefault="004478E4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:rsidR="004478E4" w:rsidRDefault="004478E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767CA"/>
    <w:multiLevelType w:val="multilevel"/>
    <w:tmpl w:val="E9B6B31A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1" w15:restartNumberingAfterBreak="0">
    <w:nsid w:val="303F2825"/>
    <w:multiLevelType w:val="multilevel"/>
    <w:tmpl w:val="D444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4EC06F6C"/>
    <w:multiLevelType w:val="multilevel"/>
    <w:tmpl w:val="92009D9C"/>
    <w:lvl w:ilvl="0">
      <w:start w:val="3"/>
      <w:numFmt w:val="decimal"/>
      <w:lvlText w:val="%1."/>
      <w:lvlJc w:val="left"/>
      <w:pPr>
        <w:ind w:left="495" w:hanging="495"/>
      </w:pPr>
      <w:rPr>
        <w:rFonts w:ascii="Calibri" w:eastAsia="Times New Roman" w:hAnsi="Calibri" w:cs="Calibri" w:hint="default"/>
        <w:color w:val="000000"/>
      </w:rPr>
    </w:lvl>
    <w:lvl w:ilvl="1">
      <w:start w:val="2"/>
      <w:numFmt w:val="decimal"/>
      <w:lvlText w:val="%1.%2."/>
      <w:lvlJc w:val="left"/>
      <w:pPr>
        <w:ind w:left="855" w:hanging="495"/>
      </w:pPr>
      <w:rPr>
        <w:rFonts w:ascii="Calibri" w:eastAsia="Times New Roman" w:hAnsi="Calibri" w:cs="Calibri" w:hint="default"/>
        <w:color w:val="000000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ascii="Calibri" w:eastAsia="Times New Roman" w:hAnsi="Calibri" w:cs="Calibri" w:hint="default"/>
        <w:color w:val="00000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ascii="Calibri" w:eastAsia="Times New Roman" w:hAnsi="Calibri" w:cs="Calibri" w:hint="default"/>
        <w:color w:val="00000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ascii="Calibri" w:eastAsia="Times New Roman" w:hAnsi="Calibri" w:cs="Calibri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ascii="Calibri" w:eastAsia="Times New Roman" w:hAnsi="Calibri" w:cs="Calibri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ascii="Calibri" w:eastAsia="Times New Roman" w:hAnsi="Calibri" w:cs="Calibri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ascii="Calibri" w:eastAsia="Times New Roman" w:hAnsi="Calibri" w:cs="Calibri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ascii="Calibri" w:eastAsia="Times New Roman" w:hAnsi="Calibri" w:cs="Calibri" w:hint="default"/>
        <w:color w:val="000000"/>
      </w:rPr>
    </w:lvl>
  </w:abstractNum>
  <w:abstractNum w:abstractNumId="3" w15:restartNumberingAfterBreak="0">
    <w:nsid w:val="50F62E4C"/>
    <w:multiLevelType w:val="multilevel"/>
    <w:tmpl w:val="3064CDCE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53151339"/>
    <w:multiLevelType w:val="multilevel"/>
    <w:tmpl w:val="359E591E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2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5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0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16" w:hanging="1800"/>
      </w:pPr>
      <w:rPr>
        <w:rFonts w:hint="default"/>
      </w:rPr>
    </w:lvl>
  </w:abstractNum>
  <w:abstractNum w:abstractNumId="5" w15:restartNumberingAfterBreak="0">
    <w:nsid w:val="5E9E0D26"/>
    <w:multiLevelType w:val="multilevel"/>
    <w:tmpl w:val="3064CDCE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91"/>
    <w:rsid w:val="000143CF"/>
    <w:rsid w:val="000748DA"/>
    <w:rsid w:val="000A5B83"/>
    <w:rsid w:val="000B7B41"/>
    <w:rsid w:val="001320F8"/>
    <w:rsid w:val="00153346"/>
    <w:rsid w:val="00165773"/>
    <w:rsid w:val="00231CE5"/>
    <w:rsid w:val="002F02F4"/>
    <w:rsid w:val="004478E4"/>
    <w:rsid w:val="004C4140"/>
    <w:rsid w:val="00513B9A"/>
    <w:rsid w:val="005850C6"/>
    <w:rsid w:val="00591D8F"/>
    <w:rsid w:val="0064429E"/>
    <w:rsid w:val="006733C0"/>
    <w:rsid w:val="006F7E65"/>
    <w:rsid w:val="00713C38"/>
    <w:rsid w:val="007A7285"/>
    <w:rsid w:val="007B1048"/>
    <w:rsid w:val="0088535E"/>
    <w:rsid w:val="00897BF1"/>
    <w:rsid w:val="008A6DBA"/>
    <w:rsid w:val="008F0DB2"/>
    <w:rsid w:val="00901E99"/>
    <w:rsid w:val="009A0E6D"/>
    <w:rsid w:val="009C66A3"/>
    <w:rsid w:val="009D0F91"/>
    <w:rsid w:val="00A40598"/>
    <w:rsid w:val="00A75F14"/>
    <w:rsid w:val="00B44F02"/>
    <w:rsid w:val="00BC3811"/>
    <w:rsid w:val="00CB5A60"/>
    <w:rsid w:val="00CE628E"/>
    <w:rsid w:val="00D71A06"/>
    <w:rsid w:val="00DD1A4E"/>
    <w:rsid w:val="00E40584"/>
    <w:rsid w:val="00E478F3"/>
    <w:rsid w:val="00E80524"/>
    <w:rsid w:val="00F10CAE"/>
    <w:rsid w:val="00FC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47D10A3-C304-43EE-AF10-4796C713C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F91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D0F9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10CA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478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78E4"/>
  </w:style>
  <w:style w:type="paragraph" w:styleId="Rodap">
    <w:name w:val="footer"/>
    <w:basedOn w:val="Normal"/>
    <w:link w:val="RodapChar"/>
    <w:uiPriority w:val="99"/>
    <w:unhideWhenUsed/>
    <w:rsid w:val="004478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78E4"/>
  </w:style>
  <w:style w:type="paragraph" w:styleId="Textodebalo">
    <w:name w:val="Balloon Text"/>
    <w:basedOn w:val="Normal"/>
    <w:link w:val="TextodebaloChar"/>
    <w:uiPriority w:val="99"/>
    <w:semiHidden/>
    <w:unhideWhenUsed/>
    <w:rsid w:val="000748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748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1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chart" Target="charts/chart7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chart" Target="charts/chart8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po\Desktop\2019_NAC%2002_SIRE_Matutino_Modelo%20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po\Desktop\2019_NAC%2002_SIRE_Matutino_Modelo%202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po\Desktop\2019_NAC%2002_SIRE_Matutino_Modelo%202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po\Desktop\2019_NAC%2002_SIRE_Matutino_Modelo%202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po\Desktop\2019_NAC%2002_SIRE_Matutino_Modelo%202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po\Desktop\2019_NAC%2002_SIRE_Matutino_Modelo%202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po\Desktop\2019_NAC%2002_SIRE_Matutino_Modelo%202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po\Desktop\2019_NAC%2002_SIRE_Matutino_Modelo%202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dk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Empresa 1: vendas em função do tempo (linear)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dk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0.10475170603674541"/>
          <c:y val="0.12631756501274591"/>
          <c:w val="0.85510916352847199"/>
          <c:h val="0.62709819529862665"/>
        </c:manualLayout>
      </c:layout>
      <c:scatterChart>
        <c:scatterStyle val="lineMarker"/>
        <c:varyColors val="0"/>
        <c:ser>
          <c:idx val="0"/>
          <c:order val="0"/>
          <c:tx>
            <c:v>Empresa 1: vendas em função do tempo</c:v>
          </c:tx>
          <c:spPr>
            <a:ln w="9525" cap="flat" cmpd="sng" algn="ctr">
              <a:solidFill>
                <a:schemeClr val="accent1">
                  <a:alpha val="70000"/>
                </a:schemeClr>
              </a:solidFill>
              <a:prstDash val="sysDot"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1">
                    <a:shade val="95000"/>
                  </a:schemeClr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1"/>
                </a:solidFill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Planilha1!$B$7:$B$29</c:f>
              <c:numCache>
                <c:formatCode>General</c:formatCode>
                <c:ptCount val="2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</c:numCache>
            </c:numRef>
          </c:xVal>
          <c:yVal>
            <c:numRef>
              <c:f>Planilha1!$C$7:$C$29</c:f>
              <c:numCache>
                <c:formatCode>General</c:formatCode>
                <c:ptCount val="23"/>
                <c:pt idx="0">
                  <c:v>5.8</c:v>
                </c:pt>
                <c:pt idx="1">
                  <c:v>8.1999999999999993</c:v>
                </c:pt>
                <c:pt idx="2">
                  <c:v>13.1</c:v>
                </c:pt>
                <c:pt idx="3">
                  <c:v>25.9</c:v>
                </c:pt>
                <c:pt idx="4">
                  <c:v>33.200000000000003</c:v>
                </c:pt>
                <c:pt idx="5">
                  <c:v>39.299999999999997</c:v>
                </c:pt>
                <c:pt idx="6">
                  <c:v>39.9</c:v>
                </c:pt>
                <c:pt idx="7">
                  <c:v>39.4</c:v>
                </c:pt>
                <c:pt idx="8">
                  <c:v>40.200000000000003</c:v>
                </c:pt>
                <c:pt idx="9">
                  <c:v>42.6</c:v>
                </c:pt>
                <c:pt idx="10">
                  <c:v>43.5</c:v>
                </c:pt>
                <c:pt idx="11">
                  <c:v>45.9</c:v>
                </c:pt>
                <c:pt idx="12">
                  <c:v>51.3</c:v>
                </c:pt>
                <c:pt idx="13">
                  <c:v>54.3</c:v>
                </c:pt>
                <c:pt idx="14">
                  <c:v>55.1</c:v>
                </c:pt>
                <c:pt idx="15">
                  <c:v>55.9</c:v>
                </c:pt>
                <c:pt idx="16">
                  <c:v>57.2</c:v>
                </c:pt>
                <c:pt idx="17">
                  <c:v>58.1</c:v>
                </c:pt>
                <c:pt idx="18">
                  <c:v>58.2</c:v>
                </c:pt>
                <c:pt idx="19">
                  <c:v>58.5</c:v>
                </c:pt>
                <c:pt idx="20">
                  <c:v>56.8</c:v>
                </c:pt>
                <c:pt idx="21">
                  <c:v>55.6</c:v>
                </c:pt>
                <c:pt idx="22">
                  <c:v>54.5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D48-4A58-B799-2FCA1B8161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1278616"/>
        <c:axId val="451260576"/>
      </c:scatterChart>
      <c:valAx>
        <c:axId val="4512786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Tempo (meses)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0000"/>
                <a:lumOff val="8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51260576"/>
        <c:crosses val="autoZero"/>
        <c:crossBetween val="midCat"/>
      </c:valAx>
      <c:valAx>
        <c:axId val="451260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vendas meses (1.000.000)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51278616"/>
        <c:crosses val="autoZero"/>
        <c:crossBetween val="midCat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>
                <a:alpha val="0"/>
              </a:schemeClr>
            </a:gs>
          </a:gsLst>
          <a:lin ang="5400000" scaled="0"/>
        </a:gradFill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9999991848846313E-2"/>
          <c:y val="0.90165989190777873"/>
          <c:w val="0.8999998532792336"/>
          <c:h val="5.747165891042140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spc="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dk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9.8903499131574077E-2"/>
          <c:y val="0.13347726403954874"/>
          <c:w val="0.86702972473268425"/>
          <c:h val="0.62665396812083152"/>
        </c:manualLayout>
      </c:layout>
      <c:scatterChart>
        <c:scatterStyle val="lineMarker"/>
        <c:varyColors val="0"/>
        <c:ser>
          <c:idx val="0"/>
          <c:order val="0"/>
          <c:tx>
            <c:v>Empresa 1: vendas em função de tempo (logaritmica)</c:v>
          </c:tx>
          <c:spPr>
            <a:ln w="9525" cap="flat" cmpd="sng" algn="ctr">
              <a:solidFill>
                <a:schemeClr val="accent1">
                  <a:alpha val="70000"/>
                </a:schemeClr>
              </a:solidFill>
              <a:prstDash val="sysDot"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1">
                    <a:shade val="95000"/>
                  </a:schemeClr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1"/>
                </a:solidFill>
              </a:ln>
              <a:effectLst/>
            </c:spPr>
            <c:trendlineType val="log"/>
            <c:dispRSqr val="1"/>
            <c:dispEq val="1"/>
            <c:trendlineLbl>
              <c:layout>
                <c:manualLayout>
                  <c:x val="-0.27015295501855374"/>
                  <c:y val="-3.8936665860964524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Planilha1!$B$7:$B$29</c:f>
              <c:numCache>
                <c:formatCode>General</c:formatCode>
                <c:ptCount val="2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</c:numCache>
            </c:numRef>
          </c:xVal>
          <c:yVal>
            <c:numRef>
              <c:f>Planilha1!$C$7:$C$29</c:f>
              <c:numCache>
                <c:formatCode>General</c:formatCode>
                <c:ptCount val="23"/>
                <c:pt idx="0">
                  <c:v>5.8</c:v>
                </c:pt>
                <c:pt idx="1">
                  <c:v>8.1999999999999993</c:v>
                </c:pt>
                <c:pt idx="2">
                  <c:v>13.1</c:v>
                </c:pt>
                <c:pt idx="3">
                  <c:v>25.9</c:v>
                </c:pt>
                <c:pt idx="4">
                  <c:v>33.200000000000003</c:v>
                </c:pt>
                <c:pt idx="5">
                  <c:v>39.299999999999997</c:v>
                </c:pt>
                <c:pt idx="6">
                  <c:v>39.9</c:v>
                </c:pt>
                <c:pt idx="7">
                  <c:v>39.4</c:v>
                </c:pt>
                <c:pt idx="8">
                  <c:v>40.200000000000003</c:v>
                </c:pt>
                <c:pt idx="9">
                  <c:v>42.6</c:v>
                </c:pt>
                <c:pt idx="10">
                  <c:v>43.5</c:v>
                </c:pt>
                <c:pt idx="11">
                  <c:v>45.9</c:v>
                </c:pt>
                <c:pt idx="12">
                  <c:v>51.3</c:v>
                </c:pt>
                <c:pt idx="13">
                  <c:v>54.3</c:v>
                </c:pt>
                <c:pt idx="14">
                  <c:v>55.1</c:v>
                </c:pt>
                <c:pt idx="15">
                  <c:v>55.9</c:v>
                </c:pt>
                <c:pt idx="16">
                  <c:v>57.2</c:v>
                </c:pt>
                <c:pt idx="17">
                  <c:v>58.1</c:v>
                </c:pt>
                <c:pt idx="18">
                  <c:v>58.2</c:v>
                </c:pt>
                <c:pt idx="19">
                  <c:v>58.5</c:v>
                </c:pt>
                <c:pt idx="20">
                  <c:v>56.8</c:v>
                </c:pt>
                <c:pt idx="21">
                  <c:v>55.6</c:v>
                </c:pt>
                <c:pt idx="22">
                  <c:v>54.5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305-4292-8FD8-47887EFF834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6850896"/>
        <c:axId val="456854504"/>
      </c:scatterChart>
      <c:valAx>
        <c:axId val="4568508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Tempo (meses)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56854504"/>
        <c:crosses val="autoZero"/>
        <c:crossBetween val="midCat"/>
      </c:valAx>
      <c:valAx>
        <c:axId val="456854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Vendas em emeses (1.000.000)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56850896"/>
        <c:crosses val="autoZero"/>
        <c:crossBetween val="midCat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>
                <a:alpha val="0"/>
              </a:schemeClr>
            </a:gs>
          </a:gsLst>
          <a:lin ang="5400000" scaled="0"/>
        </a:grad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spc="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dk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Empresa 1: vendas em função do tempo (polinomial)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dk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Empresa 1: vendas em função do tempo</c:v>
          </c:tx>
          <c:spPr>
            <a:ln w="25400" cap="flat" cmpd="sng" algn="ctr">
              <a:noFill/>
              <a:prstDash val="sysDot"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1">
                    <a:shade val="95000"/>
                  </a:schemeClr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1"/>
                </a:solidFill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-0.33790713860447957"/>
                  <c:y val="-7.3741976105615364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Planilha1!$B$7:$B$29</c:f>
              <c:numCache>
                <c:formatCode>General</c:formatCode>
                <c:ptCount val="2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</c:numCache>
            </c:numRef>
          </c:xVal>
          <c:yVal>
            <c:numRef>
              <c:f>Planilha1!$C$7:$C$29</c:f>
              <c:numCache>
                <c:formatCode>General</c:formatCode>
                <c:ptCount val="23"/>
                <c:pt idx="0">
                  <c:v>5.8</c:v>
                </c:pt>
                <c:pt idx="1">
                  <c:v>8.1999999999999993</c:v>
                </c:pt>
                <c:pt idx="2">
                  <c:v>13.1</c:v>
                </c:pt>
                <c:pt idx="3">
                  <c:v>25.9</c:v>
                </c:pt>
                <c:pt idx="4">
                  <c:v>33.200000000000003</c:v>
                </c:pt>
                <c:pt idx="5">
                  <c:v>39.299999999999997</c:v>
                </c:pt>
                <c:pt idx="6">
                  <c:v>39.9</c:v>
                </c:pt>
                <c:pt idx="7">
                  <c:v>39.4</c:v>
                </c:pt>
                <c:pt idx="8">
                  <c:v>40.200000000000003</c:v>
                </c:pt>
                <c:pt idx="9">
                  <c:v>42.6</c:v>
                </c:pt>
                <c:pt idx="10">
                  <c:v>43.5</c:v>
                </c:pt>
                <c:pt idx="11">
                  <c:v>45.9</c:v>
                </c:pt>
                <c:pt idx="12">
                  <c:v>51.3</c:v>
                </c:pt>
                <c:pt idx="13">
                  <c:v>54.3</c:v>
                </c:pt>
                <c:pt idx="14">
                  <c:v>55.1</c:v>
                </c:pt>
                <c:pt idx="15">
                  <c:v>55.9</c:v>
                </c:pt>
                <c:pt idx="16">
                  <c:v>57.2</c:v>
                </c:pt>
                <c:pt idx="17">
                  <c:v>58.1</c:v>
                </c:pt>
                <c:pt idx="18">
                  <c:v>58.2</c:v>
                </c:pt>
                <c:pt idx="19">
                  <c:v>58.5</c:v>
                </c:pt>
                <c:pt idx="20">
                  <c:v>56.8</c:v>
                </c:pt>
                <c:pt idx="21">
                  <c:v>55.6</c:v>
                </c:pt>
                <c:pt idx="22">
                  <c:v>54.5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D8F-44A6-88FF-E9A2A80BB8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5848904"/>
        <c:axId val="585843984"/>
      </c:scatterChart>
      <c:valAx>
        <c:axId val="5858489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Tempo (meses)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0000"/>
                <a:lumOff val="8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85843984"/>
        <c:crosses val="autoZero"/>
        <c:crossBetween val="midCat"/>
      </c:valAx>
      <c:valAx>
        <c:axId val="585843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Vendas (1.000.000)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85848904"/>
        <c:crosses val="autoZero"/>
        <c:crossBetween val="midCat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>
                <a:alpha val="0"/>
              </a:schemeClr>
            </a:gs>
          </a:gsLst>
          <a:lin ang="5400000" scaled="0"/>
        </a:grad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spc="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dk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Empresa 1: Vendas em funbção de tempo (exponencial)</c:v>
          </c:tx>
          <c:spPr>
            <a:ln w="25400" cap="flat" cmpd="sng" algn="ctr">
              <a:noFill/>
              <a:prstDash val="sysDot"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1">
                    <a:shade val="95000"/>
                  </a:schemeClr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1"/>
                </a:solidFill>
              </a:ln>
              <a:effectLst/>
            </c:spPr>
            <c:trendlineType val="exp"/>
            <c:dispRSqr val="1"/>
            <c:dispEq val="1"/>
            <c:trendlineLbl>
              <c:layout>
                <c:manualLayout>
                  <c:x val="-0.32536102386108834"/>
                  <c:y val="4.5566707627107156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Planilha1!$B$7:$B$29</c:f>
              <c:numCache>
                <c:formatCode>General</c:formatCode>
                <c:ptCount val="2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</c:numCache>
            </c:numRef>
          </c:xVal>
          <c:yVal>
            <c:numRef>
              <c:f>Planilha1!$C$7:$C$29</c:f>
              <c:numCache>
                <c:formatCode>General</c:formatCode>
                <c:ptCount val="23"/>
                <c:pt idx="0">
                  <c:v>5.8</c:v>
                </c:pt>
                <c:pt idx="1">
                  <c:v>8.1999999999999993</c:v>
                </c:pt>
                <c:pt idx="2">
                  <c:v>13.1</c:v>
                </c:pt>
                <c:pt idx="3">
                  <c:v>25.9</c:v>
                </c:pt>
                <c:pt idx="4">
                  <c:v>33.200000000000003</c:v>
                </c:pt>
                <c:pt idx="5">
                  <c:v>39.299999999999997</c:v>
                </c:pt>
                <c:pt idx="6">
                  <c:v>39.9</c:v>
                </c:pt>
                <c:pt idx="7">
                  <c:v>39.4</c:v>
                </c:pt>
                <c:pt idx="8">
                  <c:v>40.200000000000003</c:v>
                </c:pt>
                <c:pt idx="9">
                  <c:v>42.6</c:v>
                </c:pt>
                <c:pt idx="10">
                  <c:v>43.5</c:v>
                </c:pt>
                <c:pt idx="11">
                  <c:v>45.9</c:v>
                </c:pt>
                <c:pt idx="12">
                  <c:v>51.3</c:v>
                </c:pt>
                <c:pt idx="13">
                  <c:v>54.3</c:v>
                </c:pt>
                <c:pt idx="14">
                  <c:v>55.1</c:v>
                </c:pt>
                <c:pt idx="15">
                  <c:v>55.9</c:v>
                </c:pt>
                <c:pt idx="16">
                  <c:v>57.2</c:v>
                </c:pt>
                <c:pt idx="17">
                  <c:v>58.1</c:v>
                </c:pt>
                <c:pt idx="18">
                  <c:v>58.2</c:v>
                </c:pt>
                <c:pt idx="19">
                  <c:v>58.5</c:v>
                </c:pt>
                <c:pt idx="20">
                  <c:v>56.8</c:v>
                </c:pt>
                <c:pt idx="21">
                  <c:v>55.6</c:v>
                </c:pt>
                <c:pt idx="22">
                  <c:v>54.5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72B-4EC7-946C-08FBF1CB69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4438968"/>
        <c:axId val="554437656"/>
      </c:scatterChart>
      <c:valAx>
        <c:axId val="5544389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Vendas (meses)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0000"/>
                <a:lumOff val="8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54437656"/>
        <c:crosses val="autoZero"/>
        <c:crossBetween val="midCat"/>
      </c:valAx>
      <c:valAx>
        <c:axId val="5544376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vendas (1.000.000)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54438968"/>
        <c:crosses val="autoZero"/>
        <c:crossBetween val="midCat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>
                <a:alpha val="0"/>
              </a:schemeClr>
            </a:gs>
          </a:gsLst>
          <a:lin ang="5400000" scaled="0"/>
        </a:grad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spc="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dk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0.11078556579293374"/>
          <c:y val="0.13419059362339267"/>
          <c:w val="0.84999578266327291"/>
          <c:h val="0.58244303925634455"/>
        </c:manualLayout>
      </c:layout>
      <c:scatterChart>
        <c:scatterStyle val="lineMarker"/>
        <c:varyColors val="0"/>
        <c:ser>
          <c:idx val="0"/>
          <c:order val="0"/>
          <c:tx>
            <c:v>Empresa 2: vendas em função do tempo (linear)</c:v>
          </c:tx>
          <c:spPr>
            <a:ln w="25400" cap="flat" cmpd="sng" algn="ctr">
              <a:noFill/>
              <a:prstDash val="sysDot"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1">
                    <a:shade val="95000"/>
                  </a:schemeClr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1"/>
                </a:solidFill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21788885085016546"/>
                  <c:y val="-2.25545619634679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Planilha1!$B$43:$B$65</c:f>
              <c:numCache>
                <c:formatCode>General</c:formatCode>
                <c:ptCount val="2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</c:numCache>
            </c:numRef>
          </c:xVal>
          <c:yVal>
            <c:numRef>
              <c:f>Planilha1!$D$43:$D$65</c:f>
              <c:numCache>
                <c:formatCode>General</c:formatCode>
                <c:ptCount val="23"/>
                <c:pt idx="0">
                  <c:v>5.3</c:v>
                </c:pt>
                <c:pt idx="1">
                  <c:v>7.9</c:v>
                </c:pt>
                <c:pt idx="2">
                  <c:v>14.9</c:v>
                </c:pt>
                <c:pt idx="3">
                  <c:v>23.8</c:v>
                </c:pt>
                <c:pt idx="4">
                  <c:v>32.5</c:v>
                </c:pt>
                <c:pt idx="5">
                  <c:v>37.799999999999997</c:v>
                </c:pt>
                <c:pt idx="6">
                  <c:v>39.799999999999997</c:v>
                </c:pt>
                <c:pt idx="7">
                  <c:v>40.1</c:v>
                </c:pt>
                <c:pt idx="8">
                  <c:v>41.1</c:v>
                </c:pt>
                <c:pt idx="9">
                  <c:v>43.4</c:v>
                </c:pt>
                <c:pt idx="10">
                  <c:v>43.7</c:v>
                </c:pt>
                <c:pt idx="11">
                  <c:v>45.4</c:v>
                </c:pt>
                <c:pt idx="12">
                  <c:v>52.8</c:v>
                </c:pt>
                <c:pt idx="13">
                  <c:v>53.9</c:v>
                </c:pt>
                <c:pt idx="14">
                  <c:v>53.7</c:v>
                </c:pt>
                <c:pt idx="15">
                  <c:v>56.7</c:v>
                </c:pt>
                <c:pt idx="16">
                  <c:v>57.9</c:v>
                </c:pt>
                <c:pt idx="17">
                  <c:v>58.3</c:v>
                </c:pt>
                <c:pt idx="18">
                  <c:v>57.7</c:v>
                </c:pt>
                <c:pt idx="19">
                  <c:v>59.1</c:v>
                </c:pt>
                <c:pt idx="20">
                  <c:v>56.4</c:v>
                </c:pt>
                <c:pt idx="21">
                  <c:v>54.9</c:v>
                </c:pt>
                <c:pt idx="22">
                  <c:v>53.9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841-400E-93E2-A5EF0025EB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1656712"/>
        <c:axId val="581647528"/>
      </c:scatterChart>
      <c:valAx>
        <c:axId val="5816567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Tempo (meses)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0000"/>
                <a:lumOff val="8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81647528"/>
        <c:crosses val="autoZero"/>
        <c:crossBetween val="midCat"/>
      </c:valAx>
      <c:valAx>
        <c:axId val="5816475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vvendas (1.000.000)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81656712"/>
        <c:crosses val="autoZero"/>
        <c:crossBetween val="midCat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>
                <a:alpha val="0"/>
              </a:schemeClr>
            </a:gs>
          </a:gsLst>
          <a:lin ang="5400000" scaled="0"/>
        </a:grad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spc="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dk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Empresa 2: vendas em função do tempo (logaritmica)</c:v>
          </c:tx>
          <c:spPr>
            <a:ln w="25400" cap="flat" cmpd="sng" algn="ctr">
              <a:noFill/>
              <a:prstDash val="sysDot"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1">
                    <a:shade val="95000"/>
                  </a:schemeClr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1"/>
                </a:solidFill>
              </a:ln>
              <a:effectLst/>
            </c:spPr>
            <c:trendlineType val="log"/>
            <c:dispRSqr val="1"/>
            <c:dispEq val="1"/>
            <c:trendlineLbl>
              <c:layout>
                <c:manualLayout>
                  <c:x val="-0.30002896497021064"/>
                  <c:y val="-3.2310248161791254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Planilha1!$B$43:$B$65</c:f>
              <c:numCache>
                <c:formatCode>General</c:formatCode>
                <c:ptCount val="2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</c:numCache>
            </c:numRef>
          </c:xVal>
          <c:yVal>
            <c:numRef>
              <c:f>Planilha1!$D$43:$D$65</c:f>
              <c:numCache>
                <c:formatCode>General</c:formatCode>
                <c:ptCount val="23"/>
                <c:pt idx="0">
                  <c:v>5.3</c:v>
                </c:pt>
                <c:pt idx="1">
                  <c:v>7.9</c:v>
                </c:pt>
                <c:pt idx="2">
                  <c:v>14.9</c:v>
                </c:pt>
                <c:pt idx="3">
                  <c:v>23.8</c:v>
                </c:pt>
                <c:pt idx="4">
                  <c:v>32.5</c:v>
                </c:pt>
                <c:pt idx="5">
                  <c:v>37.799999999999997</c:v>
                </c:pt>
                <c:pt idx="6">
                  <c:v>39.799999999999997</c:v>
                </c:pt>
                <c:pt idx="7">
                  <c:v>40.1</c:v>
                </c:pt>
                <c:pt idx="8">
                  <c:v>41.1</c:v>
                </c:pt>
                <c:pt idx="9">
                  <c:v>43.4</c:v>
                </c:pt>
                <c:pt idx="10">
                  <c:v>43.7</c:v>
                </c:pt>
                <c:pt idx="11">
                  <c:v>45.4</c:v>
                </c:pt>
                <c:pt idx="12">
                  <c:v>52.8</c:v>
                </c:pt>
                <c:pt idx="13">
                  <c:v>53.9</c:v>
                </c:pt>
                <c:pt idx="14">
                  <c:v>53.7</c:v>
                </c:pt>
                <c:pt idx="15">
                  <c:v>56.7</c:v>
                </c:pt>
                <c:pt idx="16">
                  <c:v>57.9</c:v>
                </c:pt>
                <c:pt idx="17">
                  <c:v>58.3</c:v>
                </c:pt>
                <c:pt idx="18">
                  <c:v>57.7</c:v>
                </c:pt>
                <c:pt idx="19">
                  <c:v>59.1</c:v>
                </c:pt>
                <c:pt idx="20">
                  <c:v>56.4</c:v>
                </c:pt>
                <c:pt idx="21">
                  <c:v>54.9</c:v>
                </c:pt>
                <c:pt idx="22">
                  <c:v>53.9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643-479D-9E27-1449F66319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4428144"/>
        <c:axId val="554430768"/>
      </c:scatterChart>
      <c:valAx>
        <c:axId val="5544281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Tempo (meses)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0000"/>
                <a:lumOff val="8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54430768"/>
        <c:crosses val="autoZero"/>
        <c:crossBetween val="midCat"/>
      </c:valAx>
      <c:valAx>
        <c:axId val="554430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Vendas (1.000.000)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54428144"/>
        <c:crosses val="autoZero"/>
        <c:crossBetween val="midCat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>
                <a:alpha val="0"/>
              </a:schemeClr>
            </a:gs>
          </a:gsLst>
          <a:lin ang="5400000" scaled="0"/>
        </a:grad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spc="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dk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Empresa 2: vendas em função do tempo (polinomial)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dk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Empresa 2: vendas em função do tempo</c:v>
          </c:tx>
          <c:spPr>
            <a:ln w="25400" cap="flat" cmpd="sng" algn="ctr">
              <a:noFill/>
              <a:prstDash val="sysDot"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1">
                    <a:shade val="95000"/>
                  </a:schemeClr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1"/>
                </a:solidFill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-0.31411048302506489"/>
                  <c:y val="-0.10664698162729661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Planilha1!$B$43:$B$65</c:f>
              <c:numCache>
                <c:formatCode>General</c:formatCode>
                <c:ptCount val="2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</c:numCache>
            </c:numRef>
          </c:xVal>
          <c:yVal>
            <c:numRef>
              <c:f>Planilha1!$D$43:$D$65</c:f>
              <c:numCache>
                <c:formatCode>General</c:formatCode>
                <c:ptCount val="23"/>
                <c:pt idx="0">
                  <c:v>5.3</c:v>
                </c:pt>
                <c:pt idx="1">
                  <c:v>7.9</c:v>
                </c:pt>
                <c:pt idx="2">
                  <c:v>14.9</c:v>
                </c:pt>
                <c:pt idx="3">
                  <c:v>23.8</c:v>
                </c:pt>
                <c:pt idx="4">
                  <c:v>32.5</c:v>
                </c:pt>
                <c:pt idx="5">
                  <c:v>37.799999999999997</c:v>
                </c:pt>
                <c:pt idx="6">
                  <c:v>39.799999999999997</c:v>
                </c:pt>
                <c:pt idx="7">
                  <c:v>40.1</c:v>
                </c:pt>
                <c:pt idx="8">
                  <c:v>41.1</c:v>
                </c:pt>
                <c:pt idx="9">
                  <c:v>43.4</c:v>
                </c:pt>
                <c:pt idx="10">
                  <c:v>43.7</c:v>
                </c:pt>
                <c:pt idx="11">
                  <c:v>45.4</c:v>
                </c:pt>
                <c:pt idx="12">
                  <c:v>52.8</c:v>
                </c:pt>
                <c:pt idx="13">
                  <c:v>53.9</c:v>
                </c:pt>
                <c:pt idx="14">
                  <c:v>53.7</c:v>
                </c:pt>
                <c:pt idx="15">
                  <c:v>56.7</c:v>
                </c:pt>
                <c:pt idx="16">
                  <c:v>57.9</c:v>
                </c:pt>
                <c:pt idx="17">
                  <c:v>58.3</c:v>
                </c:pt>
                <c:pt idx="18">
                  <c:v>57.7</c:v>
                </c:pt>
                <c:pt idx="19">
                  <c:v>59.1</c:v>
                </c:pt>
                <c:pt idx="20">
                  <c:v>56.4</c:v>
                </c:pt>
                <c:pt idx="21">
                  <c:v>54.9</c:v>
                </c:pt>
                <c:pt idx="22">
                  <c:v>53.9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9C4-4B7A-B4E3-03064B17295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48077064"/>
        <c:axId val="448076736"/>
      </c:scatterChart>
      <c:valAx>
        <c:axId val="4480770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Tempo (meses)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0000"/>
                <a:lumOff val="8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48076736"/>
        <c:crosses val="autoZero"/>
        <c:crossBetween val="midCat"/>
      </c:valAx>
      <c:valAx>
        <c:axId val="448076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vendas (1.000.000)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48077064"/>
        <c:crosses val="autoZero"/>
        <c:crossBetween val="midCat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>
                <a:alpha val="0"/>
              </a:schemeClr>
            </a:gs>
          </a:gsLst>
          <a:lin ang="5400000" scaled="0"/>
        </a:grad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spc="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dk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Empresa 2: vendas em função de tempo (exponencial)</c:v>
          </c:tx>
          <c:spPr>
            <a:ln w="25400" cap="flat" cmpd="sng" algn="ctr">
              <a:noFill/>
              <a:prstDash val="sysDot"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1">
                    <a:shade val="95000"/>
                  </a:schemeClr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1"/>
                </a:solidFill>
              </a:ln>
              <a:effectLst/>
            </c:spPr>
            <c:trendlineType val="exp"/>
            <c:dispRSqr val="1"/>
            <c:dispEq val="1"/>
            <c:trendlineLbl>
              <c:layout>
                <c:manualLayout>
                  <c:x val="-0.26698947329092759"/>
                  <c:y val="-4.6655957894708461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Planilha1!$B$43:$B$65</c:f>
              <c:numCache>
                <c:formatCode>General</c:formatCode>
                <c:ptCount val="2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</c:numCache>
            </c:numRef>
          </c:xVal>
          <c:yVal>
            <c:numRef>
              <c:f>Planilha1!$D$43:$D$65</c:f>
              <c:numCache>
                <c:formatCode>General</c:formatCode>
                <c:ptCount val="23"/>
                <c:pt idx="0">
                  <c:v>5.3</c:v>
                </c:pt>
                <c:pt idx="1">
                  <c:v>7.9</c:v>
                </c:pt>
                <c:pt idx="2">
                  <c:v>14.9</c:v>
                </c:pt>
                <c:pt idx="3">
                  <c:v>23.8</c:v>
                </c:pt>
                <c:pt idx="4">
                  <c:v>32.5</c:v>
                </c:pt>
                <c:pt idx="5">
                  <c:v>37.799999999999997</c:v>
                </c:pt>
                <c:pt idx="6">
                  <c:v>39.799999999999997</c:v>
                </c:pt>
                <c:pt idx="7">
                  <c:v>40.1</c:v>
                </c:pt>
                <c:pt idx="8">
                  <c:v>41.1</c:v>
                </c:pt>
                <c:pt idx="9">
                  <c:v>43.4</c:v>
                </c:pt>
                <c:pt idx="10">
                  <c:v>43.7</c:v>
                </c:pt>
                <c:pt idx="11">
                  <c:v>45.4</c:v>
                </c:pt>
                <c:pt idx="12">
                  <c:v>52.8</c:v>
                </c:pt>
                <c:pt idx="13">
                  <c:v>53.9</c:v>
                </c:pt>
                <c:pt idx="14">
                  <c:v>53.7</c:v>
                </c:pt>
                <c:pt idx="15">
                  <c:v>56.7</c:v>
                </c:pt>
                <c:pt idx="16">
                  <c:v>57.9</c:v>
                </c:pt>
                <c:pt idx="17">
                  <c:v>58.3</c:v>
                </c:pt>
                <c:pt idx="18">
                  <c:v>57.7</c:v>
                </c:pt>
                <c:pt idx="19">
                  <c:v>59.1</c:v>
                </c:pt>
                <c:pt idx="20">
                  <c:v>56.4</c:v>
                </c:pt>
                <c:pt idx="21">
                  <c:v>54.9</c:v>
                </c:pt>
                <c:pt idx="22">
                  <c:v>53.9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79C-4505-8728-F5DE5FD57A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1268448"/>
        <c:axId val="451259264"/>
      </c:scatterChart>
      <c:valAx>
        <c:axId val="4512684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Tempo (meses)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0000"/>
                <a:lumOff val="8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51259264"/>
        <c:crosses val="autoZero"/>
        <c:crossBetween val="midCat"/>
      </c:valAx>
      <c:valAx>
        <c:axId val="451259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Vendas  (1.000.000)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51268448"/>
        <c:crosses val="autoZero"/>
        <c:crossBetween val="midCat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>
                <a:alpha val="0"/>
              </a:schemeClr>
            </a:gs>
          </a:gsLst>
          <a:lin ang="5400000" scaled="0"/>
        </a:grad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spc="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/>
    <cs:effectRef idx="1"/>
    <cs:fontRef idx="minor">
      <a:schemeClr val="dk1"/>
    </cs:fontRef>
    <cs:spPr>
      <a:ln w="9525" cap="flat" cmpd="sng" algn="ctr">
        <a:solidFill>
          <a:schemeClr val="phClr">
            <a:alpha val="70000"/>
          </a:schemeClr>
        </a:solidFill>
        <a:prstDash val="sysDot"/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rnd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0" baseline="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>
              <a:alpha val="0"/>
            </a:schemeClr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5000"/>
            <a:lumOff val="75000"/>
          </a:schemeClr>
        </a:solidFill>
        <a:round/>
      </a:ln>
    </cs:spPr>
    <cs:defRPr sz="900" kern="1200" spc="0" baseline="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/>
    <cs:effectRef idx="1"/>
    <cs:fontRef idx="minor">
      <a:schemeClr val="dk1"/>
    </cs:fontRef>
    <cs:spPr>
      <a:ln w="9525" cap="flat" cmpd="sng" algn="ctr">
        <a:solidFill>
          <a:schemeClr val="phClr">
            <a:alpha val="70000"/>
          </a:schemeClr>
        </a:solidFill>
        <a:prstDash val="sysDot"/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rnd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0" baseline="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>
              <a:alpha val="0"/>
            </a:schemeClr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5000"/>
            <a:lumOff val="75000"/>
          </a:schemeClr>
        </a:solidFill>
        <a:round/>
      </a:ln>
    </cs:spPr>
    <cs:defRPr sz="900" kern="1200" spc="0" baseline="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4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/>
    <cs:effectRef idx="1"/>
    <cs:fontRef idx="minor">
      <a:schemeClr val="dk1"/>
    </cs:fontRef>
    <cs:spPr>
      <a:ln w="9525" cap="flat" cmpd="sng" algn="ctr">
        <a:solidFill>
          <a:schemeClr val="phClr">
            <a:alpha val="70000"/>
          </a:schemeClr>
        </a:solidFill>
        <a:prstDash val="sysDot"/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rnd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0" baseline="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>
              <a:alpha val="0"/>
            </a:schemeClr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5000"/>
            <a:lumOff val="75000"/>
          </a:schemeClr>
        </a:solidFill>
        <a:round/>
      </a:ln>
    </cs:spPr>
    <cs:defRPr sz="900" kern="1200" spc="0" baseline="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4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/>
    <cs:effectRef idx="1"/>
    <cs:fontRef idx="minor">
      <a:schemeClr val="dk1"/>
    </cs:fontRef>
    <cs:spPr>
      <a:ln w="9525" cap="flat" cmpd="sng" algn="ctr">
        <a:solidFill>
          <a:schemeClr val="phClr">
            <a:alpha val="70000"/>
          </a:schemeClr>
        </a:solidFill>
        <a:prstDash val="sysDot"/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rnd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0" baseline="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>
              <a:alpha val="0"/>
            </a:schemeClr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5000"/>
            <a:lumOff val="75000"/>
          </a:schemeClr>
        </a:solidFill>
        <a:round/>
      </a:ln>
    </cs:spPr>
    <cs:defRPr sz="900" kern="1200" spc="0" baseline="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4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/>
    <cs:effectRef idx="1"/>
    <cs:fontRef idx="minor">
      <a:schemeClr val="dk1"/>
    </cs:fontRef>
    <cs:spPr>
      <a:ln w="9525" cap="flat" cmpd="sng" algn="ctr">
        <a:solidFill>
          <a:schemeClr val="phClr">
            <a:alpha val="70000"/>
          </a:schemeClr>
        </a:solidFill>
        <a:prstDash val="sysDot"/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rnd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0" baseline="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>
              <a:alpha val="0"/>
            </a:schemeClr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5000"/>
            <a:lumOff val="75000"/>
          </a:schemeClr>
        </a:solidFill>
        <a:round/>
      </a:ln>
    </cs:spPr>
    <cs:defRPr sz="900" kern="1200" spc="0" baseline="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4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/>
    <cs:effectRef idx="1"/>
    <cs:fontRef idx="minor">
      <a:schemeClr val="dk1"/>
    </cs:fontRef>
    <cs:spPr>
      <a:ln w="9525" cap="flat" cmpd="sng" algn="ctr">
        <a:solidFill>
          <a:schemeClr val="phClr">
            <a:alpha val="70000"/>
          </a:schemeClr>
        </a:solidFill>
        <a:prstDash val="sysDot"/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rnd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0" baseline="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>
              <a:alpha val="0"/>
            </a:schemeClr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5000"/>
            <a:lumOff val="75000"/>
          </a:schemeClr>
        </a:solidFill>
        <a:round/>
      </a:ln>
    </cs:spPr>
    <cs:defRPr sz="900" kern="1200" spc="0" baseline="0"/>
  </cs:valueAxis>
  <cs:wall>
    <cs:lnRef idx="0"/>
    <cs:fillRef idx="0"/>
    <cs:effectRef idx="0"/>
    <cs:fontRef idx="minor">
      <a:schemeClr val="dk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4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/>
    <cs:effectRef idx="1"/>
    <cs:fontRef idx="minor">
      <a:schemeClr val="dk1"/>
    </cs:fontRef>
    <cs:spPr>
      <a:ln w="9525" cap="flat" cmpd="sng" algn="ctr">
        <a:solidFill>
          <a:schemeClr val="phClr">
            <a:alpha val="70000"/>
          </a:schemeClr>
        </a:solidFill>
        <a:prstDash val="sysDot"/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rnd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0" baseline="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>
              <a:alpha val="0"/>
            </a:schemeClr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5000"/>
            <a:lumOff val="75000"/>
          </a:schemeClr>
        </a:solidFill>
        <a:round/>
      </a:ln>
    </cs:spPr>
    <cs:defRPr sz="900" kern="1200" spc="0" baseline="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4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/>
    <cs:effectRef idx="1"/>
    <cs:fontRef idx="minor">
      <a:schemeClr val="dk1"/>
    </cs:fontRef>
    <cs:spPr>
      <a:ln w="9525" cap="flat" cmpd="sng" algn="ctr">
        <a:solidFill>
          <a:schemeClr val="phClr">
            <a:alpha val="70000"/>
          </a:schemeClr>
        </a:solidFill>
        <a:prstDash val="sysDot"/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rnd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0" baseline="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>
              <a:alpha val="0"/>
            </a:schemeClr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5000"/>
            <a:lumOff val="75000"/>
          </a:schemeClr>
        </a:solidFill>
        <a:round/>
      </a:ln>
    </cs:spPr>
    <cs:defRPr sz="900" kern="1200" spc="0" baseline="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494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2</cp:revision>
  <dcterms:created xsi:type="dcterms:W3CDTF">2019-05-14T19:25:00Z</dcterms:created>
  <dcterms:modified xsi:type="dcterms:W3CDTF">2019-05-14T19:25:00Z</dcterms:modified>
</cp:coreProperties>
</file>