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83"/>
        <w:gridCol w:w="1411"/>
      </w:tblGrid>
      <w:tr w:rsidR="00374396" w:rsidTr="00374396">
        <w:tc>
          <w:tcPr>
            <w:tcW w:w="8494" w:type="dxa"/>
            <w:gridSpan w:val="2"/>
          </w:tcPr>
          <w:p w:rsidR="00374396" w:rsidRDefault="00374396" w:rsidP="00374396">
            <w:pPr>
              <w:pStyle w:val="PargrafodaLista"/>
              <w:ind w:left="0"/>
              <w:rPr>
                <w:b/>
              </w:rPr>
            </w:pPr>
            <w:r>
              <w:rPr>
                <w:b/>
              </w:rPr>
              <w:t>PS1_Indústria 4.0_1º ECR_ _Noturno_</w:t>
            </w:r>
            <w:r w:rsidR="001C2A26">
              <w:rPr>
                <w:b/>
              </w:rPr>
              <w:t xml:space="preserve"> </w:t>
            </w:r>
            <w:r w:rsidR="001C2A26" w:rsidRPr="001C2A26">
              <w:rPr>
                <w:b/>
                <w:sz w:val="28"/>
                <w:szCs w:val="28"/>
              </w:rPr>
              <w:t>MODELO 2</w:t>
            </w:r>
          </w:p>
          <w:p w:rsidR="00374396" w:rsidRDefault="00374396" w:rsidP="00374396">
            <w:pPr>
              <w:pStyle w:val="PargrafodaLista"/>
              <w:ind w:left="0"/>
              <w:rPr>
                <w:b/>
              </w:rPr>
            </w:pPr>
            <w:r>
              <w:rPr>
                <w:b/>
              </w:rPr>
              <w:t>Prof. Dr. Demerval Luiz Polizelli</w:t>
            </w:r>
          </w:p>
          <w:p w:rsidR="00374396" w:rsidRDefault="00374396" w:rsidP="00EE57E5">
            <w:pPr>
              <w:pStyle w:val="PargrafodaLista"/>
              <w:ind w:left="0"/>
              <w:rPr>
                <w:b/>
              </w:rPr>
            </w:pPr>
          </w:p>
        </w:tc>
      </w:tr>
      <w:tr w:rsidR="00EA3931" w:rsidRPr="00C04836" w:rsidTr="00EA3931">
        <w:tc>
          <w:tcPr>
            <w:tcW w:w="7083" w:type="dxa"/>
          </w:tcPr>
          <w:p w:rsidR="00EA3931" w:rsidRPr="00C04836" w:rsidRDefault="00EA3931" w:rsidP="00271D23">
            <w:pPr>
              <w:rPr>
                <w:sz w:val="24"/>
                <w:szCs w:val="24"/>
              </w:rPr>
            </w:pPr>
            <w:r w:rsidRPr="00C04836">
              <w:rPr>
                <w:sz w:val="24"/>
                <w:szCs w:val="24"/>
              </w:rPr>
              <w:t>Nome:</w:t>
            </w:r>
          </w:p>
        </w:tc>
        <w:tc>
          <w:tcPr>
            <w:tcW w:w="1411" w:type="dxa"/>
          </w:tcPr>
          <w:p w:rsidR="00EA3931" w:rsidRDefault="00EA3931" w:rsidP="00271D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RM:</w:t>
            </w:r>
          </w:p>
          <w:p w:rsidR="00EA3931" w:rsidRPr="00C04836" w:rsidRDefault="00EA3931" w:rsidP="00271D23">
            <w:pPr>
              <w:rPr>
                <w:sz w:val="24"/>
                <w:szCs w:val="24"/>
              </w:rPr>
            </w:pPr>
          </w:p>
        </w:tc>
      </w:tr>
      <w:tr w:rsidR="00E3142D" w:rsidRPr="00C04836" w:rsidTr="00271D23">
        <w:tc>
          <w:tcPr>
            <w:tcW w:w="8494" w:type="dxa"/>
            <w:gridSpan w:val="2"/>
          </w:tcPr>
          <w:p w:rsidR="00E3142D" w:rsidRPr="00C04836" w:rsidRDefault="00E3142D" w:rsidP="00271D23">
            <w:pPr>
              <w:rPr>
                <w:sz w:val="24"/>
                <w:szCs w:val="24"/>
              </w:rPr>
            </w:pPr>
            <w:r w:rsidRPr="00C04836">
              <w:rPr>
                <w:sz w:val="24"/>
                <w:szCs w:val="24"/>
              </w:rPr>
              <w:t>RM:</w:t>
            </w:r>
          </w:p>
          <w:p w:rsidR="00E3142D" w:rsidRPr="00C04836" w:rsidRDefault="00E3142D" w:rsidP="00271D23">
            <w:pPr>
              <w:rPr>
                <w:sz w:val="24"/>
                <w:szCs w:val="24"/>
              </w:rPr>
            </w:pPr>
          </w:p>
        </w:tc>
      </w:tr>
      <w:tr w:rsidR="00E3142D" w:rsidRPr="00C04836" w:rsidTr="00271D23">
        <w:tc>
          <w:tcPr>
            <w:tcW w:w="8494" w:type="dxa"/>
            <w:gridSpan w:val="2"/>
          </w:tcPr>
          <w:p w:rsidR="00E3142D" w:rsidRPr="00C04836" w:rsidRDefault="00E3142D" w:rsidP="00271D23">
            <w:pPr>
              <w:rPr>
                <w:sz w:val="24"/>
                <w:szCs w:val="24"/>
              </w:rPr>
            </w:pPr>
            <w:r w:rsidRPr="00C04836">
              <w:rPr>
                <w:sz w:val="24"/>
                <w:szCs w:val="24"/>
              </w:rPr>
              <w:t>Avaliação:</w:t>
            </w:r>
          </w:p>
          <w:p w:rsidR="00E3142D" w:rsidRPr="00C04836" w:rsidRDefault="00E3142D" w:rsidP="00271D23">
            <w:pPr>
              <w:rPr>
                <w:sz w:val="24"/>
                <w:szCs w:val="24"/>
              </w:rPr>
            </w:pPr>
          </w:p>
        </w:tc>
      </w:tr>
    </w:tbl>
    <w:p w:rsidR="00E3142D" w:rsidRDefault="00E3142D" w:rsidP="00131E29">
      <w:pPr>
        <w:pStyle w:val="PargrafodaLista"/>
        <w:ind w:left="786"/>
      </w:pPr>
    </w:p>
    <w:p w:rsidR="00374396" w:rsidRDefault="00374396" w:rsidP="00374396">
      <w:pPr>
        <w:pStyle w:val="PargrafodaLista"/>
        <w:numPr>
          <w:ilvl w:val="0"/>
          <w:numId w:val="3"/>
        </w:numPr>
        <w:rPr>
          <w:b/>
          <w:sz w:val="28"/>
          <w:szCs w:val="28"/>
        </w:rPr>
      </w:pPr>
      <w:bookmarkStart w:id="0" w:name="_Hlk8464710"/>
      <w:r>
        <w:rPr>
          <w:b/>
          <w:sz w:val="28"/>
          <w:szCs w:val="28"/>
        </w:rPr>
        <w:t>Critérios de correção</w:t>
      </w:r>
      <w:r w:rsidRPr="00490C16">
        <w:rPr>
          <w:b/>
          <w:sz w:val="28"/>
          <w:szCs w:val="28"/>
        </w:rPr>
        <w:t>:</w:t>
      </w:r>
    </w:p>
    <w:p w:rsidR="00374396" w:rsidRDefault="00374396" w:rsidP="00374396">
      <w:pPr>
        <w:pStyle w:val="PargrafodaLista"/>
        <w:ind w:left="1080"/>
        <w:rPr>
          <w:b/>
          <w:sz w:val="28"/>
          <w:szCs w:val="28"/>
        </w:rPr>
      </w:pPr>
      <w:r>
        <w:rPr>
          <w:b/>
          <w:sz w:val="28"/>
          <w:szCs w:val="28"/>
        </w:rPr>
        <w:t>(Leia atentamente antes de começar a prova)</w:t>
      </w:r>
    </w:p>
    <w:p w:rsidR="00374396" w:rsidRDefault="00374396" w:rsidP="00374396">
      <w:pPr>
        <w:pStyle w:val="PargrafodaLista"/>
        <w:ind w:left="1080"/>
        <w:rPr>
          <w:b/>
          <w:sz w:val="28"/>
          <w:szCs w:val="28"/>
        </w:rPr>
      </w:pPr>
    </w:p>
    <w:p w:rsidR="00374396" w:rsidRDefault="00374396" w:rsidP="00374396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Todos os cálculos transcritos nas folhas de prova.</w:t>
      </w:r>
    </w:p>
    <w:p w:rsidR="00374396" w:rsidRDefault="00374396" w:rsidP="00374396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Números isolados não serão aceitos para fins de correção.</w:t>
      </w:r>
    </w:p>
    <w:p w:rsidR="00374396" w:rsidRPr="00490C16" w:rsidRDefault="00374396" w:rsidP="00374396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Explicite os critérios de raciocínio.</w:t>
      </w:r>
    </w:p>
    <w:p w:rsidR="00374396" w:rsidRPr="004067B1" w:rsidRDefault="00374396" w:rsidP="00374396">
      <w:pPr>
        <w:pStyle w:val="PargrafodaLista"/>
        <w:numPr>
          <w:ilvl w:val="0"/>
          <w:numId w:val="2"/>
        </w:numPr>
        <w:jc w:val="both"/>
        <w:rPr>
          <w:b/>
          <w:sz w:val="28"/>
          <w:szCs w:val="28"/>
        </w:rPr>
      </w:pPr>
      <w:r w:rsidRPr="004067B1">
        <w:rPr>
          <w:b/>
          <w:sz w:val="28"/>
          <w:szCs w:val="28"/>
        </w:rPr>
        <w:t>Não inverter X por Y e vice-versa. A variável independente X determina as propriedades de Y (variável dependente)</w:t>
      </w:r>
      <w:r>
        <w:rPr>
          <w:b/>
          <w:sz w:val="28"/>
          <w:szCs w:val="28"/>
        </w:rPr>
        <w:t>.</w:t>
      </w:r>
    </w:p>
    <w:p w:rsidR="00374396" w:rsidRDefault="00374396" w:rsidP="00374396">
      <w:pPr>
        <w:pStyle w:val="PargrafodaLista"/>
        <w:numPr>
          <w:ilvl w:val="0"/>
          <w:numId w:val="2"/>
        </w:numPr>
        <w:jc w:val="both"/>
        <w:rPr>
          <w:b/>
          <w:sz w:val="28"/>
          <w:szCs w:val="28"/>
        </w:rPr>
      </w:pPr>
      <w:r w:rsidRPr="004067B1">
        <w:rPr>
          <w:b/>
          <w:sz w:val="28"/>
          <w:szCs w:val="28"/>
        </w:rPr>
        <w:t>Uma solução didática é perguntar “quem vem primeiro”?</w:t>
      </w:r>
    </w:p>
    <w:p w:rsidR="000A344F" w:rsidRDefault="000A344F" w:rsidP="000A344F">
      <w:pPr>
        <w:jc w:val="both"/>
        <w:rPr>
          <w:b/>
          <w:sz w:val="28"/>
          <w:szCs w:val="28"/>
        </w:rPr>
      </w:pPr>
    </w:p>
    <w:p w:rsidR="000A344F" w:rsidRDefault="000A344F" w:rsidP="000A344F">
      <w:pPr>
        <w:pStyle w:val="PargrafodaLista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Fórmulas Cálculo de Regressão:</w:t>
      </w:r>
    </w:p>
    <w:p w:rsidR="000A344F" w:rsidRDefault="000A344F" w:rsidP="000A344F">
      <w:pPr>
        <w:pStyle w:val="PargrafodaLista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0A344F" w:rsidRPr="009F2382" w:rsidRDefault="000A344F" w:rsidP="000A344F">
      <w:pPr>
        <w:pStyle w:val="PargrafodaLista"/>
        <w:numPr>
          <w:ilvl w:val="0"/>
          <w:numId w:val="26"/>
        </w:numPr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Linear</w:t>
      </w:r>
    </w:p>
    <w:p w:rsidR="000A344F" w:rsidRPr="009F2382" w:rsidRDefault="000A344F" w:rsidP="000A344F">
      <w:pPr>
        <w:pStyle w:val="PargrafodaLista"/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= (a*x) +b</w:t>
      </w:r>
    </w:p>
    <w:p w:rsidR="000A344F" w:rsidRPr="009F2382" w:rsidRDefault="000A344F" w:rsidP="000A344F">
      <w:pPr>
        <w:pStyle w:val="PargrafodaLista"/>
        <w:rPr>
          <w:rFonts w:ascii="Times New Roman" w:hAnsi="Times New Roman" w:cs="Times New Roman"/>
          <w:b/>
          <w:sz w:val="32"/>
          <w:szCs w:val="32"/>
        </w:rPr>
      </w:pPr>
    </w:p>
    <w:p w:rsidR="000A344F" w:rsidRPr="009F2382" w:rsidRDefault="000A344F" w:rsidP="000A344F">
      <w:pPr>
        <w:pStyle w:val="PargrafodaLista"/>
        <w:numPr>
          <w:ilvl w:val="0"/>
          <w:numId w:val="26"/>
        </w:numPr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Logarítmica</w:t>
      </w:r>
    </w:p>
    <w:p w:rsidR="000A344F" w:rsidRPr="009F2382" w:rsidRDefault="000A344F" w:rsidP="000A344F">
      <w:pPr>
        <w:pStyle w:val="PargrafodaLista"/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= ((a*LN(x))+b)</w:t>
      </w:r>
    </w:p>
    <w:p w:rsidR="000A344F" w:rsidRPr="009F2382" w:rsidRDefault="000A344F" w:rsidP="000A344F">
      <w:pPr>
        <w:pStyle w:val="PargrafodaLista"/>
        <w:rPr>
          <w:rFonts w:ascii="Times New Roman" w:hAnsi="Times New Roman" w:cs="Times New Roman"/>
          <w:b/>
          <w:sz w:val="32"/>
          <w:szCs w:val="32"/>
        </w:rPr>
      </w:pPr>
    </w:p>
    <w:p w:rsidR="000A344F" w:rsidRPr="009F2382" w:rsidRDefault="000A344F" w:rsidP="000A344F">
      <w:pPr>
        <w:pStyle w:val="PargrafodaLista"/>
        <w:numPr>
          <w:ilvl w:val="0"/>
          <w:numId w:val="26"/>
        </w:numPr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Polinomial (Grau 2)</w:t>
      </w:r>
    </w:p>
    <w:p w:rsidR="000A344F" w:rsidRPr="009F2382" w:rsidRDefault="000A344F" w:rsidP="000A344F">
      <w:pPr>
        <w:pStyle w:val="PargrafodaLista"/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= (((a*x^2)+(b*x)+c))</w:t>
      </w:r>
    </w:p>
    <w:p w:rsidR="000A344F" w:rsidRPr="009F2382" w:rsidRDefault="000A344F" w:rsidP="000A344F">
      <w:pPr>
        <w:pStyle w:val="PargrafodaLista"/>
        <w:rPr>
          <w:rFonts w:ascii="Times New Roman" w:hAnsi="Times New Roman" w:cs="Times New Roman"/>
          <w:b/>
          <w:sz w:val="32"/>
          <w:szCs w:val="32"/>
        </w:rPr>
      </w:pPr>
    </w:p>
    <w:p w:rsidR="000A344F" w:rsidRPr="009F2382" w:rsidRDefault="000A344F" w:rsidP="000A344F">
      <w:pPr>
        <w:pStyle w:val="PargrafodaLista"/>
        <w:numPr>
          <w:ilvl w:val="0"/>
          <w:numId w:val="26"/>
        </w:numPr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Exponencial</w:t>
      </w:r>
    </w:p>
    <w:p w:rsidR="000A344F" w:rsidRPr="009F2382" w:rsidRDefault="000A344F" w:rsidP="000A344F">
      <w:pPr>
        <w:pStyle w:val="PargrafodaLista"/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=a*EXP(b*</w:t>
      </w:r>
      <w:r>
        <w:rPr>
          <w:rFonts w:ascii="Times New Roman" w:hAnsi="Times New Roman" w:cs="Times New Roman"/>
          <w:b/>
          <w:sz w:val="32"/>
          <w:szCs w:val="32"/>
        </w:rPr>
        <w:t>x</w:t>
      </w:r>
      <w:r w:rsidRPr="009F2382">
        <w:rPr>
          <w:rFonts w:ascii="Times New Roman" w:hAnsi="Times New Roman" w:cs="Times New Roman"/>
          <w:b/>
          <w:sz w:val="32"/>
          <w:szCs w:val="32"/>
        </w:rPr>
        <w:t>)</w:t>
      </w:r>
    </w:p>
    <w:p w:rsidR="000A344F" w:rsidRDefault="000A344F" w:rsidP="000A344F"/>
    <w:p w:rsidR="000A344F" w:rsidRPr="009F2382" w:rsidRDefault="000A344F" w:rsidP="000A344F">
      <w:pPr>
        <w:rPr>
          <w:rFonts w:ascii="Times New Roman" w:hAnsi="Times New Roman" w:cs="Times New Roman"/>
          <w:b/>
          <w:sz w:val="28"/>
          <w:szCs w:val="28"/>
        </w:rPr>
      </w:pPr>
      <w:r w:rsidRPr="009F2382">
        <w:rPr>
          <w:rFonts w:ascii="Times New Roman" w:hAnsi="Times New Roman" w:cs="Times New Roman"/>
          <w:b/>
          <w:sz w:val="28"/>
          <w:szCs w:val="28"/>
        </w:rPr>
        <w:t xml:space="preserve">OBS: </w:t>
      </w:r>
    </w:p>
    <w:p w:rsidR="000A344F" w:rsidRPr="009F2382" w:rsidRDefault="000A344F" w:rsidP="000A344F">
      <w:pPr>
        <w:pStyle w:val="PargrafodaLista"/>
        <w:numPr>
          <w:ilvl w:val="0"/>
          <w:numId w:val="27"/>
        </w:numPr>
        <w:rPr>
          <w:rFonts w:ascii="Times New Roman" w:hAnsi="Times New Roman" w:cs="Times New Roman"/>
          <w:b/>
          <w:sz w:val="28"/>
          <w:szCs w:val="28"/>
        </w:rPr>
      </w:pPr>
      <w:r w:rsidRPr="009F2382">
        <w:rPr>
          <w:rFonts w:ascii="Times New Roman" w:hAnsi="Times New Roman" w:cs="Times New Roman"/>
          <w:b/>
          <w:sz w:val="28"/>
          <w:szCs w:val="28"/>
        </w:rPr>
        <w:t>Não esquecer de aplicar o R² e suas propriedades para as questões conceituais.</w:t>
      </w:r>
    </w:p>
    <w:p w:rsidR="000A344F" w:rsidRDefault="000A344F" w:rsidP="000A344F">
      <w:pPr>
        <w:pStyle w:val="PargrafodaLista"/>
        <w:numPr>
          <w:ilvl w:val="0"/>
          <w:numId w:val="27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Redação Legível e clara (formular relatórios é um dos pontos fortes dos profissionais da área).</w:t>
      </w:r>
    </w:p>
    <w:p w:rsidR="000A344F" w:rsidRDefault="000A344F" w:rsidP="000A344F">
      <w:pPr>
        <w:pStyle w:val="PargrafodaLista"/>
        <w:numPr>
          <w:ilvl w:val="0"/>
          <w:numId w:val="27"/>
        </w:numPr>
        <w:rPr>
          <w:rFonts w:ascii="Times New Roman" w:hAnsi="Times New Roman" w:cs="Times New Roman"/>
          <w:b/>
          <w:sz w:val="28"/>
          <w:szCs w:val="28"/>
        </w:rPr>
      </w:pPr>
      <w:r w:rsidRPr="00E32860">
        <w:rPr>
          <w:rFonts w:ascii="Times New Roman" w:hAnsi="Times New Roman" w:cs="Times New Roman"/>
          <w:b/>
          <w:sz w:val="28"/>
          <w:szCs w:val="28"/>
        </w:rPr>
        <w:t>As regressões podem ser usadas como exemplo de projeções de tendências</w:t>
      </w:r>
      <w:r>
        <w:rPr>
          <w:rFonts w:ascii="Times New Roman" w:hAnsi="Times New Roman" w:cs="Times New Roman"/>
          <w:b/>
          <w:sz w:val="28"/>
          <w:szCs w:val="28"/>
        </w:rPr>
        <w:t xml:space="preserve"> para cada cenário.</w:t>
      </w:r>
    </w:p>
    <w:p w:rsidR="000A344F" w:rsidRPr="00E32860" w:rsidRDefault="000A344F" w:rsidP="000A344F">
      <w:pPr>
        <w:pStyle w:val="PargrafodaLista"/>
        <w:numPr>
          <w:ilvl w:val="0"/>
          <w:numId w:val="27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 base para a formulação da PS obedeceu ao exercício Preparatório 1 (com tabela de verificação final). [GAB]</w:t>
      </w:r>
    </w:p>
    <w:p w:rsidR="000A344F" w:rsidRPr="0075104A" w:rsidRDefault="000A344F" w:rsidP="000A344F">
      <w:pPr>
        <w:rPr>
          <w:rFonts w:ascii="Times New Roman" w:hAnsi="Times New Roman" w:cs="Times New Roman"/>
          <w:b/>
          <w:sz w:val="28"/>
          <w:szCs w:val="28"/>
        </w:rPr>
      </w:pPr>
    </w:p>
    <w:p w:rsidR="000A344F" w:rsidRDefault="000A344F" w:rsidP="000A344F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Organizar o raciocínio para a prova (GAB.)</w:t>
      </w:r>
    </w:p>
    <w:p w:rsidR="000A344F" w:rsidRDefault="000A344F" w:rsidP="000A344F">
      <w:pPr>
        <w:pStyle w:val="PargrafodaLista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0A344F" w:rsidRDefault="000A344F" w:rsidP="000A344F">
      <w:pPr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1BE">
        <w:rPr>
          <w:rFonts w:ascii="Times New Roman" w:hAnsi="Times New Roman" w:cs="Times New Roman"/>
          <w:bCs/>
          <w:sz w:val="28"/>
          <w:szCs w:val="28"/>
        </w:rPr>
        <w:t xml:space="preserve">I.1. </w:t>
      </w:r>
      <w:r>
        <w:rPr>
          <w:rFonts w:ascii="Times New Roman" w:hAnsi="Times New Roman" w:cs="Times New Roman"/>
          <w:bCs/>
          <w:sz w:val="28"/>
          <w:szCs w:val="28"/>
        </w:rPr>
        <w:t xml:space="preserve">A PS1 adotou como base </w:t>
      </w:r>
      <w:r w:rsidR="006B3E7B">
        <w:rPr>
          <w:rFonts w:ascii="Times New Roman" w:hAnsi="Times New Roman" w:cs="Times New Roman"/>
          <w:bCs/>
          <w:sz w:val="28"/>
          <w:szCs w:val="28"/>
        </w:rPr>
        <w:t xml:space="preserve">a consolidação dos conteúdos abordados. De regressão linear (questão 2) até as demais regressões (questão 2), nessa última, a base foi </w:t>
      </w:r>
      <w:r>
        <w:rPr>
          <w:rFonts w:ascii="Times New Roman" w:hAnsi="Times New Roman" w:cs="Times New Roman"/>
          <w:bCs/>
          <w:sz w:val="28"/>
          <w:szCs w:val="28"/>
        </w:rPr>
        <w:t>o exercícios de preparação 1. Neles além da resolução dos valores das variáveis independentes estava em questão a validação ou não das equações como mecanismo confiável de projeção e planejamento.</w:t>
      </w:r>
    </w:p>
    <w:p w:rsidR="000A344F" w:rsidRDefault="000A344F" w:rsidP="000A344F">
      <w:pPr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I.2. Uma das aplicações mais sofisticadas adotadas é a análise de risco, </w:t>
      </w:r>
      <w:r w:rsidRPr="00F061BE">
        <w:rPr>
          <w:rFonts w:ascii="Times New Roman" w:hAnsi="Times New Roman" w:cs="Times New Roman"/>
          <w:bCs/>
          <w:sz w:val="28"/>
          <w:szCs w:val="28"/>
        </w:rPr>
        <w:t>desenvolver recursos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61BE">
        <w:rPr>
          <w:rFonts w:ascii="Times New Roman" w:hAnsi="Times New Roman" w:cs="Times New Roman"/>
          <w:bCs/>
          <w:sz w:val="28"/>
          <w:szCs w:val="28"/>
        </w:rPr>
        <w:t>de pessoas e de tecnologia para pensar além dos dados estatísticos</w:t>
      </w:r>
      <w:r>
        <w:rPr>
          <w:rFonts w:ascii="Times New Roman" w:hAnsi="Times New Roman" w:cs="Times New Roman"/>
          <w:bCs/>
          <w:sz w:val="28"/>
          <w:szCs w:val="28"/>
        </w:rPr>
        <w:t xml:space="preserve"> para aprender novas formas de visualizar relações por detrás dos números e enxergar as relações de negócios. Esse fato levou a montadora a aceitar a troca de variável independente de tempo para o VMPA (valor Médio de Produtos Agrícolas).</w:t>
      </w:r>
    </w:p>
    <w:p w:rsidR="000A344F" w:rsidRDefault="000A344F" w:rsidP="000A344F">
      <w:pPr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I.3. Nessa direção as propriedades do R² das regressões permitem antecipar situações que podem ser muito úteis como passos para analisar riscos e outras oportunidades de identificar variáveis independentes que podem ser integradas aos métodos quantitativos já existentes.</w:t>
      </w:r>
    </w:p>
    <w:p w:rsidR="000A344F" w:rsidRDefault="000A344F" w:rsidP="000A344F">
      <w:pPr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I.4. Em função do motivo acima pode-se integrar as questões conceituais às propriedades do R². Logo, é necessário uma habilidade de leitura conceitual dos cenários apresentados aplicada às relações matemáticas.</w:t>
      </w:r>
    </w:p>
    <w:p w:rsidR="000A344F" w:rsidRPr="00F061BE" w:rsidRDefault="000A344F" w:rsidP="000A344F">
      <w:pPr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1.5. Um dos pontos mais relevantes da PS voltado para antecipar aspectos mais práticos do cotidiano dos negócios se refere a não “comprar” o diagnóstico dos parceiros e clientes. Note que no cenário 1 havia uma expectativa muito otimista dos representantes locais sobre o crescimento da agricultura na região, porém o indicador fornecido por eles (VMPA) quando calculado em função do tempo apresenta uma polinomial negativa que serve de alerta para a redução da variável dependente (Y), no caso preço médio do saco de sessenta quilos.</w:t>
      </w:r>
    </w:p>
    <w:bookmarkEnd w:id="0"/>
    <w:p w:rsidR="00C80F13" w:rsidRPr="005B5B37" w:rsidRDefault="000A344F" w:rsidP="00C80F1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</w:t>
      </w:r>
      <w:r w:rsidR="00C80F13" w:rsidRPr="005B5B37">
        <w:rPr>
          <w:b/>
          <w:sz w:val="28"/>
          <w:szCs w:val="28"/>
        </w:rPr>
        <w:t>uestão 01 (valor 2,0)</w:t>
      </w:r>
    </w:p>
    <w:p w:rsidR="00C80F13" w:rsidRPr="005B5B37" w:rsidRDefault="00C80F13" w:rsidP="00C80F13">
      <w:pPr>
        <w:jc w:val="both"/>
        <w:rPr>
          <w:b/>
          <w:sz w:val="28"/>
          <w:szCs w:val="28"/>
        </w:rPr>
      </w:pPr>
      <w:r w:rsidRPr="005B5B37">
        <w:rPr>
          <w:b/>
          <w:sz w:val="28"/>
          <w:szCs w:val="28"/>
        </w:rPr>
        <w:t>Abordagem conceitual</w:t>
      </w:r>
    </w:p>
    <w:p w:rsidR="000F4F50" w:rsidRPr="00094159" w:rsidRDefault="00374396" w:rsidP="0009415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transição para a Indústria 4.0 se dá de diferentes formas, mas em todas elas a chave é a integração de dados, informação e conhecimento em toda a cadeia. </w:t>
      </w:r>
      <w:r w:rsidR="000F4F50">
        <w:rPr>
          <w:sz w:val="28"/>
          <w:szCs w:val="28"/>
        </w:rPr>
        <w:t xml:space="preserve">O ERP foi o produto das abordagens de processos que foram integrando os sistemas de informação gerenciais que ao longo do tempo foram se desenvolvendo isoladamente. </w:t>
      </w:r>
      <w:r>
        <w:rPr>
          <w:sz w:val="28"/>
          <w:szCs w:val="28"/>
        </w:rPr>
        <w:t xml:space="preserve">O ERP e outras ferramentas contribuem para a fábrica do futuro. </w:t>
      </w:r>
      <w:r w:rsidR="000F4F50">
        <w:rPr>
          <w:sz w:val="28"/>
          <w:szCs w:val="28"/>
        </w:rPr>
        <w:t xml:space="preserve">Produzir bens e serviços demandam integrar várias áreas de negócio, como foi comentado por Rainer </w:t>
      </w:r>
      <w:r w:rsidR="00AB5D97">
        <w:rPr>
          <w:sz w:val="28"/>
          <w:szCs w:val="28"/>
        </w:rPr>
        <w:t>(2.011: pg.</w:t>
      </w:r>
      <w:r w:rsidR="000F4F50">
        <w:rPr>
          <w:sz w:val="28"/>
          <w:szCs w:val="28"/>
        </w:rPr>
        <w:t xml:space="preserve"> 254</w:t>
      </w:r>
      <w:r w:rsidR="00AB5D97">
        <w:rPr>
          <w:sz w:val="28"/>
          <w:szCs w:val="28"/>
        </w:rPr>
        <w:t>)</w:t>
      </w:r>
      <w:r w:rsidR="000F4F50">
        <w:rPr>
          <w:sz w:val="28"/>
          <w:szCs w:val="28"/>
        </w:rPr>
        <w:t>.</w:t>
      </w:r>
    </w:p>
    <w:p w:rsidR="000F4F50" w:rsidRDefault="000F4F50" w:rsidP="00E3142D">
      <w:pPr>
        <w:pStyle w:val="PargrafodaLista"/>
        <w:ind w:left="0"/>
        <w:rPr>
          <w:b/>
        </w:rPr>
      </w:pPr>
    </w:p>
    <w:p w:rsidR="000F4F50" w:rsidRDefault="00374396" w:rsidP="00E3142D">
      <w:pPr>
        <w:pStyle w:val="PargrafodaLista"/>
        <w:ind w:left="0"/>
        <w:rPr>
          <w:b/>
        </w:rPr>
      </w:pPr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drawing>
          <wp:inline distT="0" distB="0" distL="0" distR="0">
            <wp:extent cx="5400040" cy="5838825"/>
            <wp:effectExtent l="0" t="0" r="0" b="9525"/>
            <wp:docPr id="11" name="Imagem 11" descr="Resultado de imagem para industry 4.0 and erp systems images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industry 4.0 and erp systems images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F50" w:rsidRDefault="000F4F50" w:rsidP="00E3142D">
      <w:pPr>
        <w:pStyle w:val="PargrafodaLista"/>
        <w:ind w:left="0"/>
        <w:rPr>
          <w:b/>
        </w:rPr>
      </w:pPr>
    </w:p>
    <w:p w:rsidR="008D5EA1" w:rsidRDefault="008D5EA1" w:rsidP="00C80F13">
      <w:pPr>
        <w:pStyle w:val="PargrafodaLista"/>
        <w:ind w:left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Resposta da Questão Teórica 01</w:t>
      </w:r>
    </w:p>
    <w:p w:rsidR="00C80F13" w:rsidRPr="005B5B37" w:rsidRDefault="00C80F13" w:rsidP="00C80F13">
      <w:pPr>
        <w:pStyle w:val="PargrafodaLista"/>
        <w:ind w:left="0"/>
        <w:jc w:val="both"/>
        <w:rPr>
          <w:b/>
          <w:sz w:val="28"/>
          <w:szCs w:val="28"/>
        </w:rPr>
      </w:pPr>
      <w:r w:rsidRPr="005B5B37">
        <w:rPr>
          <w:b/>
          <w:sz w:val="28"/>
          <w:szCs w:val="28"/>
        </w:rPr>
        <w:t>Em função do texto acima aprofunde as relações entre a Indústria 4.0, processos na fábrica do futuro. (valor 2,0)</w:t>
      </w:r>
    </w:p>
    <w:p w:rsidR="00AB5D97" w:rsidRDefault="008D5EA1" w:rsidP="00AB5D97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logística Inteligente integra a cadeia de produção como um todo, desde as montadoras, parceiros e fornecedores em uma única cadeia de valor para o cliente. </w:t>
      </w:r>
      <w:r w:rsidR="00C80F13">
        <w:rPr>
          <w:sz w:val="28"/>
          <w:szCs w:val="28"/>
        </w:rPr>
        <w:t xml:space="preserve">As redes de comunicação permitem que as </w:t>
      </w:r>
      <w:r w:rsidR="000F4F50" w:rsidRPr="00AB5D97">
        <w:rPr>
          <w:sz w:val="28"/>
          <w:szCs w:val="28"/>
        </w:rPr>
        <w:t xml:space="preserve">diversas bases de dados que podem ser </w:t>
      </w:r>
      <w:r w:rsidR="00AB5D97" w:rsidRPr="00AB5D97">
        <w:rPr>
          <w:sz w:val="28"/>
          <w:szCs w:val="28"/>
        </w:rPr>
        <w:t>importadas de diversas áreas para gerar informações necessárias para avaliar</w:t>
      </w:r>
      <w:r w:rsidR="00AB5D97">
        <w:rPr>
          <w:sz w:val="28"/>
          <w:szCs w:val="28"/>
        </w:rPr>
        <w:t xml:space="preserve"> cenários de negócios.</w:t>
      </w:r>
      <w:r w:rsidR="00C80F13">
        <w:rPr>
          <w:sz w:val="28"/>
          <w:szCs w:val="28"/>
        </w:rPr>
        <w:t xml:space="preserve"> Conseguem </w:t>
      </w:r>
      <w:r w:rsidR="00AB5D97">
        <w:rPr>
          <w:sz w:val="28"/>
          <w:szCs w:val="28"/>
        </w:rPr>
        <w:t xml:space="preserve">organizar diversas </w:t>
      </w:r>
      <w:r>
        <w:rPr>
          <w:sz w:val="28"/>
          <w:szCs w:val="28"/>
        </w:rPr>
        <w:t>lotes e suas rotas de coleta</w:t>
      </w:r>
      <w:r w:rsidR="00AB5D97">
        <w:rPr>
          <w:sz w:val="28"/>
          <w:szCs w:val="28"/>
        </w:rPr>
        <w:t xml:space="preserve"> conforme as necessidades</w:t>
      </w:r>
      <w:r w:rsidR="00C80F13">
        <w:rPr>
          <w:sz w:val="28"/>
          <w:szCs w:val="28"/>
        </w:rPr>
        <w:t xml:space="preserve"> de clientes, parceiros, fornecedores e distribuidores. Para tal fim constrói diversos </w:t>
      </w:r>
      <w:r w:rsidR="00AB5D97">
        <w:rPr>
          <w:sz w:val="28"/>
          <w:szCs w:val="28"/>
        </w:rPr>
        <w:t>indicadores de qualidade, financeiros e logísticos para diversificar os mercados em que atua. Essa diversificação será fundamental para gerar a escala que ela precisa.</w:t>
      </w:r>
    </w:p>
    <w:p w:rsidR="00C80F13" w:rsidRDefault="00C80F13" w:rsidP="00AB5D97">
      <w:pPr>
        <w:pStyle w:val="PargrafodaLista"/>
        <w:ind w:left="0"/>
        <w:jc w:val="both"/>
        <w:rPr>
          <w:sz w:val="28"/>
          <w:szCs w:val="28"/>
        </w:rPr>
      </w:pPr>
    </w:p>
    <w:p w:rsidR="00C80F13" w:rsidRDefault="00C80F13" w:rsidP="00C80F13">
      <w:pPr>
        <w:pStyle w:val="PargrafodaLista"/>
        <w:ind w:left="0"/>
        <w:jc w:val="both"/>
        <w:rPr>
          <w:b/>
          <w:sz w:val="32"/>
          <w:szCs w:val="32"/>
        </w:rPr>
      </w:pPr>
      <w:r w:rsidRPr="00C31A1D">
        <w:rPr>
          <w:b/>
          <w:sz w:val="32"/>
          <w:szCs w:val="32"/>
        </w:rPr>
        <w:t xml:space="preserve">Questão </w:t>
      </w:r>
      <w:r>
        <w:rPr>
          <w:b/>
          <w:sz w:val="32"/>
          <w:szCs w:val="32"/>
        </w:rPr>
        <w:t>2 (valor 4,0)</w:t>
      </w:r>
    </w:p>
    <w:p w:rsidR="00C80F13" w:rsidRDefault="00C80F13" w:rsidP="00AB5D97">
      <w:pPr>
        <w:pStyle w:val="PargrafodaLista"/>
        <w:ind w:left="0"/>
        <w:jc w:val="both"/>
        <w:rPr>
          <w:sz w:val="28"/>
          <w:szCs w:val="28"/>
        </w:rPr>
      </w:pPr>
    </w:p>
    <w:p w:rsidR="00C80F13" w:rsidRDefault="00C80F13" w:rsidP="00C80F13">
      <w:pPr>
        <w:pStyle w:val="PargrafodaLista"/>
        <w:numPr>
          <w:ilvl w:val="1"/>
          <w:numId w:val="23"/>
        </w:numPr>
        <w:ind w:left="142" w:firstLine="0"/>
        <w:jc w:val="both"/>
        <w:rPr>
          <w:sz w:val="28"/>
          <w:szCs w:val="28"/>
        </w:rPr>
      </w:pPr>
      <w:r w:rsidRPr="0082409B">
        <w:rPr>
          <w:sz w:val="28"/>
          <w:szCs w:val="28"/>
        </w:rPr>
        <w:t xml:space="preserve">Com base na tabela abaixo estabeleça o gráfico e a equação mais adequada para a gestão da empresa com base </w:t>
      </w:r>
      <w:r w:rsidRPr="0082409B">
        <w:rPr>
          <w:b/>
          <w:sz w:val="32"/>
          <w:szCs w:val="32"/>
        </w:rPr>
        <w:t>somente</w:t>
      </w:r>
      <w:r w:rsidRPr="0082409B">
        <w:rPr>
          <w:sz w:val="28"/>
          <w:szCs w:val="28"/>
        </w:rPr>
        <w:t xml:space="preserve"> na </w:t>
      </w:r>
      <w:r w:rsidRPr="0082409B">
        <w:rPr>
          <w:b/>
          <w:sz w:val="32"/>
          <w:szCs w:val="32"/>
        </w:rPr>
        <w:t>Regressão linear</w:t>
      </w:r>
      <w:r w:rsidRPr="0082409B">
        <w:rPr>
          <w:sz w:val="28"/>
          <w:szCs w:val="28"/>
        </w:rPr>
        <w:t xml:space="preserve"> (valor 1,0)</w:t>
      </w:r>
    </w:p>
    <w:tbl>
      <w:tblPr>
        <w:tblW w:w="8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3000"/>
        <w:gridCol w:w="3800"/>
      </w:tblGrid>
      <w:tr w:rsidR="00C31A1D" w:rsidRPr="007165C5" w:rsidTr="00420AF8">
        <w:trPr>
          <w:trHeight w:val="915"/>
        </w:trPr>
        <w:tc>
          <w:tcPr>
            <w:tcW w:w="1720" w:type="dxa"/>
            <w:tcBorders>
              <w:top w:val="single" w:sz="4" w:space="0" w:color="FFC000"/>
              <w:left w:val="single" w:sz="8" w:space="0" w:color="4F81BD"/>
              <w:bottom w:val="nil"/>
              <w:right w:val="nil"/>
            </w:tcBorders>
            <w:shd w:val="clear" w:color="000000" w:fill="4F81BD"/>
            <w:vAlign w:val="center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000000" w:fill="4F81BD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Crescimento dos Lotes Produzidos Corretamente (%)</w:t>
            </w:r>
          </w:p>
        </w:tc>
        <w:tc>
          <w:tcPr>
            <w:tcW w:w="3800" w:type="dxa"/>
            <w:tcBorders>
              <w:top w:val="single" w:sz="4" w:space="0" w:color="FFC000"/>
              <w:left w:val="nil"/>
              <w:bottom w:val="nil"/>
              <w:right w:val="single" w:sz="4" w:space="0" w:color="4472C4"/>
            </w:tcBorders>
            <w:shd w:val="clear" w:color="000000" w:fill="4F81BD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Ganhos financeiros da Economia de Energia e Matérias Primas dos Lotes Corretos (%)</w:t>
            </w:r>
          </w:p>
        </w:tc>
      </w:tr>
      <w:tr w:rsidR="00C31A1D" w:rsidRPr="007165C5" w:rsidTr="00420AF8">
        <w:trPr>
          <w:trHeight w:val="315"/>
        </w:trPr>
        <w:tc>
          <w:tcPr>
            <w:tcW w:w="17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auto"/>
            <w:vAlign w:val="center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30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2,51</w:t>
            </w:r>
          </w:p>
        </w:tc>
        <w:tc>
          <w:tcPr>
            <w:tcW w:w="3800" w:type="dxa"/>
            <w:tcBorders>
              <w:top w:val="single" w:sz="8" w:space="0" w:color="4F81BD"/>
              <w:left w:val="nil"/>
              <w:bottom w:val="single" w:sz="8" w:space="0" w:color="4F81BD"/>
              <w:right w:val="single" w:sz="4" w:space="0" w:color="4472C4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2,35</w:t>
            </w:r>
          </w:p>
        </w:tc>
      </w:tr>
      <w:tr w:rsidR="00C31A1D" w:rsidRPr="007165C5" w:rsidTr="00420AF8">
        <w:trPr>
          <w:trHeight w:val="315"/>
        </w:trPr>
        <w:tc>
          <w:tcPr>
            <w:tcW w:w="1720" w:type="dxa"/>
            <w:tcBorders>
              <w:top w:val="single" w:sz="4" w:space="0" w:color="FFC000"/>
              <w:left w:val="single" w:sz="8" w:space="0" w:color="4F81BD"/>
              <w:bottom w:val="nil"/>
              <w:right w:val="nil"/>
            </w:tcBorders>
            <w:shd w:val="clear" w:color="auto" w:fill="auto"/>
            <w:vAlign w:val="center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2,88</w:t>
            </w:r>
          </w:p>
        </w:tc>
        <w:tc>
          <w:tcPr>
            <w:tcW w:w="3800" w:type="dxa"/>
            <w:tcBorders>
              <w:top w:val="single" w:sz="4" w:space="0" w:color="FFC000"/>
              <w:left w:val="nil"/>
              <w:bottom w:val="nil"/>
              <w:right w:val="single" w:sz="4" w:space="0" w:color="4472C4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2,67</w:t>
            </w:r>
          </w:p>
        </w:tc>
      </w:tr>
      <w:tr w:rsidR="00C31A1D" w:rsidRPr="007165C5" w:rsidTr="00420AF8">
        <w:trPr>
          <w:trHeight w:val="315"/>
        </w:trPr>
        <w:tc>
          <w:tcPr>
            <w:tcW w:w="17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auto"/>
            <w:vAlign w:val="center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30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3,34</w:t>
            </w:r>
          </w:p>
        </w:tc>
        <w:tc>
          <w:tcPr>
            <w:tcW w:w="3800" w:type="dxa"/>
            <w:tcBorders>
              <w:top w:val="single" w:sz="8" w:space="0" w:color="4F81BD"/>
              <w:left w:val="nil"/>
              <w:bottom w:val="single" w:sz="8" w:space="0" w:color="4F81BD"/>
              <w:right w:val="single" w:sz="4" w:space="0" w:color="4472C4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2,88</w:t>
            </w:r>
          </w:p>
        </w:tc>
      </w:tr>
      <w:tr w:rsidR="00C31A1D" w:rsidRPr="007165C5" w:rsidTr="00420AF8">
        <w:trPr>
          <w:trHeight w:val="315"/>
        </w:trPr>
        <w:tc>
          <w:tcPr>
            <w:tcW w:w="1720" w:type="dxa"/>
            <w:tcBorders>
              <w:top w:val="single" w:sz="4" w:space="0" w:color="FFC000"/>
              <w:left w:val="single" w:sz="8" w:space="0" w:color="4F81BD"/>
              <w:bottom w:val="nil"/>
              <w:right w:val="nil"/>
            </w:tcBorders>
            <w:shd w:val="clear" w:color="auto" w:fill="auto"/>
            <w:vAlign w:val="center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3,57</w:t>
            </w:r>
          </w:p>
        </w:tc>
        <w:tc>
          <w:tcPr>
            <w:tcW w:w="3800" w:type="dxa"/>
            <w:tcBorders>
              <w:top w:val="single" w:sz="4" w:space="0" w:color="FFC000"/>
              <w:left w:val="nil"/>
              <w:bottom w:val="nil"/>
              <w:right w:val="single" w:sz="4" w:space="0" w:color="4472C4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2,85</w:t>
            </w:r>
          </w:p>
        </w:tc>
      </w:tr>
      <w:tr w:rsidR="00C31A1D" w:rsidRPr="007165C5" w:rsidTr="00420AF8">
        <w:trPr>
          <w:trHeight w:val="315"/>
        </w:trPr>
        <w:tc>
          <w:tcPr>
            <w:tcW w:w="17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auto"/>
            <w:vAlign w:val="center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30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3,79</w:t>
            </w:r>
          </w:p>
        </w:tc>
        <w:tc>
          <w:tcPr>
            <w:tcW w:w="3800" w:type="dxa"/>
            <w:tcBorders>
              <w:top w:val="single" w:sz="8" w:space="0" w:color="4F81BD"/>
              <w:left w:val="nil"/>
              <w:bottom w:val="single" w:sz="8" w:space="0" w:color="4F81BD"/>
              <w:right w:val="single" w:sz="4" w:space="0" w:color="4472C4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2,77</w:t>
            </w:r>
          </w:p>
        </w:tc>
      </w:tr>
      <w:tr w:rsidR="00C31A1D" w:rsidRPr="007165C5" w:rsidTr="00420AF8">
        <w:trPr>
          <w:trHeight w:val="315"/>
        </w:trPr>
        <w:tc>
          <w:tcPr>
            <w:tcW w:w="1720" w:type="dxa"/>
            <w:tcBorders>
              <w:top w:val="single" w:sz="4" w:space="0" w:color="FFC000"/>
              <w:left w:val="single" w:sz="8" w:space="0" w:color="4F81BD"/>
              <w:bottom w:val="nil"/>
              <w:right w:val="nil"/>
            </w:tcBorders>
            <w:shd w:val="clear" w:color="auto" w:fill="auto"/>
            <w:vAlign w:val="center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4,58</w:t>
            </w:r>
          </w:p>
        </w:tc>
        <w:tc>
          <w:tcPr>
            <w:tcW w:w="3800" w:type="dxa"/>
            <w:tcBorders>
              <w:top w:val="single" w:sz="4" w:space="0" w:color="FFC000"/>
              <w:left w:val="nil"/>
              <w:bottom w:val="nil"/>
              <w:right w:val="single" w:sz="4" w:space="0" w:color="4472C4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3,99</w:t>
            </w:r>
          </w:p>
        </w:tc>
      </w:tr>
      <w:tr w:rsidR="00C31A1D" w:rsidRPr="007165C5" w:rsidTr="00420AF8">
        <w:trPr>
          <w:trHeight w:val="315"/>
        </w:trPr>
        <w:tc>
          <w:tcPr>
            <w:tcW w:w="17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auto"/>
            <w:vAlign w:val="center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30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4,86</w:t>
            </w:r>
          </w:p>
        </w:tc>
        <w:tc>
          <w:tcPr>
            <w:tcW w:w="3800" w:type="dxa"/>
            <w:tcBorders>
              <w:top w:val="single" w:sz="8" w:space="0" w:color="4F81BD"/>
              <w:left w:val="nil"/>
              <w:bottom w:val="single" w:sz="8" w:space="0" w:color="4F81BD"/>
              <w:right w:val="single" w:sz="4" w:space="0" w:color="4472C4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3,92</w:t>
            </w:r>
          </w:p>
        </w:tc>
      </w:tr>
      <w:tr w:rsidR="00C31A1D" w:rsidRPr="007165C5" w:rsidTr="00420AF8">
        <w:trPr>
          <w:trHeight w:val="300"/>
        </w:trPr>
        <w:tc>
          <w:tcPr>
            <w:tcW w:w="1720" w:type="dxa"/>
            <w:tcBorders>
              <w:top w:val="single" w:sz="4" w:space="0" w:color="4472C4"/>
              <w:left w:val="single" w:sz="8" w:space="0" w:color="4F81BD"/>
              <w:bottom w:val="nil"/>
              <w:right w:val="nil"/>
            </w:tcBorders>
            <w:shd w:val="clear" w:color="auto" w:fill="auto"/>
            <w:vAlign w:val="center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300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4,85</w:t>
            </w:r>
          </w:p>
        </w:tc>
        <w:tc>
          <w:tcPr>
            <w:tcW w:w="380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vAlign w:val="center"/>
            <w:hideMark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65C5">
              <w:rPr>
                <w:rFonts w:ascii="Calibri" w:eastAsia="Times New Roman" w:hAnsi="Calibri" w:cs="Calibri"/>
                <w:color w:val="000000"/>
                <w:lang w:eastAsia="pt-BR"/>
              </w:rPr>
              <w:t>3,9</w:t>
            </w:r>
          </w:p>
        </w:tc>
      </w:tr>
      <w:tr w:rsidR="00C31A1D" w:rsidRPr="007165C5" w:rsidTr="00420AF8">
        <w:trPr>
          <w:trHeight w:val="300"/>
        </w:trPr>
        <w:tc>
          <w:tcPr>
            <w:tcW w:w="1720" w:type="dxa"/>
            <w:tcBorders>
              <w:top w:val="single" w:sz="4" w:space="0" w:color="4472C4"/>
              <w:left w:val="single" w:sz="8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000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800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1A1D" w:rsidRPr="007165C5" w:rsidTr="00420AF8">
        <w:trPr>
          <w:trHeight w:val="300"/>
        </w:trPr>
        <w:tc>
          <w:tcPr>
            <w:tcW w:w="1720" w:type="dxa"/>
            <w:tcBorders>
              <w:top w:val="single" w:sz="4" w:space="0" w:color="4472C4"/>
              <w:left w:val="single" w:sz="8" w:space="0" w:color="4F81BD"/>
              <w:bottom w:val="single" w:sz="4" w:space="0" w:color="4472C4"/>
              <w:right w:val="nil"/>
            </w:tcBorders>
            <w:shd w:val="clear" w:color="auto" w:fill="auto"/>
            <w:noWrap/>
            <w:vAlign w:val="bottom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000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auto"/>
            <w:noWrap/>
            <w:vAlign w:val="bottom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800" w:type="dxa"/>
            <w:tcBorders>
              <w:top w:val="single" w:sz="4" w:space="0" w:color="4472C4"/>
              <w:left w:val="nil"/>
              <w:bottom w:val="single" w:sz="4" w:space="0" w:color="4472C4"/>
              <w:right w:val="single" w:sz="4" w:space="0" w:color="4472C4"/>
            </w:tcBorders>
            <w:shd w:val="clear" w:color="auto" w:fill="auto"/>
            <w:noWrap/>
            <w:vAlign w:val="bottom"/>
          </w:tcPr>
          <w:p w:rsidR="00C31A1D" w:rsidRPr="007165C5" w:rsidRDefault="00C31A1D" w:rsidP="004746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:rsidR="00C31A1D" w:rsidRDefault="00C31A1D" w:rsidP="00C31A1D">
      <w:pPr>
        <w:pStyle w:val="PargrafodaLista"/>
        <w:jc w:val="both"/>
        <w:rPr>
          <w:sz w:val="28"/>
          <w:szCs w:val="28"/>
        </w:rPr>
      </w:pPr>
    </w:p>
    <w:p w:rsidR="008D5EA1" w:rsidRDefault="008D5EA1" w:rsidP="008D5EA1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Empregando a recomendação didática 5 do critério de correção, os lotes produzidos antecipam o seu resultado financeiro, logo:</w:t>
      </w:r>
    </w:p>
    <w:p w:rsidR="008D5EA1" w:rsidRPr="008D5EA1" w:rsidRDefault="008D5EA1" w:rsidP="008D5EA1">
      <w:pPr>
        <w:ind w:left="142"/>
        <w:jc w:val="both"/>
        <w:rPr>
          <w:b/>
          <w:bCs/>
          <w:sz w:val="28"/>
          <w:szCs w:val="28"/>
        </w:rPr>
      </w:pPr>
      <w:r w:rsidRPr="008D5EA1">
        <w:rPr>
          <w:b/>
          <w:bCs/>
          <w:sz w:val="28"/>
          <w:szCs w:val="28"/>
        </w:rPr>
        <w:t>Economia de energia = (f) de crescimento de Lotes Produzidos corretamente</w:t>
      </w:r>
    </w:p>
    <w:p w:rsidR="00D63BD3" w:rsidRDefault="00D63BD3" w:rsidP="00D63BD3">
      <w:pPr>
        <w:pStyle w:val="PargrafodaLista"/>
        <w:ind w:left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A612B8" wp14:editId="3C290153">
            <wp:extent cx="5162550" cy="3067050"/>
            <wp:effectExtent l="0" t="0" r="0" b="0"/>
            <wp:docPr id="4" name="Gráfico 4">
              <a:extLst xmlns:a="http://schemas.openxmlformats.org/drawingml/2006/main">
                <a:ext uri="{FF2B5EF4-FFF2-40B4-BE49-F238E27FC236}">
                  <a16:creationId xmlns:a16="http://schemas.microsoft.com/office/drawing/2014/main" id="{D0A48A90-16E8-4C39-89DD-18230D14D93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D02BD2" w:rsidRPr="00AC60B4" w:rsidRDefault="00D02BD2" w:rsidP="00D02BD2">
      <w:pPr>
        <w:jc w:val="both"/>
        <w:rPr>
          <w:b/>
          <w:bCs/>
          <w:sz w:val="28"/>
          <w:szCs w:val="28"/>
        </w:rPr>
      </w:pPr>
      <w:r w:rsidRPr="00AC60B4">
        <w:rPr>
          <w:b/>
          <w:bCs/>
          <w:sz w:val="28"/>
          <w:szCs w:val="28"/>
        </w:rPr>
        <w:t>Já nesse formato a rentabilidade é produto direto do crescimento dos lotes de qualidade e como tal pode ser gerenciada.</w:t>
      </w:r>
    </w:p>
    <w:p w:rsidR="008D5EA1" w:rsidRPr="00E5791B" w:rsidRDefault="008D5EA1" w:rsidP="00D02BD2">
      <w:pPr>
        <w:jc w:val="both"/>
        <w:rPr>
          <w:sz w:val="28"/>
          <w:szCs w:val="28"/>
        </w:rPr>
      </w:pPr>
    </w:p>
    <w:p w:rsidR="0022665B" w:rsidRDefault="0022665B" w:rsidP="00C80F13">
      <w:pPr>
        <w:pStyle w:val="PargrafodaLista"/>
        <w:numPr>
          <w:ilvl w:val="1"/>
          <w:numId w:val="24"/>
        </w:numPr>
        <w:ind w:left="142" w:firstLine="0"/>
        <w:jc w:val="both"/>
        <w:rPr>
          <w:sz w:val="28"/>
          <w:szCs w:val="28"/>
        </w:rPr>
      </w:pPr>
      <w:r w:rsidRPr="00C80F13">
        <w:rPr>
          <w:sz w:val="28"/>
          <w:szCs w:val="28"/>
        </w:rPr>
        <w:t xml:space="preserve">Para custear o projeto de investimento em novos equipamentos a contribuição ganhos financeiros dos programas qualidade deve crescer a </w:t>
      </w:r>
      <w:r w:rsidR="007165C5" w:rsidRPr="00C80F13">
        <w:rPr>
          <w:sz w:val="28"/>
          <w:szCs w:val="28"/>
        </w:rPr>
        <w:t xml:space="preserve">6 </w:t>
      </w:r>
      <w:r w:rsidRPr="00C80F13">
        <w:rPr>
          <w:sz w:val="28"/>
          <w:szCs w:val="28"/>
        </w:rPr>
        <w:t>%. Qual deve ser o crescimento dos lotes corretos para sustentar tal objetivo.</w:t>
      </w:r>
      <w:r w:rsidR="00C0661D" w:rsidRPr="00C80F13">
        <w:rPr>
          <w:sz w:val="28"/>
          <w:szCs w:val="28"/>
        </w:rPr>
        <w:t xml:space="preserve"> (valor 1,</w:t>
      </w:r>
      <w:r w:rsidR="00C80F13">
        <w:rPr>
          <w:sz w:val="28"/>
          <w:szCs w:val="28"/>
        </w:rPr>
        <w:t>0</w:t>
      </w:r>
      <w:r w:rsidR="00C0661D" w:rsidRPr="00C80F13">
        <w:rPr>
          <w:sz w:val="28"/>
          <w:szCs w:val="28"/>
        </w:rPr>
        <w:t>)</w:t>
      </w:r>
    </w:p>
    <w:p w:rsidR="008D5EA1" w:rsidRPr="00C80F13" w:rsidRDefault="008D5EA1" w:rsidP="008D5EA1">
      <w:pPr>
        <w:pStyle w:val="PargrafodaLista"/>
        <w:ind w:left="142"/>
        <w:jc w:val="both"/>
        <w:rPr>
          <w:sz w:val="28"/>
          <w:szCs w:val="28"/>
        </w:rPr>
      </w:pPr>
    </w:p>
    <w:p w:rsidR="00D02BD2" w:rsidRPr="00AC60B4" w:rsidRDefault="00D02BD2" w:rsidP="008D5EA1">
      <w:pPr>
        <w:pStyle w:val="PargrafodaLista"/>
        <w:ind w:left="0"/>
        <w:jc w:val="both"/>
        <w:rPr>
          <w:b/>
          <w:bCs/>
          <w:sz w:val="28"/>
          <w:szCs w:val="28"/>
        </w:rPr>
      </w:pPr>
      <w:r w:rsidRPr="00AC60B4">
        <w:rPr>
          <w:b/>
          <w:bCs/>
          <w:sz w:val="28"/>
          <w:szCs w:val="28"/>
        </w:rPr>
        <w:t>Organizar a resposta</w:t>
      </w:r>
    </w:p>
    <w:p w:rsidR="00D02BD2" w:rsidRDefault="00D02BD2" w:rsidP="008D5EA1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Para responder </w:t>
      </w:r>
      <w:r w:rsidR="00D56245">
        <w:rPr>
          <w:sz w:val="28"/>
          <w:szCs w:val="28"/>
        </w:rPr>
        <w:t>à</w:t>
      </w:r>
      <w:r>
        <w:rPr>
          <w:sz w:val="28"/>
          <w:szCs w:val="28"/>
        </w:rPr>
        <w:t xml:space="preserve"> questão 2</w:t>
      </w:r>
      <w:r w:rsidR="008D5EA1">
        <w:rPr>
          <w:sz w:val="28"/>
          <w:szCs w:val="28"/>
        </w:rPr>
        <w:t>.2</w:t>
      </w:r>
      <w:r w:rsidR="00AC60B4">
        <w:rPr>
          <w:sz w:val="28"/>
          <w:szCs w:val="28"/>
        </w:rPr>
        <w:t>.</w:t>
      </w:r>
      <w:r>
        <w:rPr>
          <w:sz w:val="28"/>
          <w:szCs w:val="28"/>
        </w:rPr>
        <w:t xml:space="preserve"> é necessário selecionar a equação correta do exercício </w:t>
      </w:r>
      <w:r w:rsidR="00AC60B4">
        <w:rPr>
          <w:sz w:val="28"/>
          <w:szCs w:val="28"/>
        </w:rPr>
        <w:t>2.</w:t>
      </w:r>
      <w:r>
        <w:rPr>
          <w:sz w:val="28"/>
          <w:szCs w:val="28"/>
        </w:rPr>
        <w:t>1</w:t>
      </w:r>
      <w:r w:rsidR="00AC60B4">
        <w:rPr>
          <w:sz w:val="28"/>
          <w:szCs w:val="28"/>
        </w:rPr>
        <w:t>.</w:t>
      </w:r>
      <w:r>
        <w:rPr>
          <w:sz w:val="28"/>
          <w:szCs w:val="28"/>
        </w:rPr>
        <w:t>: ganhos financeiros em função da qualidade</w:t>
      </w:r>
      <w:r w:rsidR="008D5EA1">
        <w:rPr>
          <w:sz w:val="28"/>
          <w:szCs w:val="28"/>
        </w:rPr>
        <w:t xml:space="preserve"> (economia de </w:t>
      </w:r>
      <w:r w:rsidR="00AC60B4">
        <w:rPr>
          <w:sz w:val="28"/>
          <w:szCs w:val="28"/>
        </w:rPr>
        <w:t>energia e matérias primas), ou seja, o Y da equação</w:t>
      </w:r>
      <w:r>
        <w:rPr>
          <w:sz w:val="28"/>
          <w:szCs w:val="28"/>
        </w:rPr>
        <w:t>.</w:t>
      </w:r>
    </w:p>
    <w:p w:rsidR="00D02BD2" w:rsidRDefault="00D02BD2" w:rsidP="008D5EA1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 os ganhos financeiros devem crescer, logo y precisa crescer e para y crescer lotes de qualidade de qualidade </w:t>
      </w:r>
      <w:r w:rsidR="00AC60B4">
        <w:rPr>
          <w:sz w:val="28"/>
          <w:szCs w:val="28"/>
        </w:rPr>
        <w:t xml:space="preserve">(x) </w:t>
      </w:r>
      <w:r>
        <w:rPr>
          <w:sz w:val="28"/>
          <w:szCs w:val="28"/>
        </w:rPr>
        <w:t>também devem crescer.</w:t>
      </w:r>
    </w:p>
    <w:p w:rsidR="00D02BD2" w:rsidRDefault="00465758" w:rsidP="008D5EA1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Considerando a regressão linear</w:t>
      </w:r>
      <w:r w:rsidR="00DB0365">
        <w:rPr>
          <w:sz w:val="28"/>
          <w:szCs w:val="28"/>
        </w:rPr>
        <w:t>:</w:t>
      </w:r>
    </w:p>
    <w:p w:rsidR="0022665B" w:rsidRDefault="0022665B" w:rsidP="008D5EA1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Basta igualar a equação </w:t>
      </w:r>
      <w:r w:rsidR="007165C5">
        <w:rPr>
          <w:sz w:val="28"/>
          <w:szCs w:val="28"/>
        </w:rPr>
        <w:t>6</w:t>
      </w:r>
      <w:r>
        <w:rPr>
          <w:sz w:val="28"/>
          <w:szCs w:val="28"/>
        </w:rPr>
        <w:t xml:space="preserve"> (Y)</w:t>
      </w:r>
    </w:p>
    <w:p w:rsidR="00AC60B4" w:rsidRDefault="00AC60B4" w:rsidP="008D5EA1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Y= 0,</w:t>
      </w:r>
      <w:r w:rsidR="000618B0">
        <w:rPr>
          <w:sz w:val="28"/>
          <w:szCs w:val="28"/>
        </w:rPr>
        <w:t>7006</w:t>
      </w:r>
      <w:r>
        <w:rPr>
          <w:sz w:val="28"/>
          <w:szCs w:val="28"/>
        </w:rPr>
        <w:t>x+0,</w:t>
      </w:r>
      <w:r w:rsidR="000618B0">
        <w:rPr>
          <w:sz w:val="28"/>
          <w:szCs w:val="28"/>
        </w:rPr>
        <w:t>5059</w:t>
      </w:r>
    </w:p>
    <w:p w:rsidR="0022665B" w:rsidRDefault="0022665B" w:rsidP="008D5EA1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=0,</w:t>
      </w:r>
      <w:r w:rsidR="007165C5">
        <w:rPr>
          <w:sz w:val="28"/>
          <w:szCs w:val="28"/>
        </w:rPr>
        <w:t>7</w:t>
      </w:r>
      <w:r w:rsidR="000618B0">
        <w:rPr>
          <w:sz w:val="28"/>
          <w:szCs w:val="28"/>
        </w:rPr>
        <w:t>006</w:t>
      </w:r>
      <w:r>
        <w:rPr>
          <w:sz w:val="28"/>
          <w:szCs w:val="28"/>
        </w:rPr>
        <w:t>x +0,</w:t>
      </w:r>
      <w:r w:rsidR="000618B0">
        <w:rPr>
          <w:sz w:val="28"/>
          <w:szCs w:val="28"/>
        </w:rPr>
        <w:t>5059</w:t>
      </w:r>
      <w:r>
        <w:rPr>
          <w:sz w:val="28"/>
          <w:szCs w:val="28"/>
        </w:rPr>
        <w:t xml:space="preserve"> =</w:t>
      </w:r>
      <w:r w:rsidR="007165C5">
        <w:rPr>
          <w:sz w:val="28"/>
          <w:szCs w:val="28"/>
        </w:rPr>
        <w:t xml:space="preserve"> 6</w:t>
      </w:r>
    </w:p>
    <w:p w:rsidR="0022665B" w:rsidRDefault="0022665B" w:rsidP="008D5EA1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= 0,</w:t>
      </w:r>
      <w:r w:rsidR="007165C5">
        <w:rPr>
          <w:sz w:val="28"/>
          <w:szCs w:val="28"/>
        </w:rPr>
        <w:t>7</w:t>
      </w:r>
      <w:r w:rsidR="000618B0">
        <w:rPr>
          <w:sz w:val="28"/>
          <w:szCs w:val="28"/>
        </w:rPr>
        <w:t>006</w:t>
      </w:r>
      <w:r>
        <w:rPr>
          <w:sz w:val="28"/>
          <w:szCs w:val="28"/>
        </w:rPr>
        <w:t xml:space="preserve">x = </w:t>
      </w:r>
      <w:r w:rsidR="007165C5">
        <w:rPr>
          <w:sz w:val="28"/>
          <w:szCs w:val="28"/>
        </w:rPr>
        <w:t>6 –</w:t>
      </w:r>
      <w:r>
        <w:rPr>
          <w:sz w:val="28"/>
          <w:szCs w:val="28"/>
        </w:rPr>
        <w:t xml:space="preserve"> </w:t>
      </w:r>
      <w:r w:rsidR="007165C5">
        <w:rPr>
          <w:sz w:val="28"/>
          <w:szCs w:val="28"/>
        </w:rPr>
        <w:t>0,</w:t>
      </w:r>
      <w:r w:rsidR="000618B0">
        <w:rPr>
          <w:sz w:val="28"/>
          <w:szCs w:val="28"/>
        </w:rPr>
        <w:t>5059</w:t>
      </w:r>
      <w:r>
        <w:rPr>
          <w:sz w:val="28"/>
          <w:szCs w:val="28"/>
        </w:rPr>
        <w:t xml:space="preserve"> </w:t>
      </w:r>
    </w:p>
    <w:p w:rsidR="0022665B" w:rsidRDefault="0022665B" w:rsidP="008D5EA1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X = </w:t>
      </w:r>
      <w:r w:rsidR="00802FE7">
        <w:rPr>
          <w:sz w:val="28"/>
          <w:szCs w:val="28"/>
        </w:rPr>
        <w:t>5,</w:t>
      </w:r>
      <w:r w:rsidR="000618B0">
        <w:rPr>
          <w:sz w:val="28"/>
          <w:szCs w:val="28"/>
        </w:rPr>
        <w:t>4941</w:t>
      </w:r>
      <w:r>
        <w:rPr>
          <w:sz w:val="28"/>
          <w:szCs w:val="28"/>
        </w:rPr>
        <w:t xml:space="preserve"> /0,</w:t>
      </w:r>
      <w:r w:rsidR="00802FE7">
        <w:rPr>
          <w:sz w:val="28"/>
          <w:szCs w:val="28"/>
        </w:rPr>
        <w:t>7</w:t>
      </w:r>
      <w:r w:rsidR="000618B0">
        <w:rPr>
          <w:sz w:val="28"/>
          <w:szCs w:val="28"/>
        </w:rPr>
        <w:t>006</w:t>
      </w:r>
    </w:p>
    <w:p w:rsidR="0022665B" w:rsidRDefault="00C0661D" w:rsidP="008D5EA1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X = </w:t>
      </w:r>
      <w:r w:rsidR="00802FE7">
        <w:rPr>
          <w:sz w:val="28"/>
          <w:szCs w:val="28"/>
        </w:rPr>
        <w:t>7,</w:t>
      </w:r>
      <w:r w:rsidR="000618B0">
        <w:rPr>
          <w:sz w:val="28"/>
          <w:szCs w:val="28"/>
        </w:rPr>
        <w:t>84</w:t>
      </w:r>
    </w:p>
    <w:p w:rsidR="00D63BD3" w:rsidRDefault="00D63BD3" w:rsidP="008D5EA1">
      <w:pPr>
        <w:pStyle w:val="PargrafodaLista"/>
        <w:ind w:left="0"/>
        <w:jc w:val="both"/>
        <w:rPr>
          <w:sz w:val="28"/>
          <w:szCs w:val="28"/>
        </w:rPr>
      </w:pPr>
    </w:p>
    <w:p w:rsidR="0022665B" w:rsidRDefault="0022665B" w:rsidP="0022665B">
      <w:pPr>
        <w:pStyle w:val="PargrafodaLista"/>
        <w:jc w:val="both"/>
        <w:rPr>
          <w:sz w:val="28"/>
          <w:szCs w:val="28"/>
        </w:rPr>
      </w:pPr>
    </w:p>
    <w:p w:rsidR="0022665B" w:rsidRDefault="00C0661D" w:rsidP="00C80F13">
      <w:pPr>
        <w:pStyle w:val="PargrafodaLista"/>
        <w:numPr>
          <w:ilvl w:val="1"/>
          <w:numId w:val="24"/>
        </w:numPr>
        <w:ind w:left="284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A equação pode ser considerada confiável? (valor 1,0)</w:t>
      </w:r>
    </w:p>
    <w:p w:rsidR="00C0661D" w:rsidRDefault="00C0661D" w:rsidP="00C0661D">
      <w:pPr>
        <w:pStyle w:val="PargrafodaLista"/>
        <w:jc w:val="both"/>
        <w:rPr>
          <w:sz w:val="28"/>
          <w:szCs w:val="28"/>
        </w:rPr>
      </w:pPr>
      <w:r>
        <w:rPr>
          <w:sz w:val="28"/>
          <w:szCs w:val="28"/>
        </w:rPr>
        <w:t>Sim devido ao R</w:t>
      </w:r>
      <w:r>
        <w:rPr>
          <w:rFonts w:cstheme="minorHAnsi"/>
          <w:sz w:val="28"/>
          <w:szCs w:val="28"/>
        </w:rPr>
        <w:t>²</w:t>
      </w:r>
      <w:r>
        <w:rPr>
          <w:sz w:val="28"/>
          <w:szCs w:val="28"/>
        </w:rPr>
        <w:t>de 0,8982 próximo de 1, o que indica uma dispersão baixa e próxima da linha de tendência.</w:t>
      </w:r>
    </w:p>
    <w:p w:rsidR="00C0661D" w:rsidRDefault="00C0661D" w:rsidP="00C0661D">
      <w:pPr>
        <w:pStyle w:val="PargrafodaLista"/>
        <w:jc w:val="both"/>
        <w:rPr>
          <w:sz w:val="28"/>
          <w:szCs w:val="28"/>
        </w:rPr>
      </w:pPr>
    </w:p>
    <w:p w:rsidR="00C0661D" w:rsidRDefault="00C0661D" w:rsidP="00C0661D">
      <w:pPr>
        <w:pStyle w:val="PargrafodaLista"/>
        <w:jc w:val="both"/>
        <w:rPr>
          <w:sz w:val="28"/>
          <w:szCs w:val="28"/>
        </w:rPr>
      </w:pPr>
    </w:p>
    <w:p w:rsidR="00C0661D" w:rsidRDefault="00C0661D" w:rsidP="00AC60B4">
      <w:pPr>
        <w:pStyle w:val="PargrafodaLista"/>
        <w:numPr>
          <w:ilvl w:val="1"/>
          <w:numId w:val="24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 houver um crescimento de </w:t>
      </w:r>
      <w:r w:rsidR="00802FE7">
        <w:rPr>
          <w:sz w:val="28"/>
          <w:szCs w:val="28"/>
        </w:rPr>
        <w:t>6</w:t>
      </w:r>
      <w:r w:rsidR="00482011">
        <w:rPr>
          <w:sz w:val="28"/>
          <w:szCs w:val="28"/>
        </w:rPr>
        <w:t>% nos lotes de qualidade qual será o crescimento relacionado aos ganhos financeiros? (valor 1,</w:t>
      </w:r>
      <w:r w:rsidR="00420AF8">
        <w:rPr>
          <w:sz w:val="28"/>
          <w:szCs w:val="28"/>
        </w:rPr>
        <w:t>0</w:t>
      </w:r>
      <w:r w:rsidR="00482011">
        <w:rPr>
          <w:sz w:val="28"/>
          <w:szCs w:val="28"/>
        </w:rPr>
        <w:t>)</w:t>
      </w:r>
    </w:p>
    <w:p w:rsidR="00AC60B4" w:rsidRDefault="00AC60B4" w:rsidP="00AC60B4">
      <w:pPr>
        <w:pStyle w:val="PargrafodaLista"/>
        <w:ind w:left="0"/>
        <w:jc w:val="both"/>
        <w:rPr>
          <w:sz w:val="28"/>
          <w:szCs w:val="28"/>
        </w:rPr>
      </w:pPr>
    </w:p>
    <w:p w:rsidR="00AC60B4" w:rsidRDefault="00AC60B4" w:rsidP="00AC60B4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Para responder </w:t>
      </w:r>
      <w:r w:rsidR="00D56245">
        <w:rPr>
          <w:sz w:val="28"/>
          <w:szCs w:val="28"/>
        </w:rPr>
        <w:t>à</w:t>
      </w:r>
      <w:r>
        <w:rPr>
          <w:sz w:val="28"/>
          <w:szCs w:val="28"/>
        </w:rPr>
        <w:t xml:space="preserve"> questão 2.2. é necessário selecionar a equação correta do exercício 2.1.: ganhos financeiros em função da qualidade (economia de energia e matérias primas), ou seja, o </w:t>
      </w:r>
      <w:r>
        <w:rPr>
          <w:sz w:val="28"/>
          <w:szCs w:val="28"/>
        </w:rPr>
        <w:t>x</w:t>
      </w:r>
      <w:r>
        <w:rPr>
          <w:sz w:val="28"/>
          <w:szCs w:val="28"/>
        </w:rPr>
        <w:t xml:space="preserve"> da equação.</w:t>
      </w:r>
    </w:p>
    <w:p w:rsidR="00AC60B4" w:rsidRDefault="00AC60B4" w:rsidP="00AC60B4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Repete-se aqui a mesma situação da questão anterior:</w:t>
      </w:r>
    </w:p>
    <w:p w:rsidR="00AC60B4" w:rsidRDefault="00AC60B4" w:rsidP="00AC60B4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Se os ganhos financeiros devem crescer, logo y precisa crescer e para y crescer lotes de qualidade de qualidade (x) também devem crescer.</w:t>
      </w:r>
    </w:p>
    <w:p w:rsidR="00AC60B4" w:rsidRDefault="00AC60B4" w:rsidP="00AC60B4">
      <w:pPr>
        <w:pStyle w:val="PargrafodaLista"/>
        <w:ind w:left="0"/>
        <w:jc w:val="both"/>
        <w:rPr>
          <w:sz w:val="28"/>
          <w:szCs w:val="28"/>
        </w:rPr>
      </w:pPr>
    </w:p>
    <w:p w:rsidR="00482011" w:rsidRDefault="00DB0365" w:rsidP="00DB0365">
      <w:pPr>
        <w:pStyle w:val="PargrafodaLista"/>
        <w:ind w:left="4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Para a regressão linear basta substituir diretamente </w:t>
      </w:r>
      <w:r w:rsidR="00482011">
        <w:rPr>
          <w:sz w:val="28"/>
          <w:szCs w:val="28"/>
        </w:rPr>
        <w:t>a variável independente (X) na equação:</w:t>
      </w:r>
    </w:p>
    <w:p w:rsidR="00482011" w:rsidRDefault="00482011" w:rsidP="00482011">
      <w:pPr>
        <w:pStyle w:val="PargrafodaLista"/>
        <w:jc w:val="both"/>
        <w:rPr>
          <w:sz w:val="28"/>
          <w:szCs w:val="28"/>
        </w:rPr>
      </w:pPr>
      <w:r>
        <w:rPr>
          <w:sz w:val="28"/>
          <w:szCs w:val="28"/>
        </w:rPr>
        <w:t>= (0,</w:t>
      </w:r>
      <w:r w:rsidR="00D63BD3">
        <w:rPr>
          <w:sz w:val="28"/>
          <w:szCs w:val="28"/>
        </w:rPr>
        <w:t>7006</w:t>
      </w:r>
      <w:r>
        <w:rPr>
          <w:sz w:val="28"/>
          <w:szCs w:val="28"/>
        </w:rPr>
        <w:t>*</w:t>
      </w:r>
      <w:r w:rsidR="00802FE7">
        <w:rPr>
          <w:sz w:val="28"/>
          <w:szCs w:val="28"/>
        </w:rPr>
        <w:t>6</w:t>
      </w:r>
      <w:r>
        <w:rPr>
          <w:sz w:val="28"/>
          <w:szCs w:val="28"/>
        </w:rPr>
        <w:t>)+0,</w:t>
      </w:r>
      <w:r w:rsidR="00D63BD3">
        <w:rPr>
          <w:sz w:val="28"/>
          <w:szCs w:val="28"/>
        </w:rPr>
        <w:t>5059</w:t>
      </w:r>
      <w:r>
        <w:rPr>
          <w:sz w:val="28"/>
          <w:szCs w:val="28"/>
        </w:rPr>
        <w:t xml:space="preserve"> = </w:t>
      </w:r>
      <w:r w:rsidR="00802FE7">
        <w:rPr>
          <w:sz w:val="28"/>
          <w:szCs w:val="28"/>
        </w:rPr>
        <w:t>4,7</w:t>
      </w:r>
      <w:r w:rsidR="00D63BD3">
        <w:rPr>
          <w:sz w:val="28"/>
          <w:szCs w:val="28"/>
        </w:rPr>
        <w:t>1</w:t>
      </w:r>
    </w:p>
    <w:p w:rsidR="00482011" w:rsidRDefault="00482011" w:rsidP="00482011">
      <w:pPr>
        <w:pStyle w:val="PargrafodaLista"/>
        <w:jc w:val="both"/>
        <w:rPr>
          <w:sz w:val="28"/>
          <w:szCs w:val="28"/>
        </w:rPr>
      </w:pPr>
    </w:p>
    <w:p w:rsidR="00C80F13" w:rsidRDefault="00C80F13" w:rsidP="00482011">
      <w:pPr>
        <w:pStyle w:val="PargrafodaLista"/>
        <w:jc w:val="both"/>
        <w:rPr>
          <w:sz w:val="28"/>
          <w:szCs w:val="28"/>
        </w:rPr>
      </w:pPr>
    </w:p>
    <w:p w:rsidR="00C80F13" w:rsidRDefault="00C80F13" w:rsidP="00482011">
      <w:pPr>
        <w:pStyle w:val="PargrafodaLista"/>
        <w:jc w:val="both"/>
        <w:rPr>
          <w:sz w:val="28"/>
          <w:szCs w:val="28"/>
        </w:rPr>
      </w:pPr>
    </w:p>
    <w:p w:rsidR="00C80F13" w:rsidRDefault="00C80F13" w:rsidP="00482011">
      <w:pPr>
        <w:pStyle w:val="PargrafodaLista"/>
        <w:jc w:val="both"/>
        <w:rPr>
          <w:sz w:val="28"/>
          <w:szCs w:val="28"/>
        </w:rPr>
      </w:pPr>
    </w:p>
    <w:p w:rsidR="00C80F13" w:rsidRDefault="00C80F13" w:rsidP="00482011">
      <w:pPr>
        <w:pStyle w:val="PargrafodaLista"/>
        <w:jc w:val="both"/>
        <w:rPr>
          <w:sz w:val="28"/>
          <w:szCs w:val="28"/>
        </w:rPr>
      </w:pPr>
    </w:p>
    <w:p w:rsidR="00DB0365" w:rsidRDefault="00DB0365" w:rsidP="00482011">
      <w:pPr>
        <w:pStyle w:val="PargrafodaLista"/>
        <w:jc w:val="both"/>
        <w:rPr>
          <w:b/>
          <w:sz w:val="28"/>
          <w:szCs w:val="28"/>
        </w:rPr>
      </w:pPr>
    </w:p>
    <w:p w:rsidR="00AC60B4" w:rsidRDefault="00AC60B4" w:rsidP="00482011">
      <w:pPr>
        <w:pStyle w:val="PargrafodaLista"/>
        <w:jc w:val="both"/>
        <w:rPr>
          <w:b/>
          <w:sz w:val="28"/>
          <w:szCs w:val="28"/>
        </w:rPr>
      </w:pPr>
    </w:p>
    <w:p w:rsidR="00AC60B4" w:rsidRDefault="00AC60B4" w:rsidP="00482011">
      <w:pPr>
        <w:pStyle w:val="PargrafodaLista"/>
        <w:jc w:val="both"/>
        <w:rPr>
          <w:b/>
          <w:sz w:val="28"/>
          <w:szCs w:val="28"/>
        </w:rPr>
      </w:pPr>
    </w:p>
    <w:p w:rsidR="00AC60B4" w:rsidRDefault="00AC60B4" w:rsidP="00482011">
      <w:pPr>
        <w:pStyle w:val="PargrafodaLista"/>
        <w:jc w:val="both"/>
        <w:rPr>
          <w:b/>
          <w:sz w:val="28"/>
          <w:szCs w:val="28"/>
        </w:rPr>
      </w:pPr>
    </w:p>
    <w:p w:rsidR="00AC60B4" w:rsidRDefault="00AC60B4" w:rsidP="00482011">
      <w:pPr>
        <w:pStyle w:val="PargrafodaLista"/>
        <w:jc w:val="both"/>
        <w:rPr>
          <w:b/>
          <w:sz w:val="28"/>
          <w:szCs w:val="28"/>
        </w:rPr>
      </w:pPr>
    </w:p>
    <w:p w:rsidR="00AC60B4" w:rsidRDefault="00AC60B4" w:rsidP="00482011">
      <w:pPr>
        <w:pStyle w:val="PargrafodaLista"/>
        <w:jc w:val="both"/>
        <w:rPr>
          <w:b/>
          <w:sz w:val="28"/>
          <w:szCs w:val="28"/>
        </w:rPr>
      </w:pPr>
    </w:p>
    <w:p w:rsidR="00AC60B4" w:rsidRDefault="00AC60B4" w:rsidP="00482011">
      <w:pPr>
        <w:pStyle w:val="PargrafodaLista"/>
        <w:jc w:val="both"/>
        <w:rPr>
          <w:b/>
          <w:sz w:val="28"/>
          <w:szCs w:val="28"/>
        </w:rPr>
      </w:pPr>
    </w:p>
    <w:p w:rsidR="00AC60B4" w:rsidRDefault="00AC60B4" w:rsidP="00482011">
      <w:pPr>
        <w:pStyle w:val="PargrafodaLista"/>
        <w:jc w:val="both"/>
        <w:rPr>
          <w:b/>
          <w:sz w:val="28"/>
          <w:szCs w:val="28"/>
        </w:rPr>
      </w:pPr>
    </w:p>
    <w:p w:rsidR="00AC60B4" w:rsidRDefault="00AC60B4" w:rsidP="00482011">
      <w:pPr>
        <w:pStyle w:val="PargrafodaLista"/>
        <w:jc w:val="both"/>
        <w:rPr>
          <w:b/>
          <w:sz w:val="28"/>
          <w:szCs w:val="28"/>
        </w:rPr>
      </w:pPr>
    </w:p>
    <w:p w:rsidR="00AC60B4" w:rsidRDefault="00AC60B4" w:rsidP="00482011">
      <w:pPr>
        <w:pStyle w:val="PargrafodaLista"/>
        <w:jc w:val="both"/>
        <w:rPr>
          <w:b/>
          <w:sz w:val="28"/>
          <w:szCs w:val="28"/>
        </w:rPr>
      </w:pPr>
    </w:p>
    <w:p w:rsidR="00AC60B4" w:rsidRDefault="00AC60B4" w:rsidP="00482011">
      <w:pPr>
        <w:pStyle w:val="PargrafodaLista"/>
        <w:jc w:val="both"/>
        <w:rPr>
          <w:b/>
          <w:sz w:val="28"/>
          <w:szCs w:val="28"/>
        </w:rPr>
      </w:pPr>
    </w:p>
    <w:p w:rsidR="00AC60B4" w:rsidRDefault="00AC60B4" w:rsidP="00482011">
      <w:pPr>
        <w:pStyle w:val="PargrafodaLista"/>
        <w:jc w:val="both"/>
        <w:rPr>
          <w:b/>
          <w:sz w:val="28"/>
          <w:szCs w:val="28"/>
        </w:rPr>
      </w:pPr>
    </w:p>
    <w:p w:rsidR="00AC60B4" w:rsidRDefault="00AC60B4" w:rsidP="00482011">
      <w:pPr>
        <w:pStyle w:val="PargrafodaLista"/>
        <w:jc w:val="both"/>
        <w:rPr>
          <w:b/>
          <w:sz w:val="28"/>
          <w:szCs w:val="28"/>
        </w:rPr>
      </w:pPr>
    </w:p>
    <w:p w:rsidR="00AC60B4" w:rsidRDefault="00AC60B4" w:rsidP="00482011">
      <w:pPr>
        <w:pStyle w:val="PargrafodaLista"/>
        <w:jc w:val="both"/>
        <w:rPr>
          <w:b/>
          <w:sz w:val="28"/>
          <w:szCs w:val="28"/>
        </w:rPr>
      </w:pPr>
    </w:p>
    <w:p w:rsidR="00AC60B4" w:rsidRDefault="00AC60B4" w:rsidP="00482011">
      <w:pPr>
        <w:pStyle w:val="PargrafodaLista"/>
        <w:jc w:val="both"/>
        <w:rPr>
          <w:b/>
          <w:sz w:val="28"/>
          <w:szCs w:val="28"/>
        </w:rPr>
      </w:pPr>
    </w:p>
    <w:p w:rsidR="00482011" w:rsidRDefault="00420AF8" w:rsidP="00482011">
      <w:pPr>
        <w:pStyle w:val="PargrafodaLista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Quest</w:t>
      </w:r>
      <w:r w:rsidR="00422664">
        <w:rPr>
          <w:b/>
          <w:sz w:val="28"/>
          <w:szCs w:val="28"/>
        </w:rPr>
        <w:t xml:space="preserve">ão </w:t>
      </w:r>
      <w:r w:rsidR="00482011" w:rsidRPr="00482011">
        <w:rPr>
          <w:b/>
          <w:sz w:val="28"/>
          <w:szCs w:val="28"/>
        </w:rPr>
        <w:t xml:space="preserve"> </w:t>
      </w:r>
      <w:r w:rsidR="00C80F13">
        <w:rPr>
          <w:b/>
          <w:sz w:val="28"/>
          <w:szCs w:val="28"/>
        </w:rPr>
        <w:t>03 (valor 4,0)</w:t>
      </w:r>
    </w:p>
    <w:p w:rsidR="00420AF8" w:rsidRDefault="00420AF8" w:rsidP="00482011">
      <w:pPr>
        <w:pStyle w:val="PargrafodaLista"/>
        <w:jc w:val="both"/>
        <w:rPr>
          <w:b/>
          <w:sz w:val="28"/>
          <w:szCs w:val="28"/>
        </w:rPr>
      </w:pPr>
    </w:p>
    <w:p w:rsidR="00420AF8" w:rsidRDefault="00420AF8" w:rsidP="00482011">
      <w:pPr>
        <w:pStyle w:val="PargrafodaLista"/>
        <w:jc w:val="both"/>
        <w:rPr>
          <w:b/>
          <w:sz w:val="28"/>
          <w:szCs w:val="28"/>
        </w:rPr>
      </w:pPr>
      <w:r w:rsidRPr="00420AF8">
        <w:rPr>
          <w:noProof/>
        </w:rPr>
        <w:drawing>
          <wp:inline distT="0" distB="0" distL="0" distR="0" wp14:anchorId="241EB517" wp14:editId="34EEC788">
            <wp:extent cx="4457700" cy="30575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011" w:rsidRDefault="00250D6E" w:rsidP="00250D6E">
      <w:pPr>
        <w:jc w:val="both"/>
        <w:rPr>
          <w:sz w:val="28"/>
          <w:szCs w:val="28"/>
        </w:rPr>
      </w:pPr>
      <w:r w:rsidRPr="00250D6E">
        <w:rPr>
          <w:sz w:val="28"/>
          <w:szCs w:val="28"/>
        </w:rPr>
        <w:t>A empresa aprimora também as rotas logísticas com um estudo detalhado entre duas rotas possíveis com base na quilometragem útil, ou seja, a  menor distância produtiva para entrega de produtos</w:t>
      </w:r>
      <w:r>
        <w:rPr>
          <w:sz w:val="28"/>
          <w:szCs w:val="28"/>
        </w:rPr>
        <w:t xml:space="preserve"> e serviços. Como se vê na tabela a seguir:</w:t>
      </w:r>
    </w:p>
    <w:p w:rsidR="00864797" w:rsidRDefault="00864797" w:rsidP="00250D6E">
      <w:pPr>
        <w:jc w:val="both"/>
        <w:rPr>
          <w:sz w:val="28"/>
          <w:szCs w:val="28"/>
        </w:rPr>
      </w:pPr>
    </w:p>
    <w:tbl>
      <w:tblPr>
        <w:tblW w:w="9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0"/>
        <w:gridCol w:w="1880"/>
        <w:gridCol w:w="2260"/>
        <w:gridCol w:w="2160"/>
        <w:gridCol w:w="1960"/>
      </w:tblGrid>
      <w:tr w:rsidR="00190C7B" w:rsidRPr="00190C7B" w:rsidTr="009F0744">
        <w:trPr>
          <w:trHeight w:val="300"/>
        </w:trPr>
        <w:tc>
          <w:tcPr>
            <w:tcW w:w="1400" w:type="dxa"/>
            <w:tcBorders>
              <w:top w:val="single" w:sz="8" w:space="0" w:color="4F81BD"/>
              <w:left w:val="single" w:sz="8" w:space="0" w:color="4F81BD"/>
              <w:bottom w:val="single" w:sz="4" w:space="0" w:color="FFD966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Meses</w:t>
            </w:r>
          </w:p>
        </w:tc>
        <w:tc>
          <w:tcPr>
            <w:tcW w:w="1880" w:type="dxa"/>
            <w:tcBorders>
              <w:top w:val="single" w:sz="8" w:space="0" w:color="4F81BD"/>
              <w:left w:val="nil"/>
              <w:bottom w:val="single" w:sz="4" w:space="0" w:color="FFD966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Quilometragem útil (%)</w:t>
            </w:r>
          </w:p>
        </w:tc>
        <w:tc>
          <w:tcPr>
            <w:tcW w:w="2260" w:type="dxa"/>
            <w:tcBorders>
              <w:top w:val="single" w:sz="8" w:space="0" w:color="4F81BD"/>
              <w:left w:val="nil"/>
              <w:bottom w:val="single" w:sz="4" w:space="0" w:color="FFD966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Ganhos de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4" w:space="0" w:color="FFD966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Quilometragem</w:t>
            </w:r>
          </w:p>
        </w:tc>
        <w:tc>
          <w:tcPr>
            <w:tcW w:w="1960" w:type="dxa"/>
            <w:tcBorders>
              <w:top w:val="single" w:sz="8" w:space="0" w:color="4F81BD"/>
              <w:left w:val="nil"/>
              <w:bottom w:val="single" w:sz="4" w:space="0" w:color="FFD966"/>
              <w:right w:val="single" w:sz="8" w:space="0" w:color="4F81BD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Ganhos de</w:t>
            </w:r>
          </w:p>
        </w:tc>
      </w:tr>
      <w:tr w:rsidR="00190C7B" w:rsidRPr="00190C7B" w:rsidTr="009F0744">
        <w:trPr>
          <w:trHeight w:val="300"/>
        </w:trPr>
        <w:tc>
          <w:tcPr>
            <w:tcW w:w="1400" w:type="dxa"/>
            <w:tcBorders>
              <w:top w:val="single" w:sz="4" w:space="0" w:color="FFD966"/>
              <w:left w:val="single" w:sz="8" w:space="0" w:color="4F81BD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2018</w:t>
            </w:r>
          </w:p>
        </w:tc>
        <w:tc>
          <w:tcPr>
            <w:tcW w:w="188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6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Produtividade</w:t>
            </w:r>
            <w:r w:rsidR="009F074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9F0744" w:rsidRPr="009F0744">
              <w:rPr>
                <w:rFonts w:ascii="Calibri" w:eastAsia="Times New Roman" w:hAnsi="Calibri" w:cs="Calibri"/>
                <w:color w:val="FF0000"/>
                <w:lang w:eastAsia="pt-BR"/>
              </w:rPr>
              <w:t>Rota 1</w:t>
            </w:r>
          </w:p>
        </w:tc>
        <w:tc>
          <w:tcPr>
            <w:tcW w:w="216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Útil (%)</w:t>
            </w:r>
          </w:p>
        </w:tc>
        <w:tc>
          <w:tcPr>
            <w:tcW w:w="1960" w:type="dxa"/>
            <w:tcBorders>
              <w:top w:val="single" w:sz="4" w:space="0" w:color="FFD966"/>
              <w:left w:val="nil"/>
              <w:bottom w:val="single" w:sz="4" w:space="0" w:color="FFD966"/>
              <w:right w:val="single" w:sz="8" w:space="0" w:color="4F81BD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Produtividade</w:t>
            </w:r>
            <w:r w:rsidR="009F074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9F0744" w:rsidRPr="009F0744">
              <w:rPr>
                <w:rFonts w:ascii="Calibri" w:eastAsia="Times New Roman" w:hAnsi="Calibri" w:cs="Calibri"/>
                <w:color w:val="FF0000"/>
                <w:lang w:eastAsia="pt-BR"/>
              </w:rPr>
              <w:t>ROTA 2</w:t>
            </w:r>
          </w:p>
        </w:tc>
      </w:tr>
      <w:tr w:rsidR="00190C7B" w:rsidRPr="00190C7B" w:rsidTr="009F0744">
        <w:trPr>
          <w:trHeight w:val="315"/>
        </w:trPr>
        <w:tc>
          <w:tcPr>
            <w:tcW w:w="1400" w:type="dxa"/>
            <w:tcBorders>
              <w:top w:val="single" w:sz="4" w:space="0" w:color="FFD966"/>
              <w:left w:val="single" w:sz="8" w:space="0" w:color="4F81BD"/>
              <w:bottom w:val="single" w:sz="8" w:space="0" w:color="4F81BD"/>
              <w:right w:val="nil"/>
            </w:tcBorders>
            <w:shd w:val="clear" w:color="FFF2CC" w:fill="FFF2CC"/>
            <w:hideMark/>
          </w:tcPr>
          <w:p w:rsidR="00190C7B" w:rsidRPr="00190C7B" w:rsidRDefault="00190C7B" w:rsidP="00190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880" w:type="dxa"/>
            <w:tcBorders>
              <w:top w:val="single" w:sz="4" w:space="0" w:color="FFD966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260" w:type="dxa"/>
            <w:tcBorders>
              <w:top w:val="single" w:sz="4" w:space="0" w:color="FFD966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(%)</w:t>
            </w:r>
          </w:p>
        </w:tc>
        <w:tc>
          <w:tcPr>
            <w:tcW w:w="2160" w:type="dxa"/>
            <w:tcBorders>
              <w:top w:val="single" w:sz="4" w:space="0" w:color="FFD966"/>
              <w:left w:val="nil"/>
              <w:bottom w:val="single" w:sz="8" w:space="0" w:color="4F81BD"/>
              <w:right w:val="nil"/>
            </w:tcBorders>
            <w:shd w:val="clear" w:color="FFF2CC" w:fill="FFF2CC"/>
            <w:hideMark/>
          </w:tcPr>
          <w:p w:rsidR="00190C7B" w:rsidRPr="00190C7B" w:rsidRDefault="00190C7B" w:rsidP="00190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960" w:type="dxa"/>
            <w:tcBorders>
              <w:top w:val="single" w:sz="4" w:space="0" w:color="FFD966"/>
              <w:left w:val="nil"/>
              <w:bottom w:val="single" w:sz="8" w:space="0" w:color="4F81BD"/>
              <w:right w:val="single" w:sz="8" w:space="0" w:color="4F81BD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(%)</w:t>
            </w:r>
          </w:p>
        </w:tc>
      </w:tr>
      <w:tr w:rsidR="00190C7B" w:rsidRPr="00190C7B" w:rsidTr="009F0744">
        <w:trPr>
          <w:trHeight w:val="315"/>
        </w:trPr>
        <w:tc>
          <w:tcPr>
            <w:tcW w:w="1400" w:type="dxa"/>
            <w:tcBorders>
              <w:top w:val="single" w:sz="4" w:space="0" w:color="FFD966"/>
              <w:left w:val="single" w:sz="8" w:space="0" w:color="4F81BD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</w:t>
            </w:r>
          </w:p>
        </w:tc>
        <w:tc>
          <w:tcPr>
            <w:tcW w:w="188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2,69</w:t>
            </w:r>
          </w:p>
        </w:tc>
        <w:tc>
          <w:tcPr>
            <w:tcW w:w="226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1,24</w:t>
            </w:r>
          </w:p>
        </w:tc>
        <w:tc>
          <w:tcPr>
            <w:tcW w:w="216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1,31</w:t>
            </w:r>
          </w:p>
        </w:tc>
        <w:tc>
          <w:tcPr>
            <w:tcW w:w="1960" w:type="dxa"/>
            <w:tcBorders>
              <w:top w:val="single" w:sz="4" w:space="0" w:color="FFD966"/>
              <w:left w:val="nil"/>
              <w:bottom w:val="single" w:sz="4" w:space="0" w:color="FFD966"/>
              <w:right w:val="single" w:sz="8" w:space="0" w:color="4F81BD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0,9</w:t>
            </w:r>
          </w:p>
        </w:tc>
      </w:tr>
      <w:tr w:rsidR="00190C7B" w:rsidRPr="00190C7B" w:rsidTr="009F0744">
        <w:trPr>
          <w:trHeight w:val="315"/>
        </w:trPr>
        <w:tc>
          <w:tcPr>
            <w:tcW w:w="140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</w:t>
            </w:r>
          </w:p>
        </w:tc>
        <w:tc>
          <w:tcPr>
            <w:tcW w:w="188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2,84</w:t>
            </w:r>
          </w:p>
        </w:tc>
        <w:tc>
          <w:tcPr>
            <w:tcW w:w="2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1,35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1,35</w:t>
            </w:r>
          </w:p>
        </w:tc>
        <w:tc>
          <w:tcPr>
            <w:tcW w:w="196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1,27</w:t>
            </w:r>
          </w:p>
        </w:tc>
      </w:tr>
      <w:tr w:rsidR="00190C7B" w:rsidRPr="00190C7B" w:rsidTr="009F0744">
        <w:trPr>
          <w:trHeight w:val="315"/>
        </w:trPr>
        <w:tc>
          <w:tcPr>
            <w:tcW w:w="1400" w:type="dxa"/>
            <w:tcBorders>
              <w:top w:val="single" w:sz="4" w:space="0" w:color="FFD966"/>
              <w:left w:val="single" w:sz="8" w:space="0" w:color="4F81BD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</w:p>
        </w:tc>
        <w:tc>
          <w:tcPr>
            <w:tcW w:w="188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3,94</w:t>
            </w:r>
          </w:p>
        </w:tc>
        <w:tc>
          <w:tcPr>
            <w:tcW w:w="226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2,16</w:t>
            </w:r>
          </w:p>
        </w:tc>
        <w:tc>
          <w:tcPr>
            <w:tcW w:w="216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2,69</w:t>
            </w:r>
          </w:p>
        </w:tc>
        <w:tc>
          <w:tcPr>
            <w:tcW w:w="1960" w:type="dxa"/>
            <w:tcBorders>
              <w:top w:val="single" w:sz="4" w:space="0" w:color="FFD966"/>
              <w:left w:val="nil"/>
              <w:bottom w:val="single" w:sz="4" w:space="0" w:color="FFD966"/>
              <w:right w:val="single" w:sz="8" w:space="0" w:color="4F81BD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1,96</w:t>
            </w:r>
          </w:p>
        </w:tc>
      </w:tr>
      <w:tr w:rsidR="00190C7B" w:rsidRPr="00190C7B" w:rsidTr="009F0744">
        <w:trPr>
          <w:trHeight w:val="315"/>
        </w:trPr>
        <w:tc>
          <w:tcPr>
            <w:tcW w:w="140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4</w:t>
            </w:r>
          </w:p>
        </w:tc>
        <w:tc>
          <w:tcPr>
            <w:tcW w:w="188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5,16</w:t>
            </w:r>
          </w:p>
        </w:tc>
        <w:tc>
          <w:tcPr>
            <w:tcW w:w="2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3,15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5,87</w:t>
            </w:r>
          </w:p>
        </w:tc>
        <w:tc>
          <w:tcPr>
            <w:tcW w:w="196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3,77</w:t>
            </w:r>
          </w:p>
        </w:tc>
      </w:tr>
      <w:tr w:rsidR="00190C7B" w:rsidRPr="00190C7B" w:rsidTr="009F0744">
        <w:trPr>
          <w:trHeight w:val="315"/>
        </w:trPr>
        <w:tc>
          <w:tcPr>
            <w:tcW w:w="1400" w:type="dxa"/>
            <w:tcBorders>
              <w:top w:val="single" w:sz="4" w:space="0" w:color="FFD966"/>
              <w:left w:val="single" w:sz="8" w:space="0" w:color="4F81BD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</w:t>
            </w:r>
          </w:p>
        </w:tc>
        <w:tc>
          <w:tcPr>
            <w:tcW w:w="188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6,76</w:t>
            </w:r>
          </w:p>
        </w:tc>
        <w:tc>
          <w:tcPr>
            <w:tcW w:w="226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3,27</w:t>
            </w:r>
          </w:p>
        </w:tc>
        <w:tc>
          <w:tcPr>
            <w:tcW w:w="216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7,95</w:t>
            </w:r>
          </w:p>
        </w:tc>
        <w:tc>
          <w:tcPr>
            <w:tcW w:w="1960" w:type="dxa"/>
            <w:tcBorders>
              <w:top w:val="single" w:sz="4" w:space="0" w:color="FFD966"/>
              <w:left w:val="nil"/>
              <w:bottom w:val="single" w:sz="4" w:space="0" w:color="FFD966"/>
              <w:right w:val="single" w:sz="8" w:space="0" w:color="4F81BD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5,97</w:t>
            </w:r>
          </w:p>
        </w:tc>
      </w:tr>
      <w:tr w:rsidR="00190C7B" w:rsidRPr="00190C7B" w:rsidTr="009F0744">
        <w:trPr>
          <w:trHeight w:val="315"/>
        </w:trPr>
        <w:tc>
          <w:tcPr>
            <w:tcW w:w="140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6</w:t>
            </w:r>
          </w:p>
        </w:tc>
        <w:tc>
          <w:tcPr>
            <w:tcW w:w="188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8,16</w:t>
            </w:r>
          </w:p>
        </w:tc>
        <w:tc>
          <w:tcPr>
            <w:tcW w:w="2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3,81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7,89</w:t>
            </w:r>
          </w:p>
        </w:tc>
        <w:tc>
          <w:tcPr>
            <w:tcW w:w="196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5,19</w:t>
            </w:r>
          </w:p>
        </w:tc>
      </w:tr>
      <w:tr w:rsidR="00190C7B" w:rsidRPr="00190C7B" w:rsidTr="009F0744">
        <w:trPr>
          <w:trHeight w:val="315"/>
        </w:trPr>
        <w:tc>
          <w:tcPr>
            <w:tcW w:w="1400" w:type="dxa"/>
            <w:tcBorders>
              <w:top w:val="single" w:sz="4" w:space="0" w:color="FFD966"/>
              <w:left w:val="single" w:sz="8" w:space="0" w:color="4F81BD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</w:t>
            </w:r>
          </w:p>
        </w:tc>
        <w:tc>
          <w:tcPr>
            <w:tcW w:w="188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8,39</w:t>
            </w:r>
          </w:p>
        </w:tc>
        <w:tc>
          <w:tcPr>
            <w:tcW w:w="226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4,16</w:t>
            </w:r>
          </w:p>
        </w:tc>
        <w:tc>
          <w:tcPr>
            <w:tcW w:w="2160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8,85</w:t>
            </w:r>
          </w:p>
        </w:tc>
        <w:tc>
          <w:tcPr>
            <w:tcW w:w="1960" w:type="dxa"/>
            <w:tcBorders>
              <w:top w:val="single" w:sz="4" w:space="0" w:color="FFD966"/>
              <w:left w:val="nil"/>
              <w:bottom w:val="single" w:sz="4" w:space="0" w:color="FFD966"/>
              <w:right w:val="single" w:sz="8" w:space="0" w:color="4F81BD"/>
            </w:tcBorders>
            <w:shd w:val="clear" w:color="auto" w:fill="auto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5,93</w:t>
            </w:r>
          </w:p>
        </w:tc>
      </w:tr>
      <w:tr w:rsidR="00190C7B" w:rsidRPr="00190C7B" w:rsidTr="009F0744">
        <w:trPr>
          <w:trHeight w:val="300"/>
        </w:trPr>
        <w:tc>
          <w:tcPr>
            <w:tcW w:w="140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8</w:t>
            </w:r>
          </w:p>
        </w:tc>
        <w:tc>
          <w:tcPr>
            <w:tcW w:w="188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9,34</w:t>
            </w:r>
          </w:p>
        </w:tc>
        <w:tc>
          <w:tcPr>
            <w:tcW w:w="2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5,27</w:t>
            </w:r>
          </w:p>
        </w:tc>
        <w:tc>
          <w:tcPr>
            <w:tcW w:w="21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8,45</w:t>
            </w:r>
          </w:p>
        </w:tc>
        <w:tc>
          <w:tcPr>
            <w:tcW w:w="196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FFF2CC" w:fill="FFF2CC"/>
            <w:vAlign w:val="center"/>
            <w:hideMark/>
          </w:tcPr>
          <w:p w:rsidR="00190C7B" w:rsidRPr="00190C7B" w:rsidRDefault="00190C7B" w:rsidP="00190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90C7B">
              <w:rPr>
                <w:rFonts w:ascii="Calibri" w:eastAsia="Times New Roman" w:hAnsi="Calibri" w:cs="Calibri"/>
                <w:color w:val="000000"/>
                <w:lang w:eastAsia="pt-BR"/>
              </w:rPr>
              <w:t>6,13</w:t>
            </w:r>
          </w:p>
        </w:tc>
      </w:tr>
    </w:tbl>
    <w:p w:rsidR="00482011" w:rsidRDefault="00482011" w:rsidP="00250D6E">
      <w:pPr>
        <w:jc w:val="both"/>
        <w:rPr>
          <w:b/>
          <w:sz w:val="28"/>
          <w:szCs w:val="28"/>
        </w:rPr>
      </w:pPr>
    </w:p>
    <w:p w:rsidR="00422664" w:rsidRDefault="00420AF8" w:rsidP="00250D6E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Questões</w:t>
      </w:r>
    </w:p>
    <w:p w:rsidR="00420AF8" w:rsidRDefault="00420AF8" w:rsidP="00250D6E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422664">
        <w:rPr>
          <w:b/>
          <w:sz w:val="28"/>
          <w:szCs w:val="28"/>
        </w:rPr>
        <w:t>2.1. C</w:t>
      </w:r>
      <w:r>
        <w:rPr>
          <w:b/>
          <w:sz w:val="28"/>
          <w:szCs w:val="28"/>
        </w:rPr>
        <w:t xml:space="preserve">onstrua o gráfico das equações lineares, </w:t>
      </w:r>
      <w:r w:rsidR="00422664">
        <w:rPr>
          <w:b/>
          <w:sz w:val="28"/>
          <w:szCs w:val="28"/>
        </w:rPr>
        <w:t xml:space="preserve">logarítmicas e exponenciais, </w:t>
      </w:r>
      <w:r>
        <w:rPr>
          <w:b/>
          <w:sz w:val="28"/>
          <w:szCs w:val="28"/>
        </w:rPr>
        <w:t xml:space="preserve">polinomiais </w:t>
      </w:r>
      <w:r w:rsidR="00422664">
        <w:rPr>
          <w:b/>
          <w:sz w:val="28"/>
          <w:szCs w:val="28"/>
        </w:rPr>
        <w:t xml:space="preserve">(valor </w:t>
      </w:r>
      <w:r w:rsidR="00C80F13">
        <w:rPr>
          <w:b/>
          <w:sz w:val="28"/>
          <w:szCs w:val="28"/>
        </w:rPr>
        <w:t>2</w:t>
      </w:r>
      <w:r w:rsidR="00422664">
        <w:rPr>
          <w:b/>
          <w:sz w:val="28"/>
          <w:szCs w:val="28"/>
        </w:rPr>
        <w:t>,0)</w:t>
      </w:r>
    </w:p>
    <w:p w:rsidR="003C3E73" w:rsidRDefault="00422664" w:rsidP="00AC60B4">
      <w:pPr>
        <w:pStyle w:val="PargrafodaLista"/>
        <w:ind w:left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6E861F" wp14:editId="571C1772">
            <wp:extent cx="5400040" cy="3724275"/>
            <wp:effectExtent l="0" t="0" r="10160" b="9525"/>
            <wp:docPr id="12" name="Gráfico 12">
              <a:extLst xmlns:a="http://schemas.openxmlformats.org/drawingml/2006/main">
                <a:ext uri="{FF2B5EF4-FFF2-40B4-BE49-F238E27FC236}">
                  <a16:creationId xmlns:a16="http://schemas.microsoft.com/office/drawing/2014/main" id="{8079C421-5C5E-4970-9064-7DD5DB0100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3C3E73" w:rsidRDefault="003C3E73" w:rsidP="00482011">
      <w:pPr>
        <w:pStyle w:val="PargrafodaLista"/>
        <w:jc w:val="both"/>
        <w:rPr>
          <w:sz w:val="28"/>
          <w:szCs w:val="28"/>
        </w:rPr>
      </w:pPr>
    </w:p>
    <w:p w:rsidR="00397BF7" w:rsidRDefault="00397BF7" w:rsidP="00482011">
      <w:pPr>
        <w:pStyle w:val="PargrafodaLista"/>
        <w:jc w:val="both"/>
        <w:rPr>
          <w:sz w:val="28"/>
          <w:szCs w:val="28"/>
        </w:rPr>
      </w:pPr>
    </w:p>
    <w:p w:rsidR="00397BF7" w:rsidRDefault="00397BF7" w:rsidP="00397BF7">
      <w:pPr>
        <w:pStyle w:val="PargrafodaLista"/>
        <w:ind w:left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32016DF" wp14:editId="3E327AC9">
            <wp:extent cx="5400040" cy="4381500"/>
            <wp:effectExtent l="0" t="0" r="10160" b="0"/>
            <wp:docPr id="7" name="Gráfico 7">
              <a:extLst xmlns:a="http://schemas.openxmlformats.org/drawingml/2006/main">
                <a:ext uri="{FF2B5EF4-FFF2-40B4-BE49-F238E27FC236}">
                  <a16:creationId xmlns:a16="http://schemas.microsoft.com/office/drawing/2014/main" id="{7BE4C5E6-7CFE-4B19-A8D5-5FFCF88932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3C3E73" w:rsidRDefault="003C3E73" w:rsidP="00482011">
      <w:pPr>
        <w:pStyle w:val="PargrafodaLista"/>
        <w:jc w:val="both"/>
        <w:rPr>
          <w:sz w:val="28"/>
          <w:szCs w:val="28"/>
        </w:rPr>
      </w:pPr>
    </w:p>
    <w:p w:rsidR="003C3E73" w:rsidRDefault="00034610" w:rsidP="00AC60B4">
      <w:pPr>
        <w:pStyle w:val="PargrafodaLista"/>
        <w:ind w:left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33794F0" wp14:editId="134B28E5">
            <wp:extent cx="5400040" cy="3848100"/>
            <wp:effectExtent l="0" t="0" r="10160" b="0"/>
            <wp:docPr id="8" name="Gráfico 8">
              <a:extLst xmlns:a="http://schemas.openxmlformats.org/drawingml/2006/main">
                <a:ext uri="{FF2B5EF4-FFF2-40B4-BE49-F238E27FC236}">
                  <a16:creationId xmlns:a16="http://schemas.microsoft.com/office/drawing/2014/main" id="{22BDE997-92CB-4587-BF41-0C506A5920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C0661D" w:rsidRDefault="00C0661D" w:rsidP="00E76966">
      <w:pPr>
        <w:pStyle w:val="PargrafodaLista"/>
        <w:ind w:left="0"/>
        <w:jc w:val="both"/>
        <w:rPr>
          <w:sz w:val="28"/>
          <w:szCs w:val="28"/>
        </w:rPr>
      </w:pPr>
    </w:p>
    <w:p w:rsidR="0022665B" w:rsidRDefault="00034610" w:rsidP="00034610">
      <w:pPr>
        <w:pStyle w:val="PargrafodaLista"/>
        <w:ind w:left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EC0C009" wp14:editId="1293D4DD">
            <wp:extent cx="4943475" cy="4414838"/>
            <wp:effectExtent l="0" t="0" r="9525" b="5080"/>
            <wp:docPr id="9" name="Gráfico 9">
              <a:extLst xmlns:a="http://schemas.openxmlformats.org/drawingml/2006/main">
                <a:ext uri="{FF2B5EF4-FFF2-40B4-BE49-F238E27FC236}">
                  <a16:creationId xmlns:a16="http://schemas.microsoft.com/office/drawing/2014/main" id="{B103786B-EB3F-4304-8A20-B879D35D53D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22665B" w:rsidRDefault="0022665B" w:rsidP="00422664">
      <w:pPr>
        <w:pStyle w:val="PargrafodaLista"/>
        <w:ind w:left="0"/>
        <w:jc w:val="both"/>
        <w:rPr>
          <w:noProof/>
        </w:rPr>
      </w:pPr>
    </w:p>
    <w:p w:rsidR="00397BF7" w:rsidRPr="00422664" w:rsidRDefault="00034610" w:rsidP="00397BF7">
      <w:pPr>
        <w:pStyle w:val="PargrafodaLista"/>
        <w:numPr>
          <w:ilvl w:val="1"/>
          <w:numId w:val="22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. </w:t>
      </w:r>
      <w:r w:rsidR="00397BF7" w:rsidRPr="00422664">
        <w:rPr>
          <w:b/>
          <w:sz w:val="28"/>
          <w:szCs w:val="28"/>
        </w:rPr>
        <w:t>Questão conceitual. Comente os gráficos e qual a rota seria a escolhida para melhorar resultados. (valor 2,0)</w:t>
      </w:r>
    </w:p>
    <w:p w:rsidR="00AC60B4" w:rsidRDefault="00AC60B4" w:rsidP="00AC60B4">
      <w:pPr>
        <w:rPr>
          <w:noProof/>
        </w:rPr>
      </w:pPr>
    </w:p>
    <w:p w:rsidR="00034610" w:rsidRDefault="00AC60B4" w:rsidP="00034610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Rota 2 possui </w:t>
      </w:r>
      <w:r w:rsidR="00034610">
        <w:rPr>
          <w:sz w:val="28"/>
          <w:szCs w:val="28"/>
        </w:rPr>
        <w:t>em todas as regressões uma posição superior, ou seja, maior produtividade em função da Quilometragem Útil</w:t>
      </w:r>
      <w:r w:rsidR="007E5934">
        <w:rPr>
          <w:sz w:val="28"/>
          <w:szCs w:val="28"/>
        </w:rPr>
        <w:t xml:space="preserve"> nas quatro regressões</w:t>
      </w:r>
      <w:r w:rsidR="00034610">
        <w:rPr>
          <w:sz w:val="28"/>
          <w:szCs w:val="28"/>
        </w:rPr>
        <w:t xml:space="preserve">. Uma das recomendações mais relevantes se refere ao cuidado com a  regressão polinomial de sinal negativo que indica uma abordagem “ciclo de vida”, ou seja, tendência de queda no futuro conforme o exercício preparatório P1. </w:t>
      </w:r>
      <w:r w:rsidR="001808A7">
        <w:rPr>
          <w:sz w:val="28"/>
          <w:szCs w:val="28"/>
        </w:rPr>
        <w:t>Nesse caso as duas tem o sinal positivo, o que indica crescimento.</w:t>
      </w:r>
      <w:r w:rsidR="00034610">
        <w:rPr>
          <w:sz w:val="28"/>
          <w:szCs w:val="28"/>
        </w:rPr>
        <w:t xml:space="preserve"> Desde a regressão linear, expressa na </w:t>
      </w:r>
      <w:r>
        <w:rPr>
          <w:sz w:val="28"/>
          <w:szCs w:val="28"/>
        </w:rPr>
        <w:t xml:space="preserve">aclividade maior, </w:t>
      </w:r>
      <w:r w:rsidR="00034610">
        <w:rPr>
          <w:sz w:val="28"/>
          <w:szCs w:val="28"/>
        </w:rPr>
        <w:t xml:space="preserve">o posicionamento da equação </w:t>
      </w:r>
      <w:r w:rsidR="00034610">
        <w:rPr>
          <w:sz w:val="28"/>
          <w:szCs w:val="28"/>
        </w:rPr>
        <w:t>fornece melhores resultados com menos recursos (quilometragem útil).</w:t>
      </w:r>
    </w:p>
    <w:p w:rsidR="00AC60B4" w:rsidRDefault="00AC60B4" w:rsidP="00034610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Ambas possuem R</w:t>
      </w:r>
      <w:r>
        <w:rPr>
          <w:rFonts w:cstheme="minorHAnsi"/>
          <w:sz w:val="28"/>
          <w:szCs w:val="28"/>
        </w:rPr>
        <w:t>²</w:t>
      </w:r>
      <w:r w:rsidR="00D978FD">
        <w:rPr>
          <w:rFonts w:cstheme="minorHAnsi"/>
          <w:sz w:val="28"/>
          <w:szCs w:val="28"/>
        </w:rPr>
        <w:t xml:space="preserve"> </w:t>
      </w:r>
      <w:r>
        <w:rPr>
          <w:sz w:val="28"/>
          <w:szCs w:val="28"/>
        </w:rPr>
        <w:t xml:space="preserve">significativos, </w:t>
      </w:r>
      <w:r w:rsidR="00034610">
        <w:rPr>
          <w:sz w:val="28"/>
          <w:szCs w:val="28"/>
        </w:rPr>
        <w:t xml:space="preserve">ao redor de 0,9, </w:t>
      </w:r>
      <w:r>
        <w:rPr>
          <w:sz w:val="28"/>
          <w:szCs w:val="28"/>
        </w:rPr>
        <w:t>o que indica a confiabilidade da relação entre a quilometragem e os resultados financeiros.</w:t>
      </w:r>
      <w:r w:rsidR="00D978FD">
        <w:rPr>
          <w:sz w:val="28"/>
          <w:szCs w:val="28"/>
        </w:rPr>
        <w:t xml:space="preserve"> Destaca-se que a polinomial da rota 2 possui o maior </w:t>
      </w:r>
      <w:r w:rsidR="00D978FD">
        <w:rPr>
          <w:sz w:val="28"/>
          <w:szCs w:val="28"/>
        </w:rPr>
        <w:t>R</w:t>
      </w:r>
      <w:r w:rsidR="00D978FD">
        <w:rPr>
          <w:rFonts w:cstheme="minorHAnsi"/>
          <w:sz w:val="28"/>
          <w:szCs w:val="28"/>
        </w:rPr>
        <w:t>²</w:t>
      </w:r>
      <w:r w:rsidR="00D978FD">
        <w:rPr>
          <w:rFonts w:cstheme="minorHAnsi"/>
          <w:sz w:val="28"/>
          <w:szCs w:val="28"/>
        </w:rPr>
        <w:t xml:space="preserve"> com um dígito a menos no x²</w:t>
      </w:r>
      <w:r w:rsidR="007E5934">
        <w:rPr>
          <w:rFonts w:cstheme="minorHAnsi"/>
          <w:sz w:val="28"/>
          <w:szCs w:val="28"/>
        </w:rPr>
        <w:t xml:space="preserve"> do que a Rota 1</w:t>
      </w:r>
      <w:bookmarkStart w:id="1" w:name="_GoBack"/>
      <w:bookmarkEnd w:id="1"/>
      <w:r w:rsidR="00D978FD">
        <w:rPr>
          <w:rFonts w:cstheme="minorHAnsi"/>
          <w:sz w:val="28"/>
          <w:szCs w:val="28"/>
        </w:rPr>
        <w:t>, o que impacta na maior produtividade.</w:t>
      </w:r>
    </w:p>
    <w:p w:rsidR="00AC60B4" w:rsidRPr="00AC60B4" w:rsidRDefault="00AC60B4" w:rsidP="00AC60B4"/>
    <w:sectPr w:rsidR="00AC60B4" w:rsidRPr="00AC60B4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284F" w:rsidRDefault="00A5284F" w:rsidP="00192833">
      <w:pPr>
        <w:spacing w:after="0" w:line="240" w:lineRule="auto"/>
      </w:pPr>
      <w:r>
        <w:separator/>
      </w:r>
    </w:p>
  </w:endnote>
  <w:endnote w:type="continuationSeparator" w:id="0">
    <w:p w:rsidR="00A5284F" w:rsidRDefault="00A5284F" w:rsidP="00192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284F" w:rsidRDefault="00A5284F" w:rsidP="00192833">
      <w:pPr>
        <w:spacing w:after="0" w:line="240" w:lineRule="auto"/>
      </w:pPr>
      <w:r>
        <w:separator/>
      </w:r>
    </w:p>
  </w:footnote>
  <w:footnote w:type="continuationSeparator" w:id="0">
    <w:p w:rsidR="00A5284F" w:rsidRDefault="00A5284F" w:rsidP="00192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00189702"/>
      <w:docPartObj>
        <w:docPartGallery w:val="Page Numbers (Top of Page)"/>
        <w:docPartUnique/>
      </w:docPartObj>
    </w:sdtPr>
    <w:sdtEndPr/>
    <w:sdtContent>
      <w:p w:rsidR="00AB5D97" w:rsidRDefault="00AB5D97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>
                  <wp:extent cx="548640" cy="237490"/>
                  <wp:effectExtent l="9525" t="9525" r="13335" b="10160"/>
                  <wp:docPr id="2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5D97" w:rsidRDefault="00AB5D97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Agrupar 2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<v:textbox inset="0,0,0,0">
                      <w:txbxContent>
                        <w:p w:rsidR="00AB5D97" w:rsidRDefault="00AB5D97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:rsidR="00192833" w:rsidRDefault="0019283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85909"/>
    <w:multiLevelType w:val="multilevel"/>
    <w:tmpl w:val="EEF49BC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1862CCE"/>
    <w:multiLevelType w:val="hybridMultilevel"/>
    <w:tmpl w:val="0FDCB2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8151C"/>
    <w:multiLevelType w:val="multilevel"/>
    <w:tmpl w:val="0B46D6A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7FA3B09"/>
    <w:multiLevelType w:val="multilevel"/>
    <w:tmpl w:val="A20AFF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0B5027E0"/>
    <w:multiLevelType w:val="multilevel"/>
    <w:tmpl w:val="221276B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51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5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08" w:hanging="1440"/>
      </w:pPr>
      <w:rPr>
        <w:rFonts w:hint="default"/>
      </w:rPr>
    </w:lvl>
  </w:abstractNum>
  <w:abstractNum w:abstractNumId="5" w15:restartNumberingAfterBreak="0">
    <w:nsid w:val="122B1E36"/>
    <w:multiLevelType w:val="hybridMultilevel"/>
    <w:tmpl w:val="4EFA2C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D6F95"/>
    <w:multiLevelType w:val="hybridMultilevel"/>
    <w:tmpl w:val="613EF500"/>
    <w:lvl w:ilvl="0" w:tplc="7BFE3F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BD76BE"/>
    <w:multiLevelType w:val="hybridMultilevel"/>
    <w:tmpl w:val="58787DAC"/>
    <w:lvl w:ilvl="0" w:tplc="4866FA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1300F9"/>
    <w:multiLevelType w:val="hybridMultilevel"/>
    <w:tmpl w:val="9704E6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6733D"/>
    <w:multiLevelType w:val="multilevel"/>
    <w:tmpl w:val="74E84C0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48" w:hanging="2160"/>
      </w:pPr>
      <w:rPr>
        <w:rFonts w:hint="default"/>
      </w:rPr>
    </w:lvl>
  </w:abstractNum>
  <w:abstractNum w:abstractNumId="10" w15:restartNumberingAfterBreak="0">
    <w:nsid w:val="3A76111D"/>
    <w:multiLevelType w:val="hybridMultilevel"/>
    <w:tmpl w:val="DDFCB8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17656A"/>
    <w:multiLevelType w:val="hybridMultilevel"/>
    <w:tmpl w:val="C246A9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4843CF"/>
    <w:multiLevelType w:val="hybridMultilevel"/>
    <w:tmpl w:val="9E4670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C67D1"/>
    <w:multiLevelType w:val="multilevel"/>
    <w:tmpl w:val="2BD04DA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D0C1D94"/>
    <w:multiLevelType w:val="hybridMultilevel"/>
    <w:tmpl w:val="A40274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3E2FE5"/>
    <w:multiLevelType w:val="multilevel"/>
    <w:tmpl w:val="A20AFF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56CC221C"/>
    <w:multiLevelType w:val="multilevel"/>
    <w:tmpl w:val="23DAE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570A6768"/>
    <w:multiLevelType w:val="hybridMultilevel"/>
    <w:tmpl w:val="2698EE58"/>
    <w:lvl w:ilvl="0" w:tplc="8F0C6A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42038D"/>
    <w:multiLevelType w:val="multilevel"/>
    <w:tmpl w:val="C1184F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E9F5746"/>
    <w:multiLevelType w:val="hybridMultilevel"/>
    <w:tmpl w:val="CEFE6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6A4240"/>
    <w:multiLevelType w:val="hybridMultilevel"/>
    <w:tmpl w:val="E06643A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1A04BB"/>
    <w:multiLevelType w:val="hybridMultilevel"/>
    <w:tmpl w:val="B7DC28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A4535"/>
    <w:multiLevelType w:val="hybridMultilevel"/>
    <w:tmpl w:val="FECA4CE6"/>
    <w:lvl w:ilvl="0" w:tplc="AAB6B71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3F53BDB"/>
    <w:multiLevelType w:val="multilevel"/>
    <w:tmpl w:val="153A904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u w:val="single"/>
      </w:rPr>
    </w:lvl>
    <w:lvl w:ilvl="1">
      <w:start w:val="2"/>
      <w:numFmt w:val="decimal"/>
      <w:lvlText w:val="%1.%2"/>
      <w:lvlJc w:val="left"/>
      <w:pPr>
        <w:ind w:left="825" w:hanging="375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5760" w:hanging="2160"/>
      </w:pPr>
      <w:rPr>
        <w:rFonts w:hint="default"/>
        <w:u w:val="single"/>
      </w:rPr>
    </w:lvl>
  </w:abstractNum>
  <w:abstractNum w:abstractNumId="24" w15:restartNumberingAfterBreak="0">
    <w:nsid w:val="75E63DF1"/>
    <w:multiLevelType w:val="hybridMultilevel"/>
    <w:tmpl w:val="592EC5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965551"/>
    <w:multiLevelType w:val="hybridMultilevel"/>
    <w:tmpl w:val="414A3F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A03482"/>
    <w:multiLevelType w:val="hybridMultilevel"/>
    <w:tmpl w:val="4FE4460C"/>
    <w:lvl w:ilvl="0" w:tplc="BF4A2E1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2"/>
  </w:num>
  <w:num w:numId="2">
    <w:abstractNumId w:val="16"/>
  </w:num>
  <w:num w:numId="3">
    <w:abstractNumId w:val="4"/>
  </w:num>
  <w:num w:numId="4">
    <w:abstractNumId w:val="8"/>
  </w:num>
  <w:num w:numId="5">
    <w:abstractNumId w:val="26"/>
  </w:num>
  <w:num w:numId="6">
    <w:abstractNumId w:val="22"/>
  </w:num>
  <w:num w:numId="7">
    <w:abstractNumId w:val="25"/>
  </w:num>
  <w:num w:numId="8">
    <w:abstractNumId w:val="17"/>
  </w:num>
  <w:num w:numId="9">
    <w:abstractNumId w:val="10"/>
  </w:num>
  <w:num w:numId="10">
    <w:abstractNumId w:val="6"/>
  </w:num>
  <w:num w:numId="11">
    <w:abstractNumId w:val="5"/>
  </w:num>
  <w:num w:numId="12">
    <w:abstractNumId w:val="20"/>
  </w:num>
  <w:num w:numId="13">
    <w:abstractNumId w:val="1"/>
  </w:num>
  <w:num w:numId="14">
    <w:abstractNumId w:val="14"/>
  </w:num>
  <w:num w:numId="15">
    <w:abstractNumId w:val="21"/>
  </w:num>
  <w:num w:numId="16">
    <w:abstractNumId w:val="3"/>
  </w:num>
  <w:num w:numId="17">
    <w:abstractNumId w:val="18"/>
  </w:num>
  <w:num w:numId="18">
    <w:abstractNumId w:val="11"/>
  </w:num>
  <w:num w:numId="19">
    <w:abstractNumId w:val="15"/>
  </w:num>
  <w:num w:numId="20">
    <w:abstractNumId w:val="0"/>
  </w:num>
  <w:num w:numId="21">
    <w:abstractNumId w:val="23"/>
  </w:num>
  <w:num w:numId="22">
    <w:abstractNumId w:val="13"/>
  </w:num>
  <w:num w:numId="23">
    <w:abstractNumId w:val="9"/>
  </w:num>
  <w:num w:numId="24">
    <w:abstractNumId w:val="2"/>
  </w:num>
  <w:num w:numId="25">
    <w:abstractNumId w:val="7"/>
  </w:num>
  <w:num w:numId="26">
    <w:abstractNumId w:val="19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89"/>
    <w:rsid w:val="000141BE"/>
    <w:rsid w:val="00034610"/>
    <w:rsid w:val="00046F6B"/>
    <w:rsid w:val="000618B0"/>
    <w:rsid w:val="00084086"/>
    <w:rsid w:val="000860DD"/>
    <w:rsid w:val="000932A8"/>
    <w:rsid w:val="00094159"/>
    <w:rsid w:val="000A344F"/>
    <w:rsid w:val="000A4678"/>
    <w:rsid w:val="000C0FA3"/>
    <w:rsid w:val="000E4300"/>
    <w:rsid w:val="000E4BC0"/>
    <w:rsid w:val="000F4F50"/>
    <w:rsid w:val="00101EC4"/>
    <w:rsid w:val="00131E29"/>
    <w:rsid w:val="00131F2F"/>
    <w:rsid w:val="001419C4"/>
    <w:rsid w:val="00145C82"/>
    <w:rsid w:val="001808A7"/>
    <w:rsid w:val="001808E7"/>
    <w:rsid w:val="00190C7B"/>
    <w:rsid w:val="00192833"/>
    <w:rsid w:val="001A0BEF"/>
    <w:rsid w:val="001B779E"/>
    <w:rsid w:val="001C1A4B"/>
    <w:rsid w:val="001C2A26"/>
    <w:rsid w:val="001C4C12"/>
    <w:rsid w:val="001D54C5"/>
    <w:rsid w:val="001F0959"/>
    <w:rsid w:val="00223242"/>
    <w:rsid w:val="00224402"/>
    <w:rsid w:val="0022665B"/>
    <w:rsid w:val="0023664B"/>
    <w:rsid w:val="00250D6E"/>
    <w:rsid w:val="002649D9"/>
    <w:rsid w:val="002A0A1D"/>
    <w:rsid w:val="002A4F67"/>
    <w:rsid w:val="002F483C"/>
    <w:rsid w:val="002F6B6F"/>
    <w:rsid w:val="00311F7B"/>
    <w:rsid w:val="003273CF"/>
    <w:rsid w:val="00332758"/>
    <w:rsid w:val="003544C4"/>
    <w:rsid w:val="00371B00"/>
    <w:rsid w:val="00374396"/>
    <w:rsid w:val="00382798"/>
    <w:rsid w:val="00397BF7"/>
    <w:rsid w:val="003B2FAD"/>
    <w:rsid w:val="003C3E73"/>
    <w:rsid w:val="00410680"/>
    <w:rsid w:val="00420AF8"/>
    <w:rsid w:val="00422664"/>
    <w:rsid w:val="00423D06"/>
    <w:rsid w:val="00425355"/>
    <w:rsid w:val="00433A44"/>
    <w:rsid w:val="00440C23"/>
    <w:rsid w:val="00446643"/>
    <w:rsid w:val="004624AF"/>
    <w:rsid w:val="00465758"/>
    <w:rsid w:val="004667D7"/>
    <w:rsid w:val="00482011"/>
    <w:rsid w:val="004C3B99"/>
    <w:rsid w:val="004D445F"/>
    <w:rsid w:val="005071FC"/>
    <w:rsid w:val="00510C1C"/>
    <w:rsid w:val="00570B32"/>
    <w:rsid w:val="005C1A21"/>
    <w:rsid w:val="005C4167"/>
    <w:rsid w:val="005D0125"/>
    <w:rsid w:val="005D0E76"/>
    <w:rsid w:val="005D37C1"/>
    <w:rsid w:val="00616DE0"/>
    <w:rsid w:val="006275C4"/>
    <w:rsid w:val="006503AD"/>
    <w:rsid w:val="006B3E7B"/>
    <w:rsid w:val="006C2F47"/>
    <w:rsid w:val="006C3F19"/>
    <w:rsid w:val="006D3588"/>
    <w:rsid w:val="006D701B"/>
    <w:rsid w:val="006E05D1"/>
    <w:rsid w:val="0070050F"/>
    <w:rsid w:val="00703F0F"/>
    <w:rsid w:val="007165C5"/>
    <w:rsid w:val="00735B6D"/>
    <w:rsid w:val="0075467D"/>
    <w:rsid w:val="00766C2E"/>
    <w:rsid w:val="0077063F"/>
    <w:rsid w:val="00770FE8"/>
    <w:rsid w:val="007723A3"/>
    <w:rsid w:val="007A3A83"/>
    <w:rsid w:val="007B017E"/>
    <w:rsid w:val="007B2E95"/>
    <w:rsid w:val="007B5DF4"/>
    <w:rsid w:val="007C08F7"/>
    <w:rsid w:val="007C0DC1"/>
    <w:rsid w:val="007C3253"/>
    <w:rsid w:val="007E5934"/>
    <w:rsid w:val="007F0D0F"/>
    <w:rsid w:val="00802FE7"/>
    <w:rsid w:val="008042F6"/>
    <w:rsid w:val="00841524"/>
    <w:rsid w:val="00854A84"/>
    <w:rsid w:val="00864797"/>
    <w:rsid w:val="00866221"/>
    <w:rsid w:val="00880ECA"/>
    <w:rsid w:val="00895DEF"/>
    <w:rsid w:val="008D5EA1"/>
    <w:rsid w:val="008F7A6C"/>
    <w:rsid w:val="00946ADB"/>
    <w:rsid w:val="009515A0"/>
    <w:rsid w:val="00985857"/>
    <w:rsid w:val="0098722C"/>
    <w:rsid w:val="00991738"/>
    <w:rsid w:val="009A0E6D"/>
    <w:rsid w:val="009A7DD0"/>
    <w:rsid w:val="009C5EBF"/>
    <w:rsid w:val="009E5A81"/>
    <w:rsid w:val="009F0744"/>
    <w:rsid w:val="00A13A0C"/>
    <w:rsid w:val="00A440D5"/>
    <w:rsid w:val="00A5284F"/>
    <w:rsid w:val="00AB5D97"/>
    <w:rsid w:val="00AC60B4"/>
    <w:rsid w:val="00AD2233"/>
    <w:rsid w:val="00AD30AD"/>
    <w:rsid w:val="00AD3C7F"/>
    <w:rsid w:val="00B04039"/>
    <w:rsid w:val="00B374D0"/>
    <w:rsid w:val="00B61D91"/>
    <w:rsid w:val="00B65789"/>
    <w:rsid w:val="00C028D5"/>
    <w:rsid w:val="00C0661D"/>
    <w:rsid w:val="00C31A1D"/>
    <w:rsid w:val="00C57B8E"/>
    <w:rsid w:val="00C80F13"/>
    <w:rsid w:val="00CB282C"/>
    <w:rsid w:val="00CB545A"/>
    <w:rsid w:val="00CC256D"/>
    <w:rsid w:val="00D02BD2"/>
    <w:rsid w:val="00D16DA4"/>
    <w:rsid w:val="00D56245"/>
    <w:rsid w:val="00D57231"/>
    <w:rsid w:val="00D63BD3"/>
    <w:rsid w:val="00D978FD"/>
    <w:rsid w:val="00DA39F4"/>
    <w:rsid w:val="00DB0365"/>
    <w:rsid w:val="00DB737E"/>
    <w:rsid w:val="00DD200C"/>
    <w:rsid w:val="00DE6F47"/>
    <w:rsid w:val="00DF0BE4"/>
    <w:rsid w:val="00E010DA"/>
    <w:rsid w:val="00E14157"/>
    <w:rsid w:val="00E263E8"/>
    <w:rsid w:val="00E3142D"/>
    <w:rsid w:val="00E4284E"/>
    <w:rsid w:val="00E76966"/>
    <w:rsid w:val="00E8785C"/>
    <w:rsid w:val="00E90D63"/>
    <w:rsid w:val="00E93C69"/>
    <w:rsid w:val="00EA3931"/>
    <w:rsid w:val="00EB142A"/>
    <w:rsid w:val="00EB64DC"/>
    <w:rsid w:val="00EE0551"/>
    <w:rsid w:val="00EE2E44"/>
    <w:rsid w:val="00EE57E5"/>
    <w:rsid w:val="00EF18C8"/>
    <w:rsid w:val="00EF463A"/>
    <w:rsid w:val="00F06D00"/>
    <w:rsid w:val="00F46D85"/>
    <w:rsid w:val="00F5285A"/>
    <w:rsid w:val="00F74E45"/>
    <w:rsid w:val="00F87793"/>
    <w:rsid w:val="00F915DC"/>
    <w:rsid w:val="00FA0127"/>
    <w:rsid w:val="00FA305B"/>
    <w:rsid w:val="00FB5B61"/>
    <w:rsid w:val="00FC7518"/>
    <w:rsid w:val="00FD38EE"/>
    <w:rsid w:val="00FD503F"/>
    <w:rsid w:val="00FF22D6"/>
    <w:rsid w:val="00FF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47C60B5"/>
  <w15:chartTrackingRefBased/>
  <w15:docId w15:val="{96E07EA9-1B66-42A1-A10D-6C3ACAAE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65789"/>
    <w:pPr>
      <w:ind w:left="720"/>
      <w:contextualSpacing/>
    </w:pPr>
  </w:style>
  <w:style w:type="table" w:styleId="Tabelacomgrade">
    <w:name w:val="Table Grid"/>
    <w:basedOn w:val="Tabelanormal"/>
    <w:uiPriority w:val="39"/>
    <w:rsid w:val="007B2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92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2833"/>
  </w:style>
  <w:style w:type="paragraph" w:styleId="Rodap">
    <w:name w:val="footer"/>
    <w:basedOn w:val="Normal"/>
    <w:link w:val="RodapChar"/>
    <w:uiPriority w:val="99"/>
    <w:unhideWhenUsed/>
    <w:rsid w:val="00192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2833"/>
  </w:style>
  <w:style w:type="paragraph" w:styleId="Textodebalo">
    <w:name w:val="Balloon Text"/>
    <w:basedOn w:val="Normal"/>
    <w:link w:val="TextodebaloChar"/>
    <w:uiPriority w:val="99"/>
    <w:semiHidden/>
    <w:unhideWhenUsed/>
    <w:rsid w:val="00CB28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28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hyperlink" Target="https://www.google.com.br/url?sa=i&amp;rct=j&amp;q=&amp;esrc=s&amp;source=images&amp;cd=&amp;cad=rja&amp;uact=8&amp;ved=2ahUKEwjNk7Xc0pPiAhUiLLkGHUY_BIEQjRx6BAgBEAU&amp;url=https%3A%2F%2Fwww.forbes.com%2Fsites%2Flouiscolumbus%2F2018%2F07%2F29%2F10-ways-to-improve-cloud-erp-with-ai-machine-learning%2F&amp;psig=AOvVaw14SnjbIpw7C-S3K5H4DNk1&amp;ust=1557669761731338" TargetMode="External"/><Relationship Id="rId12" Type="http://schemas.openxmlformats.org/officeDocument/2006/relationships/chart" Target="charts/chart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Desktop\05.NAC%2001_SIRE_1%20SIA_Modelo%202_%202019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Ganhos financeiros em função de lotes corretos (linear)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3073856080489939"/>
                  <c:y val="4.6296296296296294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Planilha3!$E$28:$E$35</c:f>
              <c:numCache>
                <c:formatCode>General</c:formatCode>
                <c:ptCount val="8"/>
                <c:pt idx="0">
                  <c:v>2.5099999999999998</c:v>
                </c:pt>
                <c:pt idx="1">
                  <c:v>2.88</c:v>
                </c:pt>
                <c:pt idx="2">
                  <c:v>3.34</c:v>
                </c:pt>
                <c:pt idx="3">
                  <c:v>3.57</c:v>
                </c:pt>
                <c:pt idx="4">
                  <c:v>3.79</c:v>
                </c:pt>
                <c:pt idx="5">
                  <c:v>4.58</c:v>
                </c:pt>
                <c:pt idx="6">
                  <c:v>4.8600000000000003</c:v>
                </c:pt>
                <c:pt idx="7">
                  <c:v>4.8499999999999996</c:v>
                </c:pt>
              </c:numCache>
            </c:numRef>
          </c:xVal>
          <c:yVal>
            <c:numRef>
              <c:f>Planilha3!$F$28:$F$35</c:f>
              <c:numCache>
                <c:formatCode>General</c:formatCode>
                <c:ptCount val="8"/>
                <c:pt idx="0">
                  <c:v>2.35</c:v>
                </c:pt>
                <c:pt idx="1">
                  <c:v>2.67</c:v>
                </c:pt>
                <c:pt idx="2">
                  <c:v>2.88</c:v>
                </c:pt>
                <c:pt idx="3">
                  <c:v>2.85</c:v>
                </c:pt>
                <c:pt idx="4">
                  <c:v>2.77</c:v>
                </c:pt>
                <c:pt idx="5">
                  <c:v>3.99</c:v>
                </c:pt>
                <c:pt idx="6">
                  <c:v>3.92</c:v>
                </c:pt>
                <c:pt idx="7">
                  <c:v>3.9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413-40C3-952A-9258B54093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76612528"/>
        <c:axId val="576606952"/>
      </c:scatterChart>
      <c:valAx>
        <c:axId val="5766125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Crescimento de Lotes produzidos corretamente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76606952"/>
        <c:crosses val="autoZero"/>
        <c:crossBetween val="midCat"/>
      </c:valAx>
      <c:valAx>
        <c:axId val="576606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Ganhos financeiros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766125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Rotas</a:t>
            </a:r>
            <a:r>
              <a:rPr lang="pt-BR" baseline="0"/>
              <a:t> Logísticas: Ganhos de Produtividade em função de quilometragem útil</a:t>
            </a:r>
          </a:p>
          <a:p>
            <a:pPr>
              <a:defRPr/>
            </a:pPr>
            <a:endParaRPr lang="pt-BR"/>
          </a:p>
        </c:rich>
      </c:tx>
      <c:layout>
        <c:manualLayout>
          <c:xMode val="edge"/>
          <c:yMode val="edge"/>
          <c:x val="9.4517669531996182E-2"/>
          <c:y val="1.928872814948764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3.7075709375869563E-2"/>
          <c:y val="2.7699084443147282E-2"/>
          <c:w val="0.92538727071723481"/>
          <c:h val="0.9138853904282116"/>
        </c:manualLayout>
      </c:layout>
      <c:scatterChart>
        <c:scatterStyle val="lineMarker"/>
        <c:varyColors val="0"/>
        <c:ser>
          <c:idx val="0"/>
          <c:order val="0"/>
          <c:tx>
            <c:v>Rota 1: ganhos em função de quilometragem útil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7.1500876144063655E-3"/>
                  <c:y val="0.1849834876180928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'Avaliação de Rotas de logística'!$B$9:$B$16</c:f>
              <c:numCache>
                <c:formatCode>General</c:formatCode>
                <c:ptCount val="8"/>
                <c:pt idx="0">
                  <c:v>2.69</c:v>
                </c:pt>
                <c:pt idx="1">
                  <c:v>2.84</c:v>
                </c:pt>
                <c:pt idx="2">
                  <c:v>3.94</c:v>
                </c:pt>
                <c:pt idx="3">
                  <c:v>5.16</c:v>
                </c:pt>
                <c:pt idx="4">
                  <c:v>6.76</c:v>
                </c:pt>
                <c:pt idx="5">
                  <c:v>8.16</c:v>
                </c:pt>
                <c:pt idx="6">
                  <c:v>8.39</c:v>
                </c:pt>
                <c:pt idx="7">
                  <c:v>9.34</c:v>
                </c:pt>
              </c:numCache>
            </c:numRef>
          </c:xVal>
          <c:yVal>
            <c:numRef>
              <c:f>'Avaliação de Rotas de logística'!$C$9:$C$16</c:f>
              <c:numCache>
                <c:formatCode>General</c:formatCode>
                <c:ptCount val="8"/>
                <c:pt idx="0">
                  <c:v>1.24</c:v>
                </c:pt>
                <c:pt idx="1">
                  <c:v>1.35</c:v>
                </c:pt>
                <c:pt idx="2">
                  <c:v>2.16</c:v>
                </c:pt>
                <c:pt idx="3">
                  <c:v>3.15</c:v>
                </c:pt>
                <c:pt idx="4">
                  <c:v>3.27</c:v>
                </c:pt>
                <c:pt idx="5">
                  <c:v>3.81</c:v>
                </c:pt>
                <c:pt idx="6">
                  <c:v>4.16</c:v>
                </c:pt>
                <c:pt idx="7">
                  <c:v>5.27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32C-426A-A027-E5C8F9F72494}"/>
            </c:ext>
          </c:extLst>
        </c:ser>
        <c:ser>
          <c:idx val="1"/>
          <c:order val="1"/>
          <c:tx>
            <c:v>Rota 2: ganhos em função de quilometragem útil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27429596372086729"/>
                  <c:y val="0.2400320968345716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'Avaliação de Rotas de logística'!$D$9:$D$16</c:f>
              <c:numCache>
                <c:formatCode>General</c:formatCode>
                <c:ptCount val="8"/>
                <c:pt idx="0">
                  <c:v>1.31</c:v>
                </c:pt>
                <c:pt idx="1">
                  <c:v>1.35</c:v>
                </c:pt>
                <c:pt idx="2">
                  <c:v>2.69</c:v>
                </c:pt>
                <c:pt idx="3">
                  <c:v>5.87</c:v>
                </c:pt>
                <c:pt idx="4">
                  <c:v>7.95</c:v>
                </c:pt>
                <c:pt idx="5">
                  <c:v>7.89</c:v>
                </c:pt>
                <c:pt idx="6">
                  <c:v>8.85</c:v>
                </c:pt>
                <c:pt idx="7">
                  <c:v>8.4499999999999993</c:v>
                </c:pt>
              </c:numCache>
            </c:numRef>
          </c:xVal>
          <c:yVal>
            <c:numRef>
              <c:f>'Avaliação de Rotas de logística'!$E$9:$E$16</c:f>
              <c:numCache>
                <c:formatCode>General</c:formatCode>
                <c:ptCount val="8"/>
                <c:pt idx="0">
                  <c:v>0.9</c:v>
                </c:pt>
                <c:pt idx="1">
                  <c:v>1.27</c:v>
                </c:pt>
                <c:pt idx="2">
                  <c:v>1.96</c:v>
                </c:pt>
                <c:pt idx="3">
                  <c:v>3.77</c:v>
                </c:pt>
                <c:pt idx="4">
                  <c:v>5.97</c:v>
                </c:pt>
                <c:pt idx="5">
                  <c:v>5.19</c:v>
                </c:pt>
                <c:pt idx="6">
                  <c:v>5.93</c:v>
                </c:pt>
                <c:pt idx="7">
                  <c:v>6.13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32C-426A-A027-E5C8F9F724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48281616"/>
        <c:axId val="548281944"/>
      </c:scatterChart>
      <c:valAx>
        <c:axId val="5482816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48281944"/>
        <c:crosses val="autoZero"/>
        <c:crossBetween val="midCat"/>
      </c:valAx>
      <c:valAx>
        <c:axId val="548281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4828161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1063584714187293"/>
          <c:y val="0.66233644499350763"/>
          <c:w val="0.4358778823860564"/>
          <c:h val="0.2468558284897481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dk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Comparativo Rota 1 e 2 : Produtividade em função de Quilometragem Útil (Logarítmica)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Rota 1: Produtividade em função de quilometragem útil</c:v>
          </c:tx>
          <c:spPr>
            <a:ln w="25400" cap="flat" cmpd="sng" algn="ctr">
              <a:noFill/>
              <a:prstDash val="sysDot"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log"/>
            <c:dispRSqr val="0"/>
            <c:dispEq val="0"/>
          </c:trendline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log"/>
            <c:dispRSqr val="1"/>
            <c:dispEq val="1"/>
            <c:trendlineLbl>
              <c:layout>
                <c:manualLayout>
                  <c:x val="5.9951037399722962E-2"/>
                  <c:y val="9.6973336875604124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Planilha1!$E$8:$E$15</c:f>
              <c:numCache>
                <c:formatCode>General</c:formatCode>
                <c:ptCount val="8"/>
                <c:pt idx="0">
                  <c:v>2.69</c:v>
                </c:pt>
                <c:pt idx="1">
                  <c:v>2.84</c:v>
                </c:pt>
                <c:pt idx="2">
                  <c:v>3.94</c:v>
                </c:pt>
                <c:pt idx="3">
                  <c:v>5.16</c:v>
                </c:pt>
                <c:pt idx="4">
                  <c:v>6.76</c:v>
                </c:pt>
                <c:pt idx="5">
                  <c:v>8.16</c:v>
                </c:pt>
                <c:pt idx="6">
                  <c:v>8.39</c:v>
                </c:pt>
                <c:pt idx="7">
                  <c:v>9.34</c:v>
                </c:pt>
              </c:numCache>
            </c:numRef>
          </c:xVal>
          <c:yVal>
            <c:numRef>
              <c:f>Planilha1!$F$8:$F$15</c:f>
              <c:numCache>
                <c:formatCode>General</c:formatCode>
                <c:ptCount val="8"/>
                <c:pt idx="0">
                  <c:v>1.24</c:v>
                </c:pt>
                <c:pt idx="1">
                  <c:v>1.35</c:v>
                </c:pt>
                <c:pt idx="2">
                  <c:v>2.16</c:v>
                </c:pt>
                <c:pt idx="3">
                  <c:v>3.15</c:v>
                </c:pt>
                <c:pt idx="4">
                  <c:v>3.27</c:v>
                </c:pt>
                <c:pt idx="5">
                  <c:v>3.81</c:v>
                </c:pt>
                <c:pt idx="6">
                  <c:v>4.16</c:v>
                </c:pt>
                <c:pt idx="7">
                  <c:v>5.27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111-4E4E-BF04-E599DB0FB9A1}"/>
            </c:ext>
          </c:extLst>
        </c:ser>
        <c:ser>
          <c:idx val="1"/>
          <c:order val="1"/>
          <c:tx>
            <c:v>Rota 2: Produtividade em função de quilometragem útil</c:v>
          </c:tx>
          <c:spPr>
            <a:ln w="25400" cap="flat" cmpd="sng" algn="ctr">
              <a:noFill/>
              <a:prstDash val="sysDot"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2">
                    <a:shade val="95000"/>
                  </a:schemeClr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2"/>
                </a:solidFill>
              </a:ln>
              <a:effectLst/>
            </c:spPr>
            <c:trendlineType val="log"/>
            <c:dispRSqr val="0"/>
            <c:dispEq val="0"/>
          </c:trendline>
          <c:trendline>
            <c:spPr>
              <a:ln w="9525" cap="rnd">
                <a:solidFill>
                  <a:schemeClr val="accent2"/>
                </a:solidFill>
              </a:ln>
              <a:effectLst/>
            </c:spPr>
            <c:trendlineType val="log"/>
            <c:dispRSqr val="1"/>
            <c:dispEq val="1"/>
            <c:trendlineLbl>
              <c:layout>
                <c:manualLayout>
                  <c:x val="-0.34817600852934616"/>
                  <c:y val="3.971161657090222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Planilha1!$G$8:$G$15</c:f>
              <c:numCache>
                <c:formatCode>General</c:formatCode>
                <c:ptCount val="8"/>
                <c:pt idx="0">
                  <c:v>1.31</c:v>
                </c:pt>
                <c:pt idx="1">
                  <c:v>1.35</c:v>
                </c:pt>
                <c:pt idx="2">
                  <c:v>2.69</c:v>
                </c:pt>
                <c:pt idx="3">
                  <c:v>5.87</c:v>
                </c:pt>
                <c:pt idx="4">
                  <c:v>7.95</c:v>
                </c:pt>
                <c:pt idx="5">
                  <c:v>7.89</c:v>
                </c:pt>
                <c:pt idx="6">
                  <c:v>8.85</c:v>
                </c:pt>
                <c:pt idx="7">
                  <c:v>8.4499999999999993</c:v>
                </c:pt>
              </c:numCache>
            </c:numRef>
          </c:xVal>
          <c:yVal>
            <c:numRef>
              <c:f>Planilha1!$H$8:$H$15</c:f>
              <c:numCache>
                <c:formatCode>General</c:formatCode>
                <c:ptCount val="8"/>
                <c:pt idx="0">
                  <c:v>0.9</c:v>
                </c:pt>
                <c:pt idx="1">
                  <c:v>1.27</c:v>
                </c:pt>
                <c:pt idx="2">
                  <c:v>1.96</c:v>
                </c:pt>
                <c:pt idx="3">
                  <c:v>3.77</c:v>
                </c:pt>
                <c:pt idx="4">
                  <c:v>5.97</c:v>
                </c:pt>
                <c:pt idx="5">
                  <c:v>5.19</c:v>
                </c:pt>
                <c:pt idx="6">
                  <c:v>5.93</c:v>
                </c:pt>
                <c:pt idx="7">
                  <c:v>6.13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0111-4E4E-BF04-E599DB0FB9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62018232"/>
        <c:axId val="562014952"/>
      </c:scatterChart>
      <c:valAx>
        <c:axId val="5620182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Quilometragem útil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0000"/>
                <a:lumOff val="8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62014952"/>
        <c:crosses val="autoZero"/>
        <c:crossBetween val="midCat"/>
      </c:valAx>
      <c:valAx>
        <c:axId val="562014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Produtividade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62018232"/>
        <c:crosses val="autoZero"/>
        <c:crossBetween val="midCat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>
                <a:alpha val="0"/>
              </a:schemeClr>
            </a:gs>
          </a:gsLst>
          <a:lin ang="5400000" scaled="0"/>
        </a:gra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spc="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dk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Comparação Rota 1 e 2: Produtividade em função de Quilometragem Útil (polinomial g 2)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Rota 1: Produtividade em função de quilometragem útil</c:v>
          </c:tx>
          <c:spPr>
            <a:ln w="25400" cap="flat" cmpd="sng" algn="ctr">
              <a:noFill/>
              <a:prstDash val="sysDot"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5.1498634716769916E-2"/>
                  <c:y val="0.237210490678334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Planilha1!$E$8:$E$15</c:f>
              <c:numCache>
                <c:formatCode>General</c:formatCode>
                <c:ptCount val="8"/>
                <c:pt idx="0">
                  <c:v>2.69</c:v>
                </c:pt>
                <c:pt idx="1">
                  <c:v>2.84</c:v>
                </c:pt>
                <c:pt idx="2">
                  <c:v>3.94</c:v>
                </c:pt>
                <c:pt idx="3">
                  <c:v>5.16</c:v>
                </c:pt>
                <c:pt idx="4">
                  <c:v>6.76</c:v>
                </c:pt>
                <c:pt idx="5">
                  <c:v>8.16</c:v>
                </c:pt>
                <c:pt idx="6">
                  <c:v>8.39</c:v>
                </c:pt>
                <c:pt idx="7">
                  <c:v>9.34</c:v>
                </c:pt>
              </c:numCache>
            </c:numRef>
          </c:xVal>
          <c:yVal>
            <c:numRef>
              <c:f>Planilha1!$F$8:$F$15</c:f>
              <c:numCache>
                <c:formatCode>General</c:formatCode>
                <c:ptCount val="8"/>
                <c:pt idx="0">
                  <c:v>1.24</c:v>
                </c:pt>
                <c:pt idx="1">
                  <c:v>1.35</c:v>
                </c:pt>
                <c:pt idx="2">
                  <c:v>2.16</c:v>
                </c:pt>
                <c:pt idx="3">
                  <c:v>3.15</c:v>
                </c:pt>
                <c:pt idx="4">
                  <c:v>3.27</c:v>
                </c:pt>
                <c:pt idx="5">
                  <c:v>3.81</c:v>
                </c:pt>
                <c:pt idx="6">
                  <c:v>4.16</c:v>
                </c:pt>
                <c:pt idx="7">
                  <c:v>5.27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91C-4617-8175-9F5E8DA2B70C}"/>
            </c:ext>
          </c:extLst>
        </c:ser>
        <c:ser>
          <c:idx val="1"/>
          <c:order val="1"/>
          <c:tx>
            <c:v>Rota 2: Pordutividade em função de quilometragem útil</c:v>
          </c:tx>
          <c:spPr>
            <a:ln w="25400" cap="flat" cmpd="sng" algn="ctr">
              <a:noFill/>
              <a:prstDash val="sysDot"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2">
                    <a:shade val="95000"/>
                  </a:schemeClr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2"/>
                </a:solidFill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0.15063196351176564"/>
                  <c:y val="3.244892526103118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Planilha1!$G$8:$G$15</c:f>
              <c:numCache>
                <c:formatCode>General</c:formatCode>
                <c:ptCount val="8"/>
                <c:pt idx="0">
                  <c:v>1.31</c:v>
                </c:pt>
                <c:pt idx="1">
                  <c:v>1.35</c:v>
                </c:pt>
                <c:pt idx="2">
                  <c:v>2.69</c:v>
                </c:pt>
                <c:pt idx="3">
                  <c:v>5.87</c:v>
                </c:pt>
                <c:pt idx="4">
                  <c:v>7.95</c:v>
                </c:pt>
                <c:pt idx="5">
                  <c:v>7.89</c:v>
                </c:pt>
                <c:pt idx="6">
                  <c:v>8.85</c:v>
                </c:pt>
                <c:pt idx="7">
                  <c:v>8.4499999999999993</c:v>
                </c:pt>
              </c:numCache>
            </c:numRef>
          </c:xVal>
          <c:yVal>
            <c:numRef>
              <c:f>Planilha1!$H$8:$H$15</c:f>
              <c:numCache>
                <c:formatCode>General</c:formatCode>
                <c:ptCount val="8"/>
                <c:pt idx="0">
                  <c:v>0.9</c:v>
                </c:pt>
                <c:pt idx="1">
                  <c:v>1.27</c:v>
                </c:pt>
                <c:pt idx="2">
                  <c:v>1.96</c:v>
                </c:pt>
                <c:pt idx="3">
                  <c:v>3.77</c:v>
                </c:pt>
                <c:pt idx="4">
                  <c:v>5.97</c:v>
                </c:pt>
                <c:pt idx="5">
                  <c:v>5.19</c:v>
                </c:pt>
                <c:pt idx="6">
                  <c:v>5.93</c:v>
                </c:pt>
                <c:pt idx="7">
                  <c:v>6.13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D91C-4617-8175-9F5E8DA2B7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76590224"/>
        <c:axId val="576583008"/>
      </c:scatterChart>
      <c:valAx>
        <c:axId val="5765902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Quilometragem Útil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0000"/>
                <a:lumOff val="8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76583008"/>
        <c:crosses val="autoZero"/>
        <c:crossBetween val="midCat"/>
      </c:valAx>
      <c:valAx>
        <c:axId val="576583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Produtividade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76590224"/>
        <c:crosses val="autoZero"/>
        <c:crossBetween val="midCat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>
                <a:alpha val="0"/>
              </a:schemeClr>
            </a:gs>
          </a:gsLst>
          <a:lin ang="5400000" scaled="0"/>
        </a:gra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spc="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Comparativo Rota 1 e Rota 2: Produtividade em função de Quilometragem Útil (exponencial)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Rota 1: Produtividade em função de quilometragem útil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exp"/>
            <c:dispRSqr val="1"/>
            <c:dispEq val="1"/>
            <c:trendlineLbl>
              <c:layout>
                <c:manualLayout>
                  <c:x val="1.5767451033938677E-2"/>
                  <c:y val="0.2668464845142675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Planilha1!$E$8:$E$15</c:f>
              <c:numCache>
                <c:formatCode>General</c:formatCode>
                <c:ptCount val="8"/>
                <c:pt idx="0">
                  <c:v>2.69</c:v>
                </c:pt>
                <c:pt idx="1">
                  <c:v>2.84</c:v>
                </c:pt>
                <c:pt idx="2">
                  <c:v>3.94</c:v>
                </c:pt>
                <c:pt idx="3">
                  <c:v>5.16</c:v>
                </c:pt>
                <c:pt idx="4">
                  <c:v>6.76</c:v>
                </c:pt>
                <c:pt idx="5">
                  <c:v>8.16</c:v>
                </c:pt>
                <c:pt idx="6">
                  <c:v>8.39</c:v>
                </c:pt>
                <c:pt idx="7">
                  <c:v>9.34</c:v>
                </c:pt>
              </c:numCache>
            </c:numRef>
          </c:xVal>
          <c:yVal>
            <c:numRef>
              <c:f>Planilha1!$F$8:$F$15</c:f>
              <c:numCache>
                <c:formatCode>General</c:formatCode>
                <c:ptCount val="8"/>
                <c:pt idx="0">
                  <c:v>1.24</c:v>
                </c:pt>
                <c:pt idx="1">
                  <c:v>1.35</c:v>
                </c:pt>
                <c:pt idx="2">
                  <c:v>2.16</c:v>
                </c:pt>
                <c:pt idx="3">
                  <c:v>3.15</c:v>
                </c:pt>
                <c:pt idx="4">
                  <c:v>3.27</c:v>
                </c:pt>
                <c:pt idx="5">
                  <c:v>3.81</c:v>
                </c:pt>
                <c:pt idx="6">
                  <c:v>4.16</c:v>
                </c:pt>
                <c:pt idx="7">
                  <c:v>5.27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F85-49BD-8DBF-7D61C28454E7}"/>
            </c:ext>
          </c:extLst>
        </c:ser>
        <c:ser>
          <c:idx val="1"/>
          <c:order val="1"/>
          <c:tx>
            <c:v>Rota 2: Produtividade em função de quilometragem útil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2"/>
                </a:solidFill>
              </a:ln>
              <a:effectLst/>
            </c:spPr>
            <c:trendlineType val="exp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Planilha1!$G$8:$G$15</c:f>
              <c:numCache>
                <c:formatCode>General</c:formatCode>
                <c:ptCount val="8"/>
                <c:pt idx="0">
                  <c:v>1.31</c:v>
                </c:pt>
                <c:pt idx="1">
                  <c:v>1.35</c:v>
                </c:pt>
                <c:pt idx="2">
                  <c:v>2.69</c:v>
                </c:pt>
                <c:pt idx="3">
                  <c:v>5.87</c:v>
                </c:pt>
                <c:pt idx="4">
                  <c:v>7.95</c:v>
                </c:pt>
                <c:pt idx="5">
                  <c:v>7.89</c:v>
                </c:pt>
                <c:pt idx="6">
                  <c:v>8.85</c:v>
                </c:pt>
                <c:pt idx="7">
                  <c:v>8.4499999999999993</c:v>
                </c:pt>
              </c:numCache>
            </c:numRef>
          </c:xVal>
          <c:yVal>
            <c:numRef>
              <c:f>Planilha1!$H$8:$H$15</c:f>
              <c:numCache>
                <c:formatCode>General</c:formatCode>
                <c:ptCount val="8"/>
                <c:pt idx="0">
                  <c:v>0.9</c:v>
                </c:pt>
                <c:pt idx="1">
                  <c:v>1.27</c:v>
                </c:pt>
                <c:pt idx="2">
                  <c:v>1.96</c:v>
                </c:pt>
                <c:pt idx="3">
                  <c:v>3.77</c:v>
                </c:pt>
                <c:pt idx="4">
                  <c:v>5.97</c:v>
                </c:pt>
                <c:pt idx="5">
                  <c:v>5.19</c:v>
                </c:pt>
                <c:pt idx="6">
                  <c:v>5.93</c:v>
                </c:pt>
                <c:pt idx="7">
                  <c:v>6.13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F85-49BD-8DBF-7D61C28454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62011672"/>
        <c:axId val="562002816"/>
      </c:scatterChart>
      <c:valAx>
        <c:axId val="5620116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Quilometragem Útil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62002816"/>
        <c:crosses val="autoZero"/>
        <c:crossBetween val="midCat"/>
      </c:valAx>
      <c:valAx>
        <c:axId val="562002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Produtividade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620116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/>
    <cs:effectRef idx="1"/>
    <cs:fontRef idx="minor">
      <a:schemeClr val="dk1"/>
    </cs:fontRef>
    <cs:spPr>
      <a:ln w="9525" cap="flat" cmpd="sng" algn="ctr">
        <a:solidFill>
          <a:schemeClr val="phClr">
            <a:alpha val="70000"/>
          </a:schemeClr>
        </a:solidFill>
        <a:prstDash val="sysDot"/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rnd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0" baseline="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>
              <a:alpha val="0"/>
            </a:schemeClr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5000"/>
            <a:lumOff val="75000"/>
          </a:schemeClr>
        </a:solidFill>
        <a:round/>
      </a:ln>
    </cs:spPr>
    <cs:defRPr sz="900" kern="1200" spc="0" baseline="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4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/>
    <cs:effectRef idx="1"/>
    <cs:fontRef idx="minor">
      <a:schemeClr val="dk1"/>
    </cs:fontRef>
    <cs:spPr>
      <a:ln w="9525" cap="flat" cmpd="sng" algn="ctr">
        <a:solidFill>
          <a:schemeClr val="phClr">
            <a:alpha val="70000"/>
          </a:schemeClr>
        </a:solidFill>
        <a:prstDash val="sysDot"/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rnd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0" baseline="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>
              <a:alpha val="0"/>
            </a:schemeClr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5000"/>
            <a:lumOff val="75000"/>
          </a:schemeClr>
        </a:solidFill>
        <a:round/>
      </a:ln>
    </cs:spPr>
    <cs:defRPr sz="900" kern="1200" spc="0" baseline="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10</Pages>
  <Words>1281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23</cp:revision>
  <dcterms:created xsi:type="dcterms:W3CDTF">2019-05-11T15:10:00Z</dcterms:created>
  <dcterms:modified xsi:type="dcterms:W3CDTF">2019-06-16T22:28:00Z</dcterms:modified>
</cp:coreProperties>
</file>