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A35" w:rsidRDefault="00061A35" w:rsidP="00061A35">
      <w:pPr>
        <w:jc w:val="center"/>
        <w:rPr>
          <w:rFonts w:ascii="Arial" w:hAnsi="Arial" w:cs="Arial"/>
          <w:sz w:val="32"/>
          <w:szCs w:val="32"/>
        </w:rPr>
      </w:pPr>
    </w:p>
    <w:p w:rsidR="00061A35" w:rsidRPr="006D5EFA" w:rsidRDefault="00061A35" w:rsidP="00061A35">
      <w:pPr>
        <w:jc w:val="center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8897" w:type="dxa"/>
        <w:tblLayout w:type="fixed"/>
        <w:tblLook w:val="04A0"/>
      </w:tblPr>
      <w:tblGrid>
        <w:gridCol w:w="1809"/>
        <w:gridCol w:w="2410"/>
        <w:gridCol w:w="4678"/>
      </w:tblGrid>
      <w:tr w:rsidR="00061A35" w:rsidTr="00564AC2">
        <w:tc>
          <w:tcPr>
            <w:tcW w:w="1809" w:type="dxa"/>
          </w:tcPr>
          <w:p w:rsidR="00061A35" w:rsidRPr="006D5EFA" w:rsidRDefault="00061A35" w:rsidP="00564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:rsidR="00061A35" w:rsidRPr="00AB2CCF" w:rsidRDefault="00061A35" w:rsidP="00564A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Iniciação</w:t>
            </w:r>
          </w:p>
        </w:tc>
        <w:tc>
          <w:tcPr>
            <w:tcW w:w="4678" w:type="dxa"/>
          </w:tcPr>
          <w:p w:rsidR="00061A35" w:rsidRPr="00AB2CCF" w:rsidRDefault="00061A35" w:rsidP="00564A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Planejamento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Integração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Desenvolver a ficha inicial do projeto</w:t>
            </w:r>
          </w:p>
        </w:tc>
        <w:tc>
          <w:tcPr>
            <w:tcW w:w="467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 xml:space="preserve">Planejar o gerenciamento do projeto 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Escopo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 objetivo do projeto</w:t>
            </w: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do escopo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Coletar requisitos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 escopo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a EAP (Ordem de entrega)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Tempo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 prazo do projeto</w:t>
            </w: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 o gerenciamento de tempo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 cronograma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as metas de tempo(Sprint burndown chart)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Custos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custos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os custos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orçamento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Qualidade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qualidade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a qualidade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 xml:space="preserve">Recursos Humanos 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recursos humanos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os recursos humanos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Comunicação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comunicações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a comunicação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riscos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os riscos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Aquisição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Planejar o gerenciamento de aquisições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Definir as aquisições</w:t>
            </w:r>
          </w:p>
        </w:tc>
      </w:tr>
      <w:tr w:rsidR="00061A35" w:rsidTr="00564AC2">
        <w:tc>
          <w:tcPr>
            <w:tcW w:w="1809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Partes interessadas</w:t>
            </w:r>
          </w:p>
        </w:tc>
        <w:tc>
          <w:tcPr>
            <w:tcW w:w="2410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1A35" w:rsidRDefault="00061A35" w:rsidP="00061A35"/>
    <w:tbl>
      <w:tblPr>
        <w:tblStyle w:val="Tabelacomgrade"/>
        <w:tblW w:w="8897" w:type="dxa"/>
        <w:tblLayout w:type="fixed"/>
        <w:tblLook w:val="04A0"/>
      </w:tblPr>
      <w:tblGrid>
        <w:gridCol w:w="1384"/>
        <w:gridCol w:w="2552"/>
        <w:gridCol w:w="2693"/>
        <w:gridCol w:w="2268"/>
      </w:tblGrid>
      <w:tr w:rsidR="00061A35" w:rsidRPr="006D5EFA" w:rsidTr="00564AC2">
        <w:tc>
          <w:tcPr>
            <w:tcW w:w="1384" w:type="dxa"/>
          </w:tcPr>
          <w:p w:rsidR="00061A35" w:rsidRPr="006D5EFA" w:rsidRDefault="00061A35" w:rsidP="00564A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061A35" w:rsidRPr="00AB2CCF" w:rsidRDefault="00061A35" w:rsidP="00564A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Execução</w:t>
            </w:r>
          </w:p>
        </w:tc>
        <w:tc>
          <w:tcPr>
            <w:tcW w:w="2693" w:type="dxa"/>
          </w:tcPr>
          <w:p w:rsidR="00061A35" w:rsidRPr="00AB2CCF" w:rsidRDefault="00061A35" w:rsidP="00564A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Monitoramento e controle</w:t>
            </w:r>
          </w:p>
        </w:tc>
        <w:tc>
          <w:tcPr>
            <w:tcW w:w="2268" w:type="dxa"/>
          </w:tcPr>
          <w:p w:rsidR="00061A35" w:rsidRPr="00AB2CCF" w:rsidRDefault="00061A35" w:rsidP="00564A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Encerramento</w:t>
            </w: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Integração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Orientar a execução do projeto</w:t>
            </w:r>
          </w:p>
        </w:tc>
        <w:tc>
          <w:tcPr>
            <w:tcW w:w="2693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Monitorar e controlar o progresso do projeto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lastRenderedPageBreak/>
              <w:t>Gerenciar mudanças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lastRenderedPageBreak/>
              <w:t>Encerrar o projeto ou fase</w:t>
            </w: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lastRenderedPageBreak/>
              <w:t>Escopo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Verificar o escopo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Gerenciar escopo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Tempo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Verificar cronograma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Gerenciar cronograma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Custos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Controlar custos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Qualidade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Executar as qualidades definidas</w:t>
            </w: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Controlar a qualidade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 xml:space="preserve">Recursos Humanos </w:t>
            </w:r>
          </w:p>
        </w:tc>
        <w:tc>
          <w:tcPr>
            <w:tcW w:w="2552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Mobilizar o time do projeto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Desenvolver o time do projeto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Gerenciar o time do projeto</w:t>
            </w: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Gerenciar o desempenho do time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Informar o progresso individual de cada membro do time</w:t>
            </w: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Comunicação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Executar as reuniões ou relatórios</w:t>
            </w: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Reportar o progresso</w:t>
            </w:r>
          </w:p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61A35" w:rsidRPr="006D5EFA" w:rsidRDefault="00061A35" w:rsidP="00061A35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Informar o resultado do projeto</w:t>
            </w:r>
          </w:p>
          <w:p w:rsidR="00061A35" w:rsidRPr="006D5EFA" w:rsidRDefault="00061A35" w:rsidP="00061A35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Apresentar o projeto finalizado</w:t>
            </w: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Riscos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Monitorar e controlar riscos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Aquisição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Realizar as aquisições necessárias</w:t>
            </w: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Monitorar aquisições</w:t>
            </w: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  <w:r w:rsidRPr="006D5EFA">
              <w:rPr>
                <w:rFonts w:ascii="Arial" w:hAnsi="Arial" w:cs="Arial"/>
                <w:sz w:val="24"/>
                <w:szCs w:val="24"/>
              </w:rPr>
              <w:t>Encerrar aquisições</w:t>
            </w:r>
          </w:p>
        </w:tc>
      </w:tr>
      <w:tr w:rsidR="00061A35" w:rsidRPr="006D5EFA" w:rsidTr="00564AC2">
        <w:tc>
          <w:tcPr>
            <w:tcW w:w="1384" w:type="dxa"/>
          </w:tcPr>
          <w:p w:rsidR="00061A35" w:rsidRPr="00AB2CCF" w:rsidRDefault="00061A35" w:rsidP="00564AC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B2CCF">
              <w:rPr>
                <w:rFonts w:ascii="Arial" w:hAnsi="Arial" w:cs="Arial"/>
                <w:b/>
                <w:sz w:val="24"/>
                <w:szCs w:val="24"/>
              </w:rPr>
              <w:t>Partes interessadas</w:t>
            </w:r>
          </w:p>
        </w:tc>
        <w:tc>
          <w:tcPr>
            <w:tcW w:w="2552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061A35" w:rsidRPr="006D5EFA" w:rsidRDefault="00061A35" w:rsidP="00564A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1A35" w:rsidRDefault="00061A35" w:rsidP="00061A35">
      <w:pPr>
        <w:tabs>
          <w:tab w:val="left" w:pos="2970"/>
        </w:tabs>
      </w:pPr>
      <w:r>
        <w:tab/>
      </w:r>
    </w:p>
    <w:p w:rsidR="00EC7047" w:rsidRDefault="00EC7047"/>
    <w:sectPr w:rsidR="00EC7047" w:rsidSect="004C4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E6B54"/>
    <w:multiLevelType w:val="hybridMultilevel"/>
    <w:tmpl w:val="8000E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61F1"/>
    <w:multiLevelType w:val="hybridMultilevel"/>
    <w:tmpl w:val="6C96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D6DC9"/>
    <w:multiLevelType w:val="hybridMultilevel"/>
    <w:tmpl w:val="F1EEC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A766F"/>
    <w:multiLevelType w:val="hybridMultilevel"/>
    <w:tmpl w:val="85800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340CA"/>
    <w:multiLevelType w:val="hybridMultilevel"/>
    <w:tmpl w:val="A1165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B16D1"/>
    <w:multiLevelType w:val="hybridMultilevel"/>
    <w:tmpl w:val="E6DC4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F65CB"/>
    <w:multiLevelType w:val="hybridMultilevel"/>
    <w:tmpl w:val="B0D0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02DC8"/>
    <w:multiLevelType w:val="hybridMultilevel"/>
    <w:tmpl w:val="248A4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111FF"/>
    <w:multiLevelType w:val="hybridMultilevel"/>
    <w:tmpl w:val="2F7E8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7B4A70"/>
    <w:multiLevelType w:val="hybridMultilevel"/>
    <w:tmpl w:val="CAC6B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362F0"/>
    <w:multiLevelType w:val="hybridMultilevel"/>
    <w:tmpl w:val="B52AB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D6D9A"/>
    <w:multiLevelType w:val="hybridMultilevel"/>
    <w:tmpl w:val="16E46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67E72"/>
    <w:multiLevelType w:val="hybridMultilevel"/>
    <w:tmpl w:val="502AD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hyphenationZone w:val="425"/>
  <w:characterSpacingControl w:val="doNotCompress"/>
  <w:compat/>
  <w:rsids>
    <w:rsidRoot w:val="00061A35"/>
    <w:rsid w:val="00061A35"/>
    <w:rsid w:val="00EC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35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61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1</cp:revision>
  <dcterms:created xsi:type="dcterms:W3CDTF">2017-08-28T19:05:00Z</dcterms:created>
  <dcterms:modified xsi:type="dcterms:W3CDTF">2017-08-28T19:05:00Z</dcterms:modified>
</cp:coreProperties>
</file>