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4"/>
        <w:gridCol w:w="4092"/>
        <w:gridCol w:w="1484"/>
        <w:gridCol w:w="2030"/>
      </w:tblGrid>
      <w:tr w:rsidR="00584DBC" w:rsidRPr="00E17AD0" w14:paraId="7B9645D7" w14:textId="77777777" w:rsidTr="005F153D">
        <w:trPr>
          <w:trHeight w:val="272"/>
        </w:trPr>
        <w:tc>
          <w:tcPr>
            <w:tcW w:w="5000" w:type="pct"/>
            <w:gridSpan w:val="4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11797550" w14:textId="10013C0C" w:rsidR="00584DBC" w:rsidRPr="00E17AD0" w:rsidRDefault="00584DBC" w:rsidP="005F153D">
            <w:pPr>
              <w:contextualSpacing/>
              <w:jc w:val="left"/>
              <w:rPr>
                <w:rFonts w:cs="Arial"/>
                <w:b/>
                <w:bCs/>
                <w:szCs w:val="20"/>
              </w:rPr>
            </w:pPr>
            <w:bookmarkStart w:id="0" w:name="_Hlk105964276"/>
            <w:r w:rsidRPr="00E17AD0">
              <w:rPr>
                <w:rFonts w:cs="Arial"/>
                <w:b/>
                <w:bCs/>
                <w:szCs w:val="20"/>
              </w:rPr>
              <w:t>Candidate covariates initially included and excluded in this study</w:t>
            </w:r>
          </w:p>
        </w:tc>
      </w:tr>
      <w:bookmarkEnd w:id="0"/>
      <w:tr w:rsidR="00584DBC" w:rsidRPr="00E17AD0" w14:paraId="71224D9C" w14:textId="77777777" w:rsidTr="005F153D">
        <w:trPr>
          <w:trHeight w:val="283"/>
        </w:trPr>
        <w:tc>
          <w:tcPr>
            <w:tcW w:w="598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4F0249C2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b/>
                <w:bCs/>
                <w:sz w:val="14"/>
                <w:szCs w:val="14"/>
              </w:rPr>
            </w:pPr>
            <w:r w:rsidRPr="00E17AD0">
              <w:rPr>
                <w:rFonts w:cs="Arial"/>
                <w:b/>
                <w:bCs/>
                <w:sz w:val="14"/>
                <w:szCs w:val="14"/>
              </w:rPr>
              <w:t>Domain</w:t>
            </w:r>
          </w:p>
        </w:tc>
        <w:tc>
          <w:tcPr>
            <w:tcW w:w="2368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25D46CAC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b/>
                <w:bCs/>
                <w:sz w:val="14"/>
                <w:szCs w:val="14"/>
              </w:rPr>
            </w:pPr>
            <w:r w:rsidRPr="00E17AD0">
              <w:rPr>
                <w:rFonts w:cs="Arial"/>
                <w:b/>
                <w:bCs/>
                <w:sz w:val="14"/>
                <w:szCs w:val="14"/>
              </w:rPr>
              <w:t>Variable</w:t>
            </w:r>
          </w:p>
        </w:tc>
        <w:tc>
          <w:tcPr>
            <w:tcW w:w="859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6159CA1D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b/>
                <w:bCs/>
                <w:sz w:val="14"/>
                <w:szCs w:val="14"/>
              </w:rPr>
            </w:pPr>
            <w:r w:rsidRPr="00E17AD0">
              <w:rPr>
                <w:rFonts w:cs="Arial"/>
                <w:b/>
                <w:bCs/>
                <w:sz w:val="14"/>
                <w:szCs w:val="14"/>
              </w:rPr>
              <w:t>Missingness (Percent)</w:t>
            </w:r>
          </w:p>
        </w:tc>
        <w:tc>
          <w:tcPr>
            <w:tcW w:w="1175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4CABAD40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b/>
                <w:bCs/>
                <w:sz w:val="14"/>
                <w:szCs w:val="14"/>
              </w:rPr>
            </w:pPr>
            <w:r w:rsidRPr="00E17AD0">
              <w:rPr>
                <w:rFonts w:cs="Arial"/>
                <w:b/>
                <w:bCs/>
                <w:sz w:val="14"/>
                <w:szCs w:val="14"/>
              </w:rPr>
              <w:t>Included/Excluded</w:t>
            </w:r>
          </w:p>
        </w:tc>
      </w:tr>
      <w:tr w:rsidR="00584DBC" w:rsidRPr="00E17AD0" w14:paraId="4938091A" w14:textId="77777777" w:rsidTr="005F153D">
        <w:trPr>
          <w:trHeight w:val="283"/>
        </w:trPr>
        <w:tc>
          <w:tcPr>
            <w:tcW w:w="598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83FF3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Demographics</w:t>
            </w:r>
          </w:p>
        </w:tc>
        <w:tc>
          <w:tcPr>
            <w:tcW w:w="2368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A24DE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Age</w:t>
            </w:r>
          </w:p>
        </w:tc>
        <w:tc>
          <w:tcPr>
            <w:tcW w:w="859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53F74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1175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5000B5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0979CBDC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05C21320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Vitals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01645C97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Diastolic blood pressures 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0240B58C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1%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0781612E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5CC30FFE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208E6D38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Vitals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1300C3DD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Systolic blood pressure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1F66B517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1%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423DED3D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30326492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424968BA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Vitals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15437F2A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Weight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59722EB2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&lt;1%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0C764499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1C4DD187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1848F75A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Vitals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42460805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Body mass index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13AE76DE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&lt;1%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2712EE54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Excluded, correlated with weight</w:t>
            </w:r>
          </w:p>
        </w:tc>
      </w:tr>
      <w:tr w:rsidR="00584DBC" w:rsidRPr="00E17AD0" w14:paraId="42BBAD06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706BE6AE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Ultrasound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767D9BB7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Basal antral follicle count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4BCBBB15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6%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61D4FB5B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71ABCC66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34E9864A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Social history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7DD186D1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Education level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6A2DFA22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&lt;1%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00E1CE16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20A96497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66CD5DEA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Social history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6F98BEEF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Season when oocyte retrieval was finished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51E1CA5D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5E1D2F38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4E225249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1D84C841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Social history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0A031F76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Smoker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34DAAE09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1%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445363A4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Excluded due to large imbalance</w:t>
            </w:r>
          </w:p>
        </w:tc>
      </w:tr>
      <w:tr w:rsidR="00584DBC" w:rsidRPr="00E17AD0" w14:paraId="700040B4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15BB8DD8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OS strategy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573D4A58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Follicle-stimulating hormone starting dose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6559F89E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&lt;1%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47A3BFC2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1F5A3884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54BF2151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OS strategy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436DF7DE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Using recombinant or urinary follicle-stimulating hormone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6CCAD883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&lt;1%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3CE103C4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1BCC12A5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6336F046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OS strategy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4DACA2D8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Exogenous luteinizing hormone supplementation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72F00425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&lt;1%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7CDBEACF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103F5E92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7EF3F8C3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OS strategy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709B5336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Ovarian stimulating protocol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11D440EC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16CB4C6B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0B87CCA3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6A1BB545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Laboratory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4405F4AE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Fasting plasma glucose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33887E2B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52%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165D11FD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Excluded due to missingness</w:t>
            </w:r>
          </w:p>
        </w:tc>
      </w:tr>
      <w:tr w:rsidR="00584DBC" w:rsidRPr="00E17AD0" w14:paraId="5F4227AF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73C245C1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Laboratory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7EFAF452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Low density lipoprotein cholesterol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7C7BEDB0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51%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395A7B8A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Excluded due to missingness</w:t>
            </w:r>
          </w:p>
        </w:tc>
      </w:tr>
      <w:tr w:rsidR="00584DBC" w:rsidRPr="00E17AD0" w14:paraId="12C8649D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07F95A84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Laboratory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041229B0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High density lipoprotein cholesterol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47D5ED19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51%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74F5BFB4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Excluded due to missingness</w:t>
            </w:r>
          </w:p>
        </w:tc>
      </w:tr>
      <w:tr w:rsidR="00584DBC" w:rsidRPr="00E17AD0" w14:paraId="3C28F373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2CC89734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Laboratory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265D7A43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Triglyceride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6B28240B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51%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7DFBB3AD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Excluded due to missingness</w:t>
            </w:r>
          </w:p>
        </w:tc>
      </w:tr>
      <w:tr w:rsidR="00584DBC" w:rsidRPr="00E17AD0" w14:paraId="13C43129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0A106982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Laboratory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32AC54D4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Total cholesterol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183F1020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51%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465A5D90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Excluded due to missingness</w:t>
            </w:r>
          </w:p>
        </w:tc>
      </w:tr>
      <w:tr w:rsidR="00584DBC" w:rsidRPr="00E17AD0" w14:paraId="0610BF99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689EAF2F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Laboratory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2AB38E3E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Fasting insulin level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4564B724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50%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43D2B905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Excluded due to missingness</w:t>
            </w:r>
          </w:p>
        </w:tc>
      </w:tr>
      <w:tr w:rsidR="00584DBC" w:rsidRPr="00E17AD0" w14:paraId="18941E58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4B930EB2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Laboratory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63A7B2C1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Basal prolactin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33818C20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31%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0BE984B0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Excluded due to missingness</w:t>
            </w:r>
          </w:p>
        </w:tc>
      </w:tr>
      <w:tr w:rsidR="00584DBC" w:rsidRPr="00E17AD0" w14:paraId="5220A395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055CD79C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Laboratory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55C833A4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Basal androstenedione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7C720EB7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30%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3EAB7126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Excluded due to missingness</w:t>
            </w:r>
          </w:p>
        </w:tc>
      </w:tr>
      <w:tr w:rsidR="00584DBC" w:rsidRPr="00E17AD0" w14:paraId="451A9A19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493070BB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Laboratory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62619B76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Cancer antigen 125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5595DC6D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24%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71362447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Excluded due to missingness</w:t>
            </w:r>
          </w:p>
        </w:tc>
      </w:tr>
      <w:tr w:rsidR="00584DBC" w:rsidRPr="00E17AD0" w14:paraId="6D274868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289696E9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Laboratory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34283CB7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Homocysteine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06AE0AAE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23%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5DDC72A7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Excluded due to missingness</w:t>
            </w:r>
          </w:p>
        </w:tc>
      </w:tr>
      <w:tr w:rsidR="00584DBC" w:rsidRPr="00E17AD0" w14:paraId="0738B663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1711B286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Laboratory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1CFA7228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Serum urea nitrogen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4EFA3A34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20%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7097B647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Excluded due to missingness</w:t>
            </w:r>
          </w:p>
        </w:tc>
      </w:tr>
      <w:tr w:rsidR="00584DBC" w:rsidRPr="00E17AD0" w14:paraId="7FC64F94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25B9995B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Laboratory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5C3D0409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Anti-Müllerian hormone 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2BD0AE27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15%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7FB5E2AF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679496EF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75E7D247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Laboratory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597AF530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Basal progesterone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5D1D14F7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8%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3FBA4277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79B6734F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4A6F4882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Laboratory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2A3D7C78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Basal estradiol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13DCC7E3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7%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17ECFD19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2A8AE603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6772859F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Laboratory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2F7D2291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Basal FSH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6EA3ED8A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4%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21DCB14F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629DB4E1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2DA6D16A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Laboratory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73BC9E8E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Basal luteinizing hormone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261B9FA1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4%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0CC7A8A7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4F6D9AF8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57310E01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Laboratory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0FF31648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Red blood cell count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7BAA7A6E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3%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5627C997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3DE506BD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3ADEF243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Laboratory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1600C9D6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White blood cell count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374BD3E2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3%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730C6754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3AB6DDD2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16405901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Laboratory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3DA334C2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 xml:space="preserve">PCR detection of </w:t>
            </w:r>
            <w:r w:rsidRPr="00E17AD0">
              <w:rPr>
                <w:rFonts w:cs="Arial"/>
                <w:i/>
                <w:iCs/>
                <w:sz w:val="14"/>
                <w:szCs w:val="14"/>
              </w:rPr>
              <w:t xml:space="preserve">Neisseria gonorrhoeae 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392BD590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2%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61ACBC0B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Excluded due to large imbalance</w:t>
            </w:r>
          </w:p>
        </w:tc>
      </w:tr>
      <w:tr w:rsidR="00584DBC" w:rsidRPr="00E17AD0" w14:paraId="379A8BBE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14688361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Laboratory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0884DBA9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Hematocrit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6BEB9771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2%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481DBAF8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7EB2BBFD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3EEFD516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Laboratory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11CE7766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 xml:space="preserve">PCR detection of </w:t>
            </w:r>
            <w:r w:rsidRPr="00E17AD0">
              <w:rPr>
                <w:rFonts w:cs="Arial"/>
                <w:i/>
                <w:iCs/>
                <w:sz w:val="14"/>
                <w:szCs w:val="14"/>
              </w:rPr>
              <w:t>Chlamydia trachomatis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38C745B1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2%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4FC975A3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7649AE4E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29E2C795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Laboratory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7C0F5D8A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 xml:space="preserve">PCR detection of </w:t>
            </w:r>
            <w:proofErr w:type="spellStart"/>
            <w:r w:rsidRPr="00E17AD0">
              <w:rPr>
                <w:rFonts w:cs="Arial"/>
                <w:i/>
                <w:iCs/>
                <w:sz w:val="14"/>
                <w:szCs w:val="14"/>
              </w:rPr>
              <w:t>Ureaplasma</w:t>
            </w:r>
            <w:proofErr w:type="spellEnd"/>
            <w:r w:rsidRPr="00E17AD0">
              <w:rPr>
                <w:rFonts w:cs="Arial"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Pr="00E17AD0">
              <w:rPr>
                <w:rFonts w:cs="Arial"/>
                <w:i/>
                <w:iCs/>
                <w:sz w:val="14"/>
                <w:szCs w:val="14"/>
              </w:rPr>
              <w:t>urealyticum</w:t>
            </w:r>
            <w:proofErr w:type="spellEnd"/>
            <w:r w:rsidRPr="00E17AD0">
              <w:rPr>
                <w:rFonts w:cs="Arial"/>
                <w:i/>
                <w:iCs/>
                <w:sz w:val="14"/>
                <w:szCs w:val="14"/>
              </w:rPr>
              <w:t xml:space="preserve"> and Mycoplasma hominis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74848319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1%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1AA63B9D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Excluded due to large imbalance</w:t>
            </w:r>
          </w:p>
        </w:tc>
      </w:tr>
      <w:tr w:rsidR="00584DBC" w:rsidRPr="00E17AD0" w14:paraId="123D71B4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03B0CFFD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Laboratory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3127D4E2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Serum creatinine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601EAFE0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1%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144E130C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1519368F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5A3FBEA9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Laboratory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5A82430B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Prothrombin time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5252DB2E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1%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4FAF59EA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6107434A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034EC98B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Laboratory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009698D1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Activated partial thromboplastin time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2C7129B3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1%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0C59831A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53855A0E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6EAD50F9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Laboratory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0A0855F3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ABO blood type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7CD5F78E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&lt;1%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37871034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55874F6F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3DDCA9A5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Laboratory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5565019F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Albumin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1EFC1312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&lt;1%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47745901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44CDE659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42FF2785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Laboratory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519BFD1F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Aspartate aminotransferase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684A6600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&lt;1%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093802BE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5F799382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2A0ACE6F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Laboratory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7B9E3397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Serum total protein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7F2E1BB1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&lt;1%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26E94E9D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530B669D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561CBE16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lastRenderedPageBreak/>
              <w:t>Laboratory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27B5465C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 xml:space="preserve">Rhesus </w:t>
            </w:r>
            <w:proofErr w:type="spellStart"/>
            <w:r w:rsidRPr="00E17AD0">
              <w:rPr>
                <w:rFonts w:cs="Arial"/>
                <w:sz w:val="14"/>
                <w:szCs w:val="14"/>
              </w:rPr>
              <w:t>Macacus</w:t>
            </w:r>
            <w:proofErr w:type="spellEnd"/>
            <w:r w:rsidRPr="00E17AD0">
              <w:rPr>
                <w:rFonts w:cs="Arial"/>
                <w:sz w:val="14"/>
                <w:szCs w:val="14"/>
              </w:rPr>
              <w:t xml:space="preserve"> blood type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7058EE44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&lt;1%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1EB9A569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Excluded due to large imbalance</w:t>
            </w:r>
          </w:p>
        </w:tc>
      </w:tr>
      <w:tr w:rsidR="00584DBC" w:rsidRPr="00E17AD0" w14:paraId="33267E9C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776C7B16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Laboratory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17BAE3F8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Alanine aminotransferase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77C86700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&lt;1%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5E2456E5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4B88568A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66D40455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Laboratory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6EB70CAA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Platelet count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7F6DC326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&lt;1%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30E49080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44015BCB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486CD662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Laboratory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126936CF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Hemoglobin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6968686E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&lt;1%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657B3DDE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3EB43BBF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032B550A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Clinical history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306A0F64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Duration of infertility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6FDD2FFE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5%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13870AC1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26E6EED7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2364D99E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Clinical history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6EFD43F5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Frequency of menstrual cycles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05250BBD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1%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793FFD57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23429757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046567E1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Clinical history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414ED7F0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Age at menarche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08BEEAAE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1%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1F3DDC8C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57D58A5D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4CB4AC16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Clinical history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4A3AACC5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Abnormal reproductive history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4802E72B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&lt;1%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326B4226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087E68DF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3629F477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Clinical history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02945B8A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Regularity of menstrual cycles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10887C9A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&lt;1%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5F20CDA7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32DCB1F6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7489E762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Clinical history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697E9987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Primary/Secondary infertility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38D4C4DB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&lt;1%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5590E637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54DA0743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57A3E602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Clinical history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45BBCB0B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Allergy history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5069498D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&lt;1%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723776EB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0BB7F6F8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4B5572C6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Clinical history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2821032D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Penicillin allergic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1583A8BF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&lt;1%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76ED613A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Excluded due to large imbalance</w:t>
            </w:r>
          </w:p>
        </w:tc>
      </w:tr>
      <w:tr w:rsidR="00584DBC" w:rsidRPr="00E17AD0" w14:paraId="582CFC32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2B8A362D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Clinical history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704D2B05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Cephalosporin allergic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5B785461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&lt;1%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3249E6EE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Excluded due to large imbalance</w:t>
            </w:r>
          </w:p>
        </w:tc>
      </w:tr>
      <w:tr w:rsidR="00584DBC" w:rsidRPr="00E17AD0" w14:paraId="280838C3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50D3EBCC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Clinical history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6D09BE95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Maternal history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29E1534A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&lt;1%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44450CC8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0722F2A3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5E765E17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Clinical history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7E047C9B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Paternal history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0D2D47DD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&lt;1%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1D2A9F03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661B2BCA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62C301B3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Clinical history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6E25097D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Menstrual bleeding volume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1DE9FBF8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&lt;1%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347420CD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451B8C35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3B6BE3FC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Clinical history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35162133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Times of abortion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2D047586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&lt;1%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1F1D60E9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4B999E30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4CDEA49F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Clinical history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145E39A9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Times of gravidity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7DD6D052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&lt;1%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3502E861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6B25129C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5F56862E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Clinical history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15667E63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Dysmenorrhea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180B501E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050D5290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48BAF530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0847E2A3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Clinical history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48CE3359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Parity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2994B6A6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492FC590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3C3C0D8E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475CFE0A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Clinical history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558AAA09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Risk factors for poor ovarian response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43AA0465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6C776A75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3AA39063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66E0CE96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Clinical history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59622DB4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Polycystic ovarian syndrome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26802ABC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1DF427B2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436080C9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2FE6ECB3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Clinical history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4913547C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Tubal factor for infertility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059D0180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734F46EA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3837BEE7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68396992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Clinical history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7D93FBF9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Endometriosis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31367BEA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123C8E9C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6C52C745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4DA381A7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Clinical history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14B1C66D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Unexplained factor for infertility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03160683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7F048AEE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53480B9B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3EB387BF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Clinical history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086B7099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Pelvic inflammatory disease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1CCB58A1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4013D10F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0050ADE0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0DF22D60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Clinical history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1EC37D37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Premature Ovarian Insufficiency or diminished ovarian reserve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4CA76971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4D84F24F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192337B6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322B1071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Clinical history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39227D05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Hypothyroidism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7B22F2FE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06D0F3BC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6C81BD34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771CEE5F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Clinical history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2BF1A7A0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Male factor for infertility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70B87B5D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7061A19B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1A8A28C0" w14:textId="77777777" w:rsidTr="005F153D">
        <w:trPr>
          <w:trHeight w:val="283"/>
        </w:trPr>
        <w:tc>
          <w:tcPr>
            <w:tcW w:w="598" w:type="pct"/>
            <w:shd w:val="clear" w:color="auto" w:fill="auto"/>
            <w:noWrap/>
            <w:vAlign w:val="center"/>
            <w:hideMark/>
          </w:tcPr>
          <w:p w14:paraId="48446482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Clinical history</w:t>
            </w:r>
          </w:p>
        </w:tc>
        <w:tc>
          <w:tcPr>
            <w:tcW w:w="2368" w:type="pct"/>
            <w:shd w:val="clear" w:color="auto" w:fill="auto"/>
            <w:noWrap/>
            <w:vAlign w:val="center"/>
            <w:hideMark/>
          </w:tcPr>
          <w:p w14:paraId="02D0A95F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Genetic factor</w:t>
            </w:r>
          </w:p>
        </w:tc>
        <w:tc>
          <w:tcPr>
            <w:tcW w:w="859" w:type="pct"/>
            <w:shd w:val="clear" w:color="auto" w:fill="auto"/>
            <w:noWrap/>
            <w:vAlign w:val="center"/>
            <w:hideMark/>
          </w:tcPr>
          <w:p w14:paraId="19FE4255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1175" w:type="pct"/>
            <w:shd w:val="clear" w:color="auto" w:fill="auto"/>
            <w:noWrap/>
            <w:vAlign w:val="center"/>
            <w:hideMark/>
          </w:tcPr>
          <w:p w14:paraId="4A437FC9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4BEA4395" w14:textId="77777777" w:rsidTr="005F153D">
        <w:trPr>
          <w:trHeight w:val="283"/>
        </w:trPr>
        <w:tc>
          <w:tcPr>
            <w:tcW w:w="598" w:type="pct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A025A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Clinical history</w:t>
            </w:r>
          </w:p>
        </w:tc>
        <w:tc>
          <w:tcPr>
            <w:tcW w:w="2368" w:type="pct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8FDCD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Recurrent miscarriage</w:t>
            </w:r>
          </w:p>
        </w:tc>
        <w:tc>
          <w:tcPr>
            <w:tcW w:w="859" w:type="pct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3D89C6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1175" w:type="pct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B44C6" w14:textId="77777777" w:rsidR="00584DBC" w:rsidRPr="00E17AD0" w:rsidRDefault="00584DBC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Included</w:t>
            </w:r>
          </w:p>
        </w:tc>
      </w:tr>
      <w:tr w:rsidR="00584DBC" w:rsidRPr="00E17AD0" w14:paraId="3E65893A" w14:textId="77777777" w:rsidTr="005F153D">
        <w:trPr>
          <w:trHeight w:val="283"/>
        </w:trPr>
        <w:tc>
          <w:tcPr>
            <w:tcW w:w="5000" w:type="pct"/>
            <w:gridSpan w:val="4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752F9B4B" w14:textId="77777777" w:rsidR="00584DBC" w:rsidRPr="00E17AD0" w:rsidRDefault="00584DBC" w:rsidP="005F153D">
            <w:pPr>
              <w:adjustRightInd w:val="0"/>
              <w:snapToGrid w:val="0"/>
              <w:rPr>
                <w:rFonts w:cs="Arial"/>
                <w:sz w:val="14"/>
                <w:szCs w:val="14"/>
              </w:rPr>
            </w:pPr>
            <w:r w:rsidRPr="00E17AD0">
              <w:rPr>
                <w:rFonts w:cs="Arial"/>
                <w:sz w:val="14"/>
                <w:szCs w:val="14"/>
              </w:rPr>
              <w:t>PCR, polymerase chain reaction.</w:t>
            </w:r>
          </w:p>
        </w:tc>
      </w:tr>
    </w:tbl>
    <w:p w14:paraId="6C859726" w14:textId="77777777" w:rsidR="006058C9" w:rsidRPr="00EA3E80" w:rsidRDefault="006058C9" w:rsidP="00EA3E80"/>
    <w:sectPr w:rsidR="006058C9" w:rsidRPr="00EA3E8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5A54F" w14:textId="77777777" w:rsidR="006601FD" w:rsidRDefault="006601FD" w:rsidP="00EA3E80">
      <w:r>
        <w:separator/>
      </w:r>
    </w:p>
  </w:endnote>
  <w:endnote w:type="continuationSeparator" w:id="0">
    <w:p w14:paraId="675B0946" w14:textId="77777777" w:rsidR="006601FD" w:rsidRDefault="006601FD" w:rsidP="00EA3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2A890" w14:textId="77777777" w:rsidR="006601FD" w:rsidRDefault="006601FD" w:rsidP="00EA3E80">
      <w:r>
        <w:separator/>
      </w:r>
    </w:p>
  </w:footnote>
  <w:footnote w:type="continuationSeparator" w:id="0">
    <w:p w14:paraId="11CAB9AE" w14:textId="77777777" w:rsidR="006601FD" w:rsidRDefault="006601FD" w:rsidP="00EA3E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B7"/>
    <w:rsid w:val="00140721"/>
    <w:rsid w:val="001477E9"/>
    <w:rsid w:val="003E5AFF"/>
    <w:rsid w:val="00416FF5"/>
    <w:rsid w:val="00454674"/>
    <w:rsid w:val="004D3C69"/>
    <w:rsid w:val="00540000"/>
    <w:rsid w:val="00584DBC"/>
    <w:rsid w:val="006058C9"/>
    <w:rsid w:val="006601FD"/>
    <w:rsid w:val="00694CB7"/>
    <w:rsid w:val="007F17E2"/>
    <w:rsid w:val="00882E73"/>
    <w:rsid w:val="009F11B1"/>
    <w:rsid w:val="00BE5EB0"/>
    <w:rsid w:val="00C135D2"/>
    <w:rsid w:val="00D17BE5"/>
    <w:rsid w:val="00E92A22"/>
    <w:rsid w:val="00EA3E80"/>
    <w:rsid w:val="00E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C818B"/>
  <w15:chartTrackingRefBased/>
  <w15:docId w15:val="{A8CBE860-61F6-4538-AAFB-C746497D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DBC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EB0"/>
    <w:pPr>
      <w:keepNext/>
      <w:keepLines/>
      <w:spacing w:before="240" w:line="276" w:lineRule="auto"/>
      <w:outlineLvl w:val="0"/>
    </w:pPr>
    <w:rPr>
      <w:rFonts w:eastAsiaTheme="min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EB0"/>
    <w:pPr>
      <w:keepNext/>
      <w:keepLines/>
      <w:spacing w:before="120" w:line="276" w:lineRule="auto"/>
      <w:outlineLvl w:val="1"/>
    </w:pPr>
    <w:rPr>
      <w:rFonts w:eastAsiaTheme="min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EB0"/>
    <w:pPr>
      <w:keepNext/>
      <w:keepLines/>
      <w:spacing w:before="40" w:line="276" w:lineRule="auto"/>
      <w:outlineLvl w:val="2"/>
    </w:pPr>
    <w:rPr>
      <w:rFonts w:eastAsiaTheme="minorEastAsia" w:cstheme="majorBidi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5EB0"/>
    <w:pPr>
      <w:keepNext/>
      <w:keepLines/>
      <w:spacing w:before="40" w:line="276" w:lineRule="auto"/>
      <w:outlineLvl w:val="3"/>
    </w:pPr>
    <w:rPr>
      <w:rFonts w:eastAsiaTheme="minorEastAsia" w:cstheme="majorBidi"/>
      <w:b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5EB0"/>
    <w:pPr>
      <w:keepNext/>
      <w:keepLines/>
      <w:spacing w:before="40" w:line="276" w:lineRule="auto"/>
      <w:outlineLvl w:val="4"/>
    </w:pPr>
    <w:rPr>
      <w:rFonts w:eastAsiaTheme="minorEastAsia" w:cstheme="majorBidi"/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E5EB0"/>
    <w:pPr>
      <w:keepNext/>
      <w:keepLines/>
      <w:spacing w:before="40" w:line="276" w:lineRule="auto"/>
      <w:outlineLvl w:val="5"/>
    </w:pPr>
    <w:rPr>
      <w:rFonts w:eastAsiaTheme="minorEastAsia" w:cstheme="majorBidi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EB0"/>
    <w:pPr>
      <w:keepNext/>
      <w:keepLines/>
      <w:spacing w:before="40" w:line="27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5EB0"/>
    <w:pPr>
      <w:spacing w:after="120" w:line="276" w:lineRule="auto"/>
      <w:contextualSpacing/>
      <w:jc w:val="center"/>
    </w:pPr>
    <w:rPr>
      <w:rFonts w:eastAsiaTheme="min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EB0"/>
    <w:rPr>
      <w:rFonts w:ascii="Arial" w:hAnsi="Arial" w:cstheme="majorBidi"/>
      <w:b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5EB0"/>
    <w:rPr>
      <w:rFonts w:ascii="Arial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5EB0"/>
    <w:rPr>
      <w:rFonts w:ascii="Arial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5EB0"/>
    <w:rPr>
      <w:rFonts w:ascii="Arial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E5EB0"/>
    <w:rPr>
      <w:rFonts w:ascii="Arial" w:hAnsi="Arial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E5EB0"/>
    <w:rPr>
      <w:rFonts w:ascii="Arial" w:hAnsi="Arial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BE5EB0"/>
    <w:rPr>
      <w:rFonts w:ascii="Arial" w:hAnsi="Arial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BE5"/>
    <w:pPr>
      <w:numPr>
        <w:ilvl w:val="1"/>
      </w:numPr>
      <w:spacing w:after="160" w:line="276" w:lineRule="auto"/>
      <w:jc w:val="center"/>
    </w:pPr>
    <w:rPr>
      <w:rFonts w:eastAsiaTheme="minorEastAsia" w:cstheme="minorBidi"/>
      <w:b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7BE5"/>
    <w:rPr>
      <w:b/>
      <w:color w:val="5A5A5A" w:themeColor="text1" w:themeTint="A5"/>
      <w:spacing w:val="15"/>
    </w:rPr>
  </w:style>
  <w:style w:type="character" w:styleId="IntenseReference">
    <w:name w:val="Intense Reference"/>
    <w:basedOn w:val="DefaultParagraphFont"/>
    <w:uiPriority w:val="32"/>
    <w:qFormat/>
    <w:rsid w:val="00EF7A06"/>
    <w:rPr>
      <w:b/>
      <w:bCs/>
      <w:smallCaps/>
      <w:color w:val="auto"/>
      <w:spacing w:val="5"/>
    </w:rPr>
  </w:style>
  <w:style w:type="character" w:styleId="IntenseEmphasis">
    <w:name w:val="Intense Emphasis"/>
    <w:basedOn w:val="DefaultParagraphFont"/>
    <w:uiPriority w:val="21"/>
    <w:qFormat/>
    <w:rsid w:val="00EF7A06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A0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76" w:lineRule="auto"/>
      <w:ind w:left="864" w:right="864"/>
      <w:jc w:val="center"/>
    </w:pPr>
    <w:rPr>
      <w:rFonts w:eastAsiaTheme="minorEastAsia" w:cstheme="minorBidi"/>
      <w:i/>
      <w:iCs/>
      <w:color w:val="4472C4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A06"/>
    <w:rPr>
      <w:i/>
      <w:iCs/>
      <w:color w:val="4472C4" w:themeColor="accent1"/>
    </w:rPr>
  </w:style>
  <w:style w:type="paragraph" w:styleId="NoSpacing">
    <w:name w:val="No Spacing"/>
    <w:uiPriority w:val="1"/>
    <w:qFormat/>
    <w:rsid w:val="006058C9"/>
    <w:pPr>
      <w:spacing w:after="0" w:line="276" w:lineRule="auto"/>
      <w:jc w:val="both"/>
    </w:pPr>
    <w:rPr>
      <w:rFonts w:ascii="Arial" w:hAnsi="Arial"/>
    </w:rPr>
  </w:style>
  <w:style w:type="paragraph" w:styleId="Bibliography">
    <w:name w:val="Bibliography"/>
    <w:basedOn w:val="Normal"/>
    <w:next w:val="Normal"/>
    <w:uiPriority w:val="37"/>
    <w:unhideWhenUsed/>
    <w:rsid w:val="00EA3E80"/>
    <w:pPr>
      <w:tabs>
        <w:tab w:val="left" w:pos="264"/>
      </w:tabs>
      <w:spacing w:line="276" w:lineRule="auto"/>
      <w:ind w:left="386" w:hanging="386"/>
    </w:pPr>
    <w:rPr>
      <w:rFonts w:eastAsiaTheme="minorEastAsia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A3E80"/>
    <w:pPr>
      <w:tabs>
        <w:tab w:val="center" w:pos="4320"/>
        <w:tab w:val="right" w:pos="8640"/>
      </w:tabs>
    </w:pPr>
    <w:rPr>
      <w:rFonts w:eastAsiaTheme="minorEastAsia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A3E80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EA3E80"/>
    <w:pPr>
      <w:tabs>
        <w:tab w:val="center" w:pos="4320"/>
        <w:tab w:val="right" w:pos="8640"/>
      </w:tabs>
    </w:pPr>
    <w:rPr>
      <w:rFonts w:eastAsiaTheme="minorEastAsia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A3E80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EB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table" w:styleId="TableGrid">
    <w:name w:val="Table Grid"/>
    <w:basedOn w:val="TableNormal"/>
    <w:uiPriority w:val="39"/>
    <w:rsid w:val="00584DBC"/>
    <w:pPr>
      <w:spacing w:after="0" w:line="240" w:lineRule="auto"/>
    </w:pPr>
    <w:rPr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Guiquan</dc:creator>
  <cp:keywords/>
  <dc:description/>
  <cp:lastModifiedBy>Wang Guiquan</cp:lastModifiedBy>
  <cp:revision>3</cp:revision>
  <dcterms:created xsi:type="dcterms:W3CDTF">2022-06-30T15:56:00Z</dcterms:created>
  <dcterms:modified xsi:type="dcterms:W3CDTF">2022-06-30T15:56:00Z</dcterms:modified>
</cp:coreProperties>
</file>