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D23" w:rsidRPr="00B01D23" w:rsidRDefault="00B01D23" w:rsidP="00B01D23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</w:pPr>
      <w:r w:rsidRPr="00B01D23">
        <w:rPr>
          <w:rFonts w:ascii="Verdana" w:eastAsia="Times New Roman" w:hAnsi="Verdana" w:cs="Times New Roman"/>
          <w:b/>
          <w:bCs/>
          <w:color w:val="2E2E2E"/>
          <w:sz w:val="23"/>
          <w:szCs w:val="23"/>
          <w:lang w:val="en-GB" w:eastAsia="ru-RU"/>
        </w:rPr>
        <w:t>Step1</w:t>
      </w:r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br/>
      </w:r>
      <w:r w:rsidRPr="00B01D23">
        <w:rPr>
          <w:rFonts w:ascii="Verdana" w:eastAsia="Times New Roman" w:hAnsi="Verdana" w:cs="Times New Roman"/>
          <w:b/>
          <w:bCs/>
          <w:color w:val="2E2E2E"/>
          <w:sz w:val="23"/>
          <w:szCs w:val="23"/>
          <w:lang w:val="en-GB" w:eastAsia="ru-RU"/>
        </w:rPr>
        <w:t>Create a CSV file</w:t>
      </w:r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> with these fields:</w:t>
      </w:r>
    </w:p>
    <w:p w:rsidR="00B01D23" w:rsidRPr="00B01D23" w:rsidRDefault="00B01D23" w:rsidP="00B01D2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315"/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</w:pPr>
      <w:proofErr w:type="spellStart"/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>session_name</w:t>
      </w:r>
      <w:proofErr w:type="spellEnd"/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 xml:space="preserve">: The name that </w:t>
      </w:r>
      <w:proofErr w:type="gramStart"/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>should be used</w:t>
      </w:r>
      <w:proofErr w:type="gramEnd"/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 xml:space="preserve"> for the session. If this field does not exist, the hostname field </w:t>
      </w:r>
      <w:proofErr w:type="gramStart"/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>is used</w:t>
      </w:r>
      <w:proofErr w:type="gramEnd"/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 xml:space="preserve"> as the </w:t>
      </w:r>
      <w:proofErr w:type="spellStart"/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>session_name</w:t>
      </w:r>
      <w:proofErr w:type="spellEnd"/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>.</w:t>
      </w:r>
    </w:p>
    <w:p w:rsidR="00B01D23" w:rsidRPr="00B01D23" w:rsidRDefault="00B01D23" w:rsidP="00B01D2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315"/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</w:pPr>
      <w:proofErr w:type="gramStart"/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>folder</w:t>
      </w:r>
      <w:proofErr w:type="gramEnd"/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>: Relative path for session as displayed in the Connect dialog.</w:t>
      </w:r>
    </w:p>
    <w:p w:rsidR="00B01D23" w:rsidRPr="00B01D23" w:rsidRDefault="00B01D23" w:rsidP="00B01D2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315"/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</w:pPr>
      <w:proofErr w:type="gramStart"/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>hostname</w:t>
      </w:r>
      <w:proofErr w:type="gramEnd"/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>: The hostname or IP for the remote server.</w:t>
      </w:r>
    </w:p>
    <w:p w:rsidR="00B01D23" w:rsidRPr="00B01D23" w:rsidRDefault="00B01D23" w:rsidP="00B01D2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315"/>
        <w:rPr>
          <w:rFonts w:ascii="Verdana" w:eastAsia="Times New Roman" w:hAnsi="Verdana" w:cs="Times New Roman"/>
          <w:color w:val="2E2E2E"/>
          <w:sz w:val="23"/>
          <w:szCs w:val="23"/>
          <w:lang w:eastAsia="ru-RU"/>
        </w:rPr>
      </w:pPr>
      <w:proofErr w:type="spellStart"/>
      <w:r w:rsidRPr="00B01D23">
        <w:rPr>
          <w:rFonts w:ascii="Verdana" w:eastAsia="Times New Roman" w:hAnsi="Verdana" w:cs="Times New Roman"/>
          <w:color w:val="2E2E2E"/>
          <w:sz w:val="23"/>
          <w:szCs w:val="23"/>
          <w:lang w:eastAsia="ru-RU"/>
        </w:rPr>
        <w:t>protocol</w:t>
      </w:r>
      <w:proofErr w:type="spellEnd"/>
      <w:r w:rsidRPr="00B01D23">
        <w:rPr>
          <w:rFonts w:ascii="Verdana" w:eastAsia="Times New Roman" w:hAnsi="Verdana" w:cs="Times New Roman"/>
          <w:color w:val="2E2E2E"/>
          <w:sz w:val="23"/>
          <w:szCs w:val="23"/>
          <w:lang w:eastAsia="ru-RU"/>
        </w:rPr>
        <w:t xml:space="preserve">: </w:t>
      </w:r>
      <w:proofErr w:type="spellStart"/>
      <w:r w:rsidRPr="00B01D23">
        <w:rPr>
          <w:rFonts w:ascii="Verdana" w:eastAsia="Times New Roman" w:hAnsi="Verdana" w:cs="Times New Roman"/>
          <w:color w:val="2E2E2E"/>
          <w:sz w:val="23"/>
          <w:szCs w:val="23"/>
          <w:lang w:eastAsia="ru-RU"/>
        </w:rPr>
        <w:t>The</w:t>
      </w:r>
      <w:proofErr w:type="spellEnd"/>
      <w:r w:rsidRPr="00B01D23">
        <w:rPr>
          <w:rFonts w:ascii="Verdana" w:eastAsia="Times New Roman" w:hAnsi="Verdana" w:cs="Times New Roman"/>
          <w:color w:val="2E2E2E"/>
          <w:sz w:val="23"/>
          <w:szCs w:val="23"/>
          <w:lang w:eastAsia="ru-RU"/>
        </w:rPr>
        <w:t xml:space="preserve"> </w:t>
      </w:r>
      <w:proofErr w:type="spellStart"/>
      <w:r w:rsidRPr="00B01D23">
        <w:rPr>
          <w:rFonts w:ascii="Verdana" w:eastAsia="Times New Roman" w:hAnsi="Verdana" w:cs="Times New Roman"/>
          <w:color w:val="2E2E2E"/>
          <w:sz w:val="23"/>
          <w:szCs w:val="23"/>
          <w:lang w:eastAsia="ru-RU"/>
        </w:rPr>
        <w:t>protocol</w:t>
      </w:r>
      <w:proofErr w:type="spellEnd"/>
    </w:p>
    <w:p w:rsidR="00B01D23" w:rsidRPr="00B01D23" w:rsidRDefault="00B01D23" w:rsidP="00B01D2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315"/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</w:pPr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>port: The port on which remote server is listening</w:t>
      </w:r>
    </w:p>
    <w:p w:rsidR="00B01D23" w:rsidRPr="00B01D23" w:rsidRDefault="00B01D23" w:rsidP="00B01D2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315"/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</w:pPr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>username: The username for the account on the remote server</w:t>
      </w:r>
    </w:p>
    <w:p w:rsidR="00B01D23" w:rsidRPr="00B01D23" w:rsidRDefault="00B01D23" w:rsidP="00B01D2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315"/>
        <w:rPr>
          <w:rFonts w:ascii="Verdana" w:eastAsia="Times New Roman" w:hAnsi="Verdana" w:cs="Times New Roman"/>
          <w:color w:val="2E2E2E"/>
          <w:sz w:val="23"/>
          <w:szCs w:val="23"/>
          <w:lang w:eastAsia="ru-RU"/>
        </w:rPr>
      </w:pPr>
      <w:proofErr w:type="spellStart"/>
      <w:r w:rsidRPr="00B01D23">
        <w:rPr>
          <w:rFonts w:ascii="Verdana" w:eastAsia="Times New Roman" w:hAnsi="Verdana" w:cs="Times New Roman"/>
          <w:color w:val="2E2E2E"/>
          <w:sz w:val="23"/>
          <w:szCs w:val="23"/>
          <w:lang w:eastAsia="ru-RU"/>
        </w:rPr>
        <w:t>emulation</w:t>
      </w:r>
      <w:proofErr w:type="spellEnd"/>
      <w:r w:rsidRPr="00B01D23">
        <w:rPr>
          <w:rFonts w:ascii="Verdana" w:eastAsia="Times New Roman" w:hAnsi="Verdana" w:cs="Times New Roman"/>
          <w:color w:val="2E2E2E"/>
          <w:sz w:val="23"/>
          <w:szCs w:val="23"/>
          <w:lang w:eastAsia="ru-RU"/>
        </w:rPr>
        <w:t xml:space="preserve">: </w:t>
      </w:r>
      <w:proofErr w:type="spellStart"/>
      <w:r w:rsidRPr="00B01D23">
        <w:rPr>
          <w:rFonts w:ascii="Verdana" w:eastAsia="Times New Roman" w:hAnsi="Verdana" w:cs="Times New Roman"/>
          <w:color w:val="2E2E2E"/>
          <w:sz w:val="23"/>
          <w:szCs w:val="23"/>
          <w:lang w:eastAsia="ru-RU"/>
        </w:rPr>
        <w:t>The</w:t>
      </w:r>
      <w:proofErr w:type="spellEnd"/>
      <w:r w:rsidRPr="00B01D23">
        <w:rPr>
          <w:rFonts w:ascii="Verdana" w:eastAsia="Times New Roman" w:hAnsi="Verdana" w:cs="Times New Roman"/>
          <w:color w:val="2E2E2E"/>
          <w:sz w:val="23"/>
          <w:szCs w:val="23"/>
          <w:lang w:eastAsia="ru-RU"/>
        </w:rPr>
        <w:t xml:space="preserve"> </w:t>
      </w:r>
      <w:proofErr w:type="spellStart"/>
      <w:r w:rsidRPr="00B01D23">
        <w:rPr>
          <w:rFonts w:ascii="Verdana" w:eastAsia="Times New Roman" w:hAnsi="Verdana" w:cs="Times New Roman"/>
          <w:color w:val="2E2E2E"/>
          <w:sz w:val="23"/>
          <w:szCs w:val="23"/>
          <w:lang w:eastAsia="ru-RU"/>
        </w:rPr>
        <w:t>emulation</w:t>
      </w:r>
      <w:proofErr w:type="spellEnd"/>
    </w:p>
    <w:p w:rsidR="00B01D23" w:rsidRPr="00B01D23" w:rsidRDefault="00B01D23" w:rsidP="00B01D2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15"/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</w:pPr>
      <w:proofErr w:type="gramStart"/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>description</w:t>
      </w:r>
      <w:proofErr w:type="gramEnd"/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>: The comment/description. Multiple lines are separated with ‘\r’</w:t>
      </w:r>
    </w:p>
    <w:p w:rsidR="00B01D23" w:rsidRPr="00B01D23" w:rsidRDefault="00B01D23" w:rsidP="00B01D23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</w:pPr>
      <w:r w:rsidRPr="00B01D23">
        <w:rPr>
          <w:rFonts w:ascii="Verdana" w:eastAsia="Times New Roman" w:hAnsi="Verdana" w:cs="Times New Roman"/>
          <w:b/>
          <w:bCs/>
          <w:color w:val="2E2E2E"/>
          <w:sz w:val="23"/>
          <w:szCs w:val="23"/>
          <w:lang w:val="en-GB" w:eastAsia="ru-RU"/>
        </w:rPr>
        <w:t>Remember:</w:t>
      </w:r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 xml:space="preserve"> It is not a requirement that all the options </w:t>
      </w:r>
      <w:proofErr w:type="gramStart"/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>be used</w:t>
      </w:r>
      <w:proofErr w:type="gramEnd"/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>.</w:t>
      </w:r>
    </w:p>
    <w:p w:rsidR="00B01D23" w:rsidRPr="00B01D23" w:rsidRDefault="00B01D23" w:rsidP="00B01D23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</w:pPr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>Suppose you want import sessions with these fields: </w:t>
      </w:r>
      <w:proofErr w:type="spellStart"/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>session_name</w:t>
      </w:r>
      <w:proofErr w:type="spellEnd"/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 xml:space="preserve">, hostname, protocol, </w:t>
      </w:r>
      <w:proofErr w:type="gramStart"/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>folder</w:t>
      </w:r>
      <w:proofErr w:type="gramEnd"/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>.</w:t>
      </w:r>
    </w:p>
    <w:p w:rsidR="00B01D23" w:rsidRPr="00B01D23" w:rsidRDefault="00B01D23" w:rsidP="00B01D23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</w:pPr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>The following is an example of what your data file might look like:</w:t>
      </w:r>
    </w:p>
    <w:p w:rsidR="00B01D23" w:rsidRPr="00B01D23" w:rsidRDefault="00B01D23" w:rsidP="00B01D23">
      <w:pPr>
        <w:pBdr>
          <w:top w:val="dashed" w:sz="6" w:space="11" w:color="CCCCCC"/>
          <w:left w:val="single" w:sz="18" w:space="11" w:color="F36D33"/>
          <w:bottom w:val="dashed" w:sz="6" w:space="11" w:color="CCCCCC"/>
          <w:right w:val="dashed" w:sz="6" w:space="11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2E2E2E"/>
          <w:sz w:val="21"/>
          <w:szCs w:val="21"/>
          <w:lang w:val="en-GB" w:eastAsia="ru-RU"/>
        </w:rPr>
      </w:pPr>
      <w:proofErr w:type="spellStart"/>
      <w:r w:rsidRPr="00B01D23">
        <w:rPr>
          <w:rFonts w:ascii="Courier New" w:eastAsia="Times New Roman" w:hAnsi="Courier New" w:cs="Courier New"/>
          <w:color w:val="2E2E2E"/>
          <w:sz w:val="21"/>
          <w:szCs w:val="21"/>
          <w:lang w:val="en-GB" w:eastAsia="ru-RU"/>
        </w:rPr>
        <w:t>session_name</w:t>
      </w:r>
      <w:proofErr w:type="gramStart"/>
      <w:r w:rsidRPr="00B01D23">
        <w:rPr>
          <w:rFonts w:ascii="Courier New" w:eastAsia="Times New Roman" w:hAnsi="Courier New" w:cs="Courier New"/>
          <w:color w:val="2E2E2E"/>
          <w:sz w:val="21"/>
          <w:szCs w:val="21"/>
          <w:lang w:val="en-GB" w:eastAsia="ru-RU"/>
        </w:rPr>
        <w:t>,hostname,protocol,folder</w:t>
      </w:r>
      <w:proofErr w:type="spellEnd"/>
      <w:proofErr w:type="gramEnd"/>
    </w:p>
    <w:p w:rsidR="00B01D23" w:rsidRPr="00B01D23" w:rsidRDefault="00B01D23" w:rsidP="00B01D23">
      <w:pPr>
        <w:pBdr>
          <w:top w:val="dashed" w:sz="6" w:space="11" w:color="CCCCCC"/>
          <w:left w:val="single" w:sz="18" w:space="11" w:color="F36D33"/>
          <w:bottom w:val="dashed" w:sz="6" w:space="11" w:color="CCCCCC"/>
          <w:right w:val="dashed" w:sz="6" w:space="11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2E2E2E"/>
          <w:sz w:val="21"/>
          <w:szCs w:val="21"/>
          <w:lang w:val="en-GB" w:eastAsia="ru-RU"/>
        </w:rPr>
      </w:pPr>
      <w:r w:rsidRPr="00B01D23">
        <w:rPr>
          <w:rFonts w:ascii="Courier New" w:eastAsia="Times New Roman" w:hAnsi="Courier New" w:cs="Courier New"/>
          <w:color w:val="2E2E2E"/>
          <w:sz w:val="21"/>
          <w:szCs w:val="21"/>
          <w:lang w:val="en-GB" w:eastAsia="ru-RU"/>
        </w:rPr>
        <w:t>ciscozine_rt,192.168.100.1,SSH2,work/router</w:t>
      </w:r>
    </w:p>
    <w:p w:rsidR="00B01D23" w:rsidRPr="00B01D23" w:rsidRDefault="00B01D23" w:rsidP="00B01D23">
      <w:pPr>
        <w:pBdr>
          <w:top w:val="dashed" w:sz="6" w:space="11" w:color="CCCCCC"/>
          <w:left w:val="single" w:sz="18" w:space="11" w:color="F36D33"/>
          <w:bottom w:val="dashed" w:sz="6" w:space="11" w:color="CCCCCC"/>
          <w:right w:val="dashed" w:sz="6" w:space="11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2E2E2E"/>
          <w:sz w:val="21"/>
          <w:szCs w:val="21"/>
          <w:lang w:val="en-GB" w:eastAsia="ru-RU"/>
        </w:rPr>
      </w:pPr>
      <w:r w:rsidRPr="00B01D23">
        <w:rPr>
          <w:rFonts w:ascii="Courier New" w:eastAsia="Times New Roman" w:hAnsi="Courier New" w:cs="Courier New"/>
          <w:color w:val="2E2E2E"/>
          <w:sz w:val="21"/>
          <w:szCs w:val="21"/>
          <w:lang w:val="en-GB" w:eastAsia="ru-RU"/>
        </w:rPr>
        <w:t>ciscozine_sw1,192.168.100.254,Telnet,work/switch</w:t>
      </w:r>
    </w:p>
    <w:p w:rsidR="00B01D23" w:rsidRPr="00B01D23" w:rsidRDefault="00B01D23" w:rsidP="00B01D23">
      <w:pPr>
        <w:pBdr>
          <w:top w:val="dashed" w:sz="6" w:space="11" w:color="CCCCCC"/>
          <w:left w:val="single" w:sz="18" w:space="11" w:color="F36D33"/>
          <w:bottom w:val="dashed" w:sz="6" w:space="11" w:color="CCCCCC"/>
          <w:right w:val="dashed" w:sz="6" w:space="11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2E2E2E"/>
          <w:sz w:val="21"/>
          <w:szCs w:val="21"/>
          <w:lang w:val="en-GB" w:eastAsia="ru-RU"/>
        </w:rPr>
      </w:pPr>
      <w:r w:rsidRPr="00B01D23">
        <w:rPr>
          <w:rFonts w:ascii="Courier New" w:eastAsia="Times New Roman" w:hAnsi="Courier New" w:cs="Courier New"/>
          <w:color w:val="2E2E2E"/>
          <w:sz w:val="21"/>
          <w:szCs w:val="21"/>
          <w:lang w:val="en-GB" w:eastAsia="ru-RU"/>
        </w:rPr>
        <w:t>ciscozine_sw2,192.168.100.253,Telnet,work/switch</w:t>
      </w:r>
    </w:p>
    <w:p w:rsidR="00B01D23" w:rsidRPr="00B01D23" w:rsidRDefault="00B01D23" w:rsidP="00B01D23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E2E2E"/>
          <w:sz w:val="23"/>
          <w:szCs w:val="23"/>
          <w:lang w:eastAsia="ru-RU"/>
        </w:rPr>
      </w:pPr>
      <w:proofErr w:type="spellStart"/>
      <w:r w:rsidRPr="00B01D23">
        <w:rPr>
          <w:rFonts w:ascii="Verdana" w:eastAsia="Times New Roman" w:hAnsi="Verdana" w:cs="Times New Roman"/>
          <w:b/>
          <w:bCs/>
          <w:color w:val="2E2E2E"/>
          <w:sz w:val="23"/>
          <w:szCs w:val="23"/>
          <w:lang w:eastAsia="ru-RU"/>
        </w:rPr>
        <w:t>Note</w:t>
      </w:r>
      <w:proofErr w:type="spellEnd"/>
      <w:r w:rsidRPr="00B01D23">
        <w:rPr>
          <w:rFonts w:ascii="Verdana" w:eastAsia="Times New Roman" w:hAnsi="Verdana" w:cs="Times New Roman"/>
          <w:b/>
          <w:bCs/>
          <w:color w:val="2E2E2E"/>
          <w:sz w:val="23"/>
          <w:szCs w:val="23"/>
          <w:lang w:eastAsia="ru-RU"/>
        </w:rPr>
        <w:t>:</w:t>
      </w:r>
    </w:p>
    <w:p w:rsidR="00B01D23" w:rsidRPr="00B01D23" w:rsidRDefault="00B01D23" w:rsidP="00B01D2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315"/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</w:pPr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 xml:space="preserve">The emulations available </w:t>
      </w:r>
      <w:proofErr w:type="gramStart"/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>are:</w:t>
      </w:r>
      <w:proofErr w:type="gramEnd"/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> XTerm, VT100, VT102, VT220, ANSI, Linux, SCOANSI, VShell, WYSE50 and WYSE60.</w:t>
      </w:r>
    </w:p>
    <w:p w:rsidR="00B01D23" w:rsidRPr="00B01D23" w:rsidRDefault="00B01D23" w:rsidP="00B01D2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15"/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</w:pPr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 xml:space="preserve">The protocols available </w:t>
      </w:r>
      <w:proofErr w:type="gramStart"/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>are:</w:t>
      </w:r>
      <w:proofErr w:type="gramEnd"/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> SSH2, SSH1, Telnet and </w:t>
      </w:r>
      <w:proofErr w:type="spellStart"/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>RLogin</w:t>
      </w:r>
      <w:proofErr w:type="spellEnd"/>
      <w:r w:rsidRPr="00B01D23">
        <w:rPr>
          <w:rFonts w:ascii="Verdana" w:eastAsia="Times New Roman" w:hAnsi="Verdana" w:cs="Times New Roman"/>
          <w:color w:val="2E2E2E"/>
          <w:sz w:val="23"/>
          <w:szCs w:val="23"/>
          <w:lang w:val="en-GB" w:eastAsia="ru-RU"/>
        </w:rPr>
        <w:t>.</w:t>
      </w:r>
    </w:p>
    <w:p w:rsidR="00B000ED" w:rsidRDefault="00B000ED">
      <w:pPr>
        <w:rPr>
          <w:lang w:val="en-GB"/>
        </w:rPr>
      </w:pPr>
    </w:p>
    <w:p w:rsidR="00B01D23" w:rsidRPr="00B01D23" w:rsidRDefault="00B01D23" w:rsidP="00B01D23">
      <w:pPr>
        <w:pStyle w:val="a3"/>
        <w:shd w:val="clear" w:color="auto" w:fill="FFFFFF"/>
        <w:spacing w:before="0" w:beforeAutospacing="0" w:after="390" w:afterAutospacing="0"/>
        <w:rPr>
          <w:rFonts w:ascii="Verdana" w:hAnsi="Verdana"/>
          <w:color w:val="2E2E2E"/>
          <w:sz w:val="23"/>
          <w:szCs w:val="23"/>
          <w:lang w:val="en-GB"/>
        </w:rPr>
      </w:pPr>
      <w:r w:rsidRPr="00B01D23">
        <w:rPr>
          <w:rStyle w:val="a4"/>
          <w:rFonts w:ascii="Verdana" w:hAnsi="Verdana"/>
          <w:color w:val="2E2E2E"/>
          <w:sz w:val="23"/>
          <w:szCs w:val="23"/>
          <w:lang w:val="en-GB"/>
        </w:rPr>
        <w:t>Step2</w:t>
      </w:r>
      <w:r w:rsidRPr="00B01D23">
        <w:rPr>
          <w:rFonts w:ascii="Verdana" w:hAnsi="Verdana"/>
          <w:color w:val="2E2E2E"/>
          <w:sz w:val="23"/>
          <w:szCs w:val="23"/>
          <w:lang w:val="en-GB"/>
        </w:rPr>
        <w:br/>
      </w:r>
      <w:r w:rsidRPr="00B01D23">
        <w:rPr>
          <w:rStyle w:val="a4"/>
          <w:rFonts w:ascii="Verdana" w:hAnsi="Verdana"/>
          <w:color w:val="2E2E2E"/>
          <w:sz w:val="23"/>
          <w:szCs w:val="23"/>
          <w:lang w:val="en-GB"/>
        </w:rPr>
        <w:t>Download </w:t>
      </w:r>
      <w:r w:rsidRPr="00B01D23">
        <w:rPr>
          <w:rFonts w:ascii="Verdana" w:hAnsi="Verdana"/>
          <w:color w:val="2E2E2E"/>
          <w:sz w:val="23"/>
          <w:szCs w:val="23"/>
          <w:lang w:val="en-GB"/>
        </w:rPr>
        <w:t>the </w:t>
      </w:r>
      <w:r w:rsidRPr="00B01D23">
        <w:rPr>
          <w:rStyle w:val="a4"/>
          <w:rFonts w:ascii="Verdana" w:hAnsi="Verdana"/>
          <w:color w:val="2E2E2E"/>
          <w:sz w:val="23"/>
          <w:szCs w:val="23"/>
        </w:rPr>
        <w:t>Import_sessions.py</w:t>
      </w:r>
      <w:r w:rsidRPr="00B01D23">
        <w:rPr>
          <w:rFonts w:ascii="Verdana" w:hAnsi="Verdana"/>
          <w:color w:val="2E2E2E"/>
          <w:sz w:val="23"/>
          <w:szCs w:val="23"/>
          <w:lang w:val="en-GB"/>
        </w:rPr>
        <w:t> and </w:t>
      </w:r>
      <w:r w:rsidRPr="00B01D23">
        <w:rPr>
          <w:rStyle w:val="a4"/>
          <w:rFonts w:ascii="Verdana" w:hAnsi="Verdana"/>
          <w:color w:val="2E2E2E"/>
          <w:sz w:val="23"/>
          <w:szCs w:val="23"/>
          <w:lang w:val="en-GB"/>
        </w:rPr>
        <w:t>run</w:t>
      </w:r>
      <w:r w:rsidRPr="00B01D23">
        <w:rPr>
          <w:rFonts w:ascii="Verdana" w:hAnsi="Verdana"/>
          <w:color w:val="2E2E2E"/>
          <w:sz w:val="23"/>
          <w:szCs w:val="23"/>
          <w:lang w:val="en-GB"/>
        </w:rPr>
        <w:t> it using the “Script -&gt; run …” tab as you see below.</w:t>
      </w:r>
      <w:bookmarkStart w:id="0" w:name="_GoBack"/>
      <w:bookmarkEnd w:id="0"/>
    </w:p>
    <w:p w:rsidR="00B01D23" w:rsidRDefault="00B01D23" w:rsidP="00B01D23">
      <w:pPr>
        <w:pStyle w:val="a3"/>
        <w:shd w:val="clear" w:color="auto" w:fill="FFFFFF"/>
        <w:spacing w:before="0" w:beforeAutospacing="0" w:after="390" w:afterAutospacing="0"/>
        <w:rPr>
          <w:rFonts w:ascii="Verdana" w:hAnsi="Verdana"/>
          <w:color w:val="2E2E2E"/>
          <w:sz w:val="23"/>
          <w:szCs w:val="23"/>
        </w:rPr>
      </w:pPr>
      <w:r>
        <w:rPr>
          <w:rFonts w:ascii="Verdana" w:hAnsi="Verdana"/>
          <w:noProof/>
          <w:color w:val="019FDE"/>
          <w:sz w:val="23"/>
          <w:szCs w:val="23"/>
        </w:rPr>
        <w:lastRenderedPageBreak/>
        <w:drawing>
          <wp:inline distT="0" distB="0" distL="0" distR="0">
            <wp:extent cx="2860040" cy="1543685"/>
            <wp:effectExtent l="0" t="0" r="0" b="0"/>
            <wp:docPr id="4" name="Рисунок 4" descr="SecureCRT-How-to-import-sessions-via-CSV-fil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cureCRT-How-to-import-sessions-via-CSV-fil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23" w:rsidRPr="00B01D23" w:rsidRDefault="00B01D23" w:rsidP="00B01D23">
      <w:pPr>
        <w:pStyle w:val="a3"/>
        <w:shd w:val="clear" w:color="auto" w:fill="FFFFFF"/>
        <w:spacing w:before="0" w:beforeAutospacing="0" w:after="390" w:afterAutospacing="0"/>
        <w:rPr>
          <w:rFonts w:ascii="Verdana" w:hAnsi="Verdana"/>
          <w:color w:val="2E2E2E"/>
          <w:sz w:val="23"/>
          <w:szCs w:val="23"/>
          <w:lang w:val="en-GB"/>
        </w:rPr>
      </w:pPr>
      <w:r w:rsidRPr="00B01D23">
        <w:rPr>
          <w:rFonts w:ascii="Verdana" w:hAnsi="Verdana"/>
          <w:color w:val="2E2E2E"/>
          <w:sz w:val="23"/>
          <w:szCs w:val="23"/>
          <w:lang w:val="en-GB"/>
        </w:rPr>
        <w:t xml:space="preserve">A new window </w:t>
      </w:r>
      <w:proofErr w:type="gramStart"/>
      <w:r w:rsidRPr="00B01D23">
        <w:rPr>
          <w:rFonts w:ascii="Verdana" w:hAnsi="Verdana"/>
          <w:color w:val="2E2E2E"/>
          <w:sz w:val="23"/>
          <w:szCs w:val="23"/>
          <w:lang w:val="en-GB"/>
        </w:rPr>
        <w:t>appears:</w:t>
      </w:r>
      <w:proofErr w:type="gramEnd"/>
      <w:r w:rsidRPr="00B01D23">
        <w:rPr>
          <w:rStyle w:val="a4"/>
          <w:rFonts w:ascii="Verdana" w:hAnsi="Verdana"/>
          <w:color w:val="2E2E2E"/>
          <w:sz w:val="23"/>
          <w:szCs w:val="23"/>
          <w:lang w:val="en-GB"/>
        </w:rPr>
        <w:t> select your CSV</w:t>
      </w:r>
      <w:r w:rsidRPr="00B01D23">
        <w:rPr>
          <w:rFonts w:ascii="Verdana" w:hAnsi="Verdana"/>
          <w:color w:val="2E2E2E"/>
          <w:sz w:val="23"/>
          <w:szCs w:val="23"/>
          <w:lang w:val="en-GB"/>
        </w:rPr>
        <w:t> file and click on the “Open” button.</w:t>
      </w:r>
    </w:p>
    <w:p w:rsidR="00B01D23" w:rsidRDefault="00B01D23" w:rsidP="00B01D23">
      <w:pPr>
        <w:pStyle w:val="a3"/>
        <w:shd w:val="clear" w:color="auto" w:fill="FFFFFF"/>
        <w:spacing w:before="0" w:beforeAutospacing="0" w:after="390" w:afterAutospacing="0"/>
        <w:rPr>
          <w:rFonts w:ascii="Verdana" w:hAnsi="Verdana"/>
          <w:color w:val="2E2E2E"/>
          <w:sz w:val="23"/>
          <w:szCs w:val="23"/>
        </w:rPr>
      </w:pPr>
      <w:r>
        <w:rPr>
          <w:rFonts w:ascii="Verdana" w:hAnsi="Verdana"/>
          <w:noProof/>
          <w:color w:val="019FDE"/>
          <w:sz w:val="23"/>
          <w:szCs w:val="23"/>
        </w:rPr>
        <w:drawing>
          <wp:inline distT="0" distB="0" distL="0" distR="0">
            <wp:extent cx="2860040" cy="2143125"/>
            <wp:effectExtent l="0" t="0" r="0" b="9525"/>
            <wp:docPr id="3" name="Рисунок 3" descr="SecureCRT-How-to-import-sessions-via-CSV-file-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cureCRT-How-to-import-sessions-via-CSV-file-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23" w:rsidRPr="00B01D23" w:rsidRDefault="00B01D23" w:rsidP="00B01D23">
      <w:pPr>
        <w:pStyle w:val="a3"/>
        <w:shd w:val="clear" w:color="auto" w:fill="FFFFFF"/>
        <w:spacing w:before="0" w:beforeAutospacing="0" w:after="390" w:afterAutospacing="0"/>
        <w:rPr>
          <w:rFonts w:ascii="Verdana" w:hAnsi="Verdana"/>
          <w:color w:val="2E2E2E"/>
          <w:sz w:val="23"/>
          <w:szCs w:val="23"/>
          <w:lang w:val="en-GB"/>
        </w:rPr>
      </w:pPr>
      <w:r w:rsidRPr="00B01D23">
        <w:rPr>
          <w:rFonts w:ascii="Verdana" w:hAnsi="Verdana"/>
          <w:color w:val="2E2E2E"/>
          <w:sz w:val="23"/>
          <w:szCs w:val="23"/>
          <w:lang w:val="en-GB"/>
        </w:rPr>
        <w:t> </w:t>
      </w:r>
    </w:p>
    <w:p w:rsidR="00B01D23" w:rsidRPr="00B01D23" w:rsidRDefault="00B01D23" w:rsidP="00B01D23">
      <w:pPr>
        <w:pStyle w:val="a3"/>
        <w:shd w:val="clear" w:color="auto" w:fill="FFFFFF"/>
        <w:spacing w:before="0" w:beforeAutospacing="0" w:after="390" w:afterAutospacing="0"/>
        <w:rPr>
          <w:rFonts w:ascii="Verdana" w:hAnsi="Verdana"/>
          <w:color w:val="2E2E2E"/>
          <w:sz w:val="23"/>
          <w:szCs w:val="23"/>
          <w:lang w:val="en-GB"/>
        </w:rPr>
      </w:pPr>
      <w:r w:rsidRPr="00B01D23">
        <w:rPr>
          <w:rFonts w:ascii="Verdana" w:hAnsi="Verdana"/>
          <w:color w:val="2E2E2E"/>
          <w:sz w:val="23"/>
          <w:szCs w:val="23"/>
          <w:lang w:val="en-GB"/>
        </w:rPr>
        <w:t xml:space="preserve">After the work </w:t>
      </w:r>
      <w:proofErr w:type="gramStart"/>
      <w:r w:rsidRPr="00B01D23">
        <w:rPr>
          <w:rFonts w:ascii="Verdana" w:hAnsi="Verdana"/>
          <w:color w:val="2E2E2E"/>
          <w:sz w:val="23"/>
          <w:szCs w:val="23"/>
          <w:lang w:val="en-GB"/>
        </w:rPr>
        <w:t>has been completed</w:t>
      </w:r>
      <w:proofErr w:type="gramEnd"/>
      <w:r w:rsidRPr="00B01D23">
        <w:rPr>
          <w:rFonts w:ascii="Verdana" w:hAnsi="Verdana"/>
          <w:color w:val="2E2E2E"/>
          <w:sz w:val="23"/>
          <w:szCs w:val="23"/>
          <w:lang w:val="en-GB"/>
        </w:rPr>
        <w:t>, </w:t>
      </w:r>
      <w:r w:rsidRPr="00B01D23">
        <w:rPr>
          <w:rStyle w:val="a4"/>
          <w:rFonts w:ascii="Verdana" w:hAnsi="Verdana"/>
          <w:color w:val="2E2E2E"/>
          <w:sz w:val="23"/>
          <w:szCs w:val="23"/>
          <w:lang w:val="en-GB"/>
        </w:rPr>
        <w:t>the script will print the import result</w:t>
      </w:r>
      <w:r w:rsidRPr="00B01D23">
        <w:rPr>
          <w:rFonts w:ascii="Verdana" w:hAnsi="Verdana"/>
          <w:color w:val="2E2E2E"/>
          <w:sz w:val="23"/>
          <w:szCs w:val="23"/>
          <w:lang w:val="en-GB"/>
        </w:rPr>
        <w:t>.</w:t>
      </w:r>
    </w:p>
    <w:p w:rsidR="00B01D23" w:rsidRDefault="00B01D23" w:rsidP="00B01D23">
      <w:pPr>
        <w:pStyle w:val="a3"/>
        <w:shd w:val="clear" w:color="auto" w:fill="FFFFFF"/>
        <w:spacing w:before="0" w:beforeAutospacing="0" w:after="390" w:afterAutospacing="0"/>
        <w:rPr>
          <w:rFonts w:ascii="Verdana" w:hAnsi="Verdana"/>
          <w:color w:val="2E2E2E"/>
          <w:sz w:val="23"/>
          <w:szCs w:val="23"/>
        </w:rPr>
      </w:pPr>
      <w:r>
        <w:rPr>
          <w:rFonts w:ascii="Verdana" w:hAnsi="Verdana"/>
          <w:noProof/>
          <w:color w:val="019FDE"/>
          <w:sz w:val="23"/>
          <w:szCs w:val="23"/>
        </w:rPr>
        <w:drawing>
          <wp:inline distT="0" distB="0" distL="0" distR="0">
            <wp:extent cx="2860040" cy="848360"/>
            <wp:effectExtent l="0" t="0" r="0" b="8890"/>
            <wp:docPr id="2" name="Рисунок 2" descr="SecureCRT-How-to-import-sessions-via-CSV-file-3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cureCRT-How-to-import-sessions-via-CSV-file-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23" w:rsidRPr="00B01D23" w:rsidRDefault="00B01D23" w:rsidP="00B01D23">
      <w:pPr>
        <w:pStyle w:val="a3"/>
        <w:shd w:val="clear" w:color="auto" w:fill="FFFFFF"/>
        <w:spacing w:before="0" w:beforeAutospacing="0" w:after="390" w:afterAutospacing="0"/>
        <w:rPr>
          <w:rFonts w:ascii="Verdana" w:hAnsi="Verdana"/>
          <w:color w:val="2E2E2E"/>
          <w:sz w:val="23"/>
          <w:szCs w:val="23"/>
          <w:lang w:val="en-GB"/>
        </w:rPr>
      </w:pPr>
      <w:r w:rsidRPr="00B01D23">
        <w:rPr>
          <w:rFonts w:ascii="Verdana" w:hAnsi="Verdana"/>
          <w:color w:val="2E2E2E"/>
          <w:sz w:val="23"/>
          <w:szCs w:val="23"/>
          <w:lang w:val="en-GB"/>
        </w:rPr>
        <w:t xml:space="preserve">Now you can open the </w:t>
      </w:r>
      <w:proofErr w:type="spellStart"/>
      <w:r w:rsidRPr="00B01D23">
        <w:rPr>
          <w:rFonts w:ascii="Verdana" w:hAnsi="Verdana"/>
          <w:color w:val="2E2E2E"/>
          <w:sz w:val="23"/>
          <w:szCs w:val="23"/>
          <w:lang w:val="en-GB"/>
        </w:rPr>
        <w:t>SecureCRT</w:t>
      </w:r>
      <w:proofErr w:type="spellEnd"/>
      <w:r w:rsidRPr="00B01D23">
        <w:rPr>
          <w:rFonts w:ascii="Verdana" w:hAnsi="Verdana"/>
          <w:color w:val="2E2E2E"/>
          <w:sz w:val="23"/>
          <w:szCs w:val="23"/>
          <w:lang w:val="en-GB"/>
        </w:rPr>
        <w:t xml:space="preserve"> application and view the Connect dialog to </w:t>
      </w:r>
      <w:r w:rsidRPr="00B01D23">
        <w:rPr>
          <w:rStyle w:val="a4"/>
          <w:rFonts w:ascii="Verdana" w:hAnsi="Verdana"/>
          <w:color w:val="2E2E2E"/>
          <w:sz w:val="23"/>
          <w:szCs w:val="23"/>
          <w:lang w:val="en-GB"/>
        </w:rPr>
        <w:t xml:space="preserve">see the sessions that </w:t>
      </w:r>
      <w:proofErr w:type="gramStart"/>
      <w:r w:rsidRPr="00B01D23">
        <w:rPr>
          <w:rStyle w:val="a4"/>
          <w:rFonts w:ascii="Verdana" w:hAnsi="Verdana"/>
          <w:color w:val="2E2E2E"/>
          <w:sz w:val="23"/>
          <w:szCs w:val="23"/>
          <w:lang w:val="en-GB"/>
        </w:rPr>
        <w:t>have been created</w:t>
      </w:r>
      <w:proofErr w:type="gramEnd"/>
      <w:r w:rsidRPr="00B01D23">
        <w:rPr>
          <w:rFonts w:ascii="Verdana" w:hAnsi="Verdana"/>
          <w:color w:val="2E2E2E"/>
          <w:sz w:val="23"/>
          <w:szCs w:val="23"/>
          <w:lang w:val="en-GB"/>
        </w:rPr>
        <w:t>.</w:t>
      </w:r>
    </w:p>
    <w:p w:rsidR="00B01D23" w:rsidRDefault="00B01D23" w:rsidP="00B01D23">
      <w:pPr>
        <w:pStyle w:val="a3"/>
        <w:shd w:val="clear" w:color="auto" w:fill="FFFFFF"/>
        <w:spacing w:before="0" w:beforeAutospacing="0" w:after="390" w:afterAutospacing="0"/>
        <w:rPr>
          <w:rFonts w:ascii="Verdana" w:hAnsi="Verdana"/>
          <w:color w:val="2E2E2E"/>
          <w:sz w:val="23"/>
          <w:szCs w:val="23"/>
        </w:rPr>
      </w:pPr>
      <w:r>
        <w:rPr>
          <w:rFonts w:ascii="Verdana" w:hAnsi="Verdana"/>
          <w:noProof/>
          <w:color w:val="019FDE"/>
          <w:sz w:val="23"/>
          <w:szCs w:val="23"/>
        </w:rPr>
        <w:lastRenderedPageBreak/>
        <w:drawing>
          <wp:inline distT="0" distB="0" distL="0" distR="0">
            <wp:extent cx="2443480" cy="2531110"/>
            <wp:effectExtent l="0" t="0" r="0" b="2540"/>
            <wp:docPr id="1" name="Рисунок 1" descr="SecureCRT-How-to-import-sessions-via-CSV-file-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cureCRT-How-to-import-sessions-via-CSV-file-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23" w:rsidRPr="00B01D23" w:rsidRDefault="00B01D23">
      <w:pPr>
        <w:rPr>
          <w:lang w:val="en-GB"/>
        </w:rPr>
      </w:pPr>
    </w:p>
    <w:sectPr w:rsidR="00B01D23" w:rsidRPr="00B01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21A42"/>
    <w:multiLevelType w:val="multilevel"/>
    <w:tmpl w:val="1972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B55F23"/>
    <w:multiLevelType w:val="multilevel"/>
    <w:tmpl w:val="3654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C76"/>
    <w:rsid w:val="003C2C76"/>
    <w:rsid w:val="00B000ED"/>
    <w:rsid w:val="00B01D23"/>
    <w:rsid w:val="00F2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7167F"/>
  <w15:chartTrackingRefBased/>
  <w15:docId w15:val="{1714E626-B90F-49DF-81E5-1BB6271B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6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01D2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01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1D2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B01D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iscozine.com/wp-content/uploads/SecureCRT-How-to-import-sessions-via-CSV-file-2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ciscozine.com/wp-content/uploads/SecureCRT-How-to-import-sessions-via-CSV-file-4.png" TargetMode="External"/><Relationship Id="rId5" Type="http://schemas.openxmlformats.org/officeDocument/2006/relationships/hyperlink" Target="https://www.ciscozine.com/wp-content/uploads/SecureCRT-How-to-import-sessions-via-CSV-file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ciscozine.com/wp-content/uploads/SecureCRT-How-to-import-sessions-via-CSV-file-3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223</Words>
  <Characters>1272</Characters>
  <Application>Microsoft Office Word</Application>
  <DocSecurity>0</DocSecurity>
  <Lines>10</Lines>
  <Paragraphs>2</Paragraphs>
  <ScaleCrop>false</ScaleCrop>
  <Company>GPN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panteleev.ia</dc:creator>
  <cp:keywords/>
  <dc:description/>
  <cp:lastModifiedBy>panteleev.ia</cp:lastModifiedBy>
  <cp:revision>2</cp:revision>
  <dcterms:created xsi:type="dcterms:W3CDTF">2021-03-29T09:31:00Z</dcterms:created>
  <dcterms:modified xsi:type="dcterms:W3CDTF">2021-03-29T09:33:00Z</dcterms:modified>
</cp:coreProperties>
</file>