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Absorption</w:t>
      </w:r>
      <w:r>
        <w:t xml:space="preserve"> </w:t>
      </w:r>
      <w:r>
        <w:t xml:space="preserve">analysis</w:t>
      </w:r>
      <w:r>
        <w:t xml:space="preserve"> </w:t>
      </w:r>
      <w:r>
        <w:t xml:space="preserve">for</w:t>
      </w:r>
      <w:r>
        <w:t xml:space="preserve"> </w:t>
      </w:r>
      <w:r>
        <w:t xml:space="preserve">2018</w:t>
      </w:r>
      <w:r>
        <w:t xml:space="preserve"> </w:t>
      </w:r>
      <w:r>
        <w:t xml:space="preserve">PUDRs</w:t>
      </w:r>
    </w:p>
    <w:p>
      <w:pPr>
        <w:pStyle w:val="Author"/>
      </w:pPr>
      <w:r>
        <w:t xml:space="preserve">IHME</w:t>
      </w:r>
      <w:r>
        <w:t xml:space="preserve"> </w:t>
      </w:r>
      <w:r>
        <w:t xml:space="preserve">PCE</w:t>
      </w:r>
    </w:p>
    <w:p>
      <w:pPr>
        <w:pStyle w:val="Date"/>
      </w:pPr>
      <w:r>
        <w:t xml:space="preserve">May</w:t>
      </w:r>
      <w:r>
        <w:t xml:space="preserve"> </w:t>
      </w:r>
      <w:r>
        <w:t xml:space="preserve">7,</w:t>
      </w:r>
      <w:r>
        <w:t xml:space="preserve"> </w:t>
      </w:r>
      <w:r>
        <w:t xml:space="preserve">2019</w:t>
      </w:r>
    </w:p>
    <w:p>
      <w:pPr>
        <w:pStyle w:val="Heading2"/>
      </w:pPr>
      <w:bookmarkStart w:id="20" w:name="absorption-analysis-for-current-pudrs-in-pce-countries"/>
      <w:r>
        <w:t xml:space="preserve">Absorption analysis for current PUDRs in PCE countries</w:t>
      </w:r>
      <w:bookmarkEnd w:id="20"/>
    </w:p>
    <w:p>
      <w:pPr>
        <w:pStyle w:val="Heading1"/>
      </w:pPr>
      <w:bookmarkStart w:id="21" w:name="average-absorption-by-country"/>
      <w:r>
        <w:t xml:space="preserve">Average absorption by country</w:t>
      </w:r>
      <w:bookmarkEnd w:id="21"/>
    </w:p>
    <w:p>
      <w:pPr>
        <w:pStyle w:val="FirstParagraph"/>
      </w:pPr>
      <w:r>
        <w:rPr>
          <w:i/>
        </w:rPr>
        <w:t xml:space="preserve">Using most recent PUDR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budget</w:t>
            </w:r>
          </w:p>
        </w:tc>
        <w:tc>
          <w:tcPr>
            <w:tcBorders>
              <w:bottom w:val="single"/>
            </w:tcBorders>
            <w:vAlign w:val="bottom"/>
          </w:tcPr>
          <w:p>
            <w:pPr>
              <w:pStyle w:val="Compact"/>
              <w:jc w:val="right"/>
            </w:pPr>
            <w:r>
              <w:t xml:space="preserve">expenditure</w:t>
            </w:r>
          </w:p>
        </w:tc>
        <w:tc>
          <w:tcPr>
            <w:tcBorders>
              <w:bottom w:val="single"/>
            </w:tcBorders>
            <w:vAlign w:val="bottom"/>
          </w:tcPr>
          <w:p>
            <w:pPr>
              <w:pStyle w:val="Compact"/>
              <w:jc w:val="right"/>
            </w:pPr>
            <w:r>
              <w:t xml:space="preserve">absorption</w:t>
            </w:r>
          </w:p>
        </w:tc>
      </w:tr>
      <w:tr>
        <w:tc>
          <w:p>
            <w:pPr>
              <w:pStyle w:val="Compact"/>
              <w:jc w:val="left"/>
            </w:pPr>
            <w:r>
              <w:t xml:space="preserve">DRC</w:t>
            </w:r>
          </w:p>
        </w:tc>
        <w:tc>
          <w:p>
            <w:pPr>
              <w:pStyle w:val="Compact"/>
              <w:jc w:val="right"/>
            </w:pPr>
            <w:r>
              <w:t xml:space="preserve">179316598</w:t>
            </w:r>
          </w:p>
        </w:tc>
        <w:tc>
          <w:p>
            <w:pPr>
              <w:pStyle w:val="Compact"/>
              <w:jc w:val="right"/>
            </w:pPr>
            <w:r>
              <w:t xml:space="preserve">116250364</w:t>
            </w:r>
          </w:p>
        </w:tc>
        <w:tc>
          <w:p>
            <w:pPr>
              <w:pStyle w:val="Compact"/>
              <w:jc w:val="right"/>
            </w:pPr>
            <w:r>
              <w:t xml:space="preserve">64.83</w:t>
            </w:r>
          </w:p>
        </w:tc>
      </w:tr>
      <w:tr>
        <w:tc>
          <w:p>
            <w:pPr>
              <w:pStyle w:val="Compact"/>
              <w:jc w:val="left"/>
            </w:pPr>
            <w:r>
              <w:t xml:space="preserve">Uganda</w:t>
            </w:r>
          </w:p>
        </w:tc>
        <w:tc>
          <w:p>
            <w:pPr>
              <w:pStyle w:val="Compact"/>
              <w:jc w:val="right"/>
            </w:pPr>
            <w:r>
              <w:t xml:space="preserve">146936594</w:t>
            </w:r>
          </w:p>
        </w:tc>
        <w:tc>
          <w:p>
            <w:pPr>
              <w:pStyle w:val="Compact"/>
              <w:jc w:val="right"/>
            </w:pPr>
            <w:r>
              <w:t xml:space="preserve">80540763</w:t>
            </w:r>
          </w:p>
        </w:tc>
        <w:tc>
          <w:p>
            <w:pPr>
              <w:pStyle w:val="Compact"/>
              <w:jc w:val="right"/>
            </w:pPr>
            <w:r>
              <w:t xml:space="preserve">54.81</w:t>
            </w:r>
          </w:p>
        </w:tc>
      </w:tr>
      <w:tr>
        <w:tc>
          <w:p>
            <w:pPr>
              <w:pStyle w:val="Compact"/>
              <w:jc w:val="left"/>
            </w:pPr>
            <w:r>
              <w:t xml:space="preserve">Senegal</w:t>
            </w:r>
          </w:p>
        </w:tc>
        <w:tc>
          <w:p>
            <w:pPr>
              <w:pStyle w:val="Compact"/>
              <w:jc w:val="right"/>
            </w:pPr>
            <w:r>
              <w:t xml:space="preserve">11674677</w:t>
            </w:r>
          </w:p>
        </w:tc>
        <w:tc>
          <w:p>
            <w:pPr>
              <w:pStyle w:val="Compact"/>
              <w:jc w:val="right"/>
            </w:pPr>
            <w:r>
              <w:t xml:space="preserve">5167388</w:t>
            </w:r>
          </w:p>
        </w:tc>
        <w:tc>
          <w:p>
            <w:pPr>
              <w:pStyle w:val="Compact"/>
              <w:jc w:val="right"/>
            </w:pPr>
            <w:r>
              <w:t xml:space="preserve">44.26</w:t>
            </w:r>
          </w:p>
        </w:tc>
      </w:tr>
      <w:tr>
        <w:tc>
          <w:p>
            <w:pPr>
              <w:pStyle w:val="Compact"/>
              <w:jc w:val="left"/>
            </w:pPr>
            <w:r>
              <w:t xml:space="preserve">Guatemala</w:t>
            </w:r>
          </w:p>
        </w:tc>
        <w:tc>
          <w:p>
            <w:pPr>
              <w:pStyle w:val="Compact"/>
              <w:jc w:val="right"/>
            </w:pPr>
            <w:r>
              <w:t xml:space="preserve">5928471</w:t>
            </w:r>
          </w:p>
        </w:tc>
        <w:tc>
          <w:p>
            <w:pPr>
              <w:pStyle w:val="Compact"/>
              <w:jc w:val="right"/>
            </w:pPr>
            <w:r>
              <w:t xml:space="preserve">4063886</w:t>
            </w:r>
          </w:p>
        </w:tc>
        <w:tc>
          <w:p>
            <w:pPr>
              <w:pStyle w:val="Compact"/>
              <w:jc w:val="right"/>
            </w:pPr>
            <w:r>
              <w:t xml:space="preserve">68.55</w:t>
            </w:r>
          </w:p>
        </w:tc>
      </w:tr>
    </w:tbl>
    <w:p>
      <w:pPr>
        <w:pStyle w:val="Heading1"/>
      </w:pPr>
      <w:bookmarkStart w:id="22" w:name="average-absorption-by-country-and-quarter"/>
      <w:r>
        <w:t xml:space="preserve">Average absorption by country and quarter</w:t>
      </w:r>
      <w:bookmarkEnd w:id="22"/>
    </w:p>
    <w:p>
      <w:pPr>
        <w:pStyle w:val="FirstParagraph"/>
      </w:pPr>
      <w:r>
        <w:rPr>
          <w:i/>
        </w:rPr>
        <w:t xml:space="preserve">Using most recent PUDR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start_date</w:t>
            </w:r>
          </w:p>
        </w:tc>
        <w:tc>
          <w:tcPr>
            <w:tcBorders>
              <w:bottom w:val="single"/>
            </w:tcBorders>
            <w:vAlign w:val="bottom"/>
          </w:tcPr>
          <w:p>
            <w:pPr>
              <w:pStyle w:val="Compact"/>
              <w:jc w:val="right"/>
            </w:pPr>
            <w:r>
              <w:t xml:space="preserve">absorption</w:t>
            </w:r>
          </w:p>
        </w:tc>
      </w:tr>
      <w:tr>
        <w:tc>
          <w:p>
            <w:pPr>
              <w:pStyle w:val="Compact"/>
              <w:jc w:val="left"/>
            </w:pPr>
            <w:r>
              <w:t xml:space="preserve">DRC</w:t>
            </w:r>
          </w:p>
        </w:tc>
        <w:tc>
          <w:p>
            <w:pPr>
              <w:pStyle w:val="Compact"/>
              <w:jc w:val="left"/>
            </w:pPr>
            <w:r>
              <w:t xml:space="preserve">2018-01-01</w:t>
            </w:r>
          </w:p>
        </w:tc>
        <w:tc>
          <w:p>
            <w:pPr>
              <w:pStyle w:val="Compact"/>
              <w:jc w:val="right"/>
            </w:pPr>
            <w:r>
              <w:t xml:space="preserve">61.71</w:t>
            </w:r>
          </w:p>
        </w:tc>
      </w:tr>
      <w:tr>
        <w:tc>
          <w:p>
            <w:pPr>
              <w:pStyle w:val="Compact"/>
              <w:jc w:val="left"/>
            </w:pPr>
            <w:r>
              <w:t xml:space="preserve">DRC</w:t>
            </w:r>
          </w:p>
        </w:tc>
        <w:tc>
          <w:p>
            <w:pPr>
              <w:pStyle w:val="Compact"/>
              <w:jc w:val="left"/>
            </w:pPr>
            <w:r>
              <w:t xml:space="preserve">2018-04-01</w:t>
            </w:r>
          </w:p>
        </w:tc>
        <w:tc>
          <w:p>
            <w:pPr>
              <w:pStyle w:val="Compact"/>
              <w:jc w:val="right"/>
            </w:pPr>
            <w:r>
              <w:t xml:space="preserve">61.71</w:t>
            </w:r>
          </w:p>
        </w:tc>
      </w:tr>
      <w:tr>
        <w:tc>
          <w:p>
            <w:pPr>
              <w:pStyle w:val="Compact"/>
              <w:jc w:val="left"/>
            </w:pPr>
            <w:r>
              <w:t xml:space="preserve">DRC</w:t>
            </w:r>
          </w:p>
        </w:tc>
        <w:tc>
          <w:p>
            <w:pPr>
              <w:pStyle w:val="Compact"/>
              <w:jc w:val="left"/>
            </w:pPr>
            <w:r>
              <w:t xml:space="preserve">2018-07-01</w:t>
            </w:r>
          </w:p>
        </w:tc>
        <w:tc>
          <w:p>
            <w:pPr>
              <w:pStyle w:val="Compact"/>
              <w:jc w:val="right"/>
            </w:pPr>
            <w:r>
              <w:t xml:space="preserve">68.40</w:t>
            </w:r>
          </w:p>
        </w:tc>
      </w:tr>
      <w:tr>
        <w:tc>
          <w:p>
            <w:pPr>
              <w:pStyle w:val="Compact"/>
              <w:jc w:val="left"/>
            </w:pPr>
            <w:r>
              <w:t xml:space="preserve">DRC</w:t>
            </w:r>
          </w:p>
        </w:tc>
        <w:tc>
          <w:p>
            <w:pPr>
              <w:pStyle w:val="Compact"/>
              <w:jc w:val="left"/>
            </w:pPr>
            <w:r>
              <w:t xml:space="preserve">2018-10-01</w:t>
            </w:r>
          </w:p>
        </w:tc>
        <w:tc>
          <w:p>
            <w:pPr>
              <w:pStyle w:val="Compact"/>
              <w:jc w:val="right"/>
            </w:pPr>
            <w:r>
              <w:t xml:space="preserve">68.40</w:t>
            </w:r>
          </w:p>
        </w:tc>
      </w:tr>
      <w:tr>
        <w:tc>
          <w:p>
            <w:pPr>
              <w:pStyle w:val="Compact"/>
              <w:jc w:val="left"/>
            </w:pPr>
            <w:r>
              <w:t xml:space="preserve">Uganda</w:t>
            </w:r>
          </w:p>
        </w:tc>
        <w:tc>
          <w:p>
            <w:pPr>
              <w:pStyle w:val="Compact"/>
              <w:jc w:val="left"/>
            </w:pPr>
            <w:r>
              <w:t xml:space="preserve">2018-01-01</w:t>
            </w:r>
          </w:p>
        </w:tc>
        <w:tc>
          <w:p>
            <w:pPr>
              <w:pStyle w:val="Compact"/>
              <w:jc w:val="right"/>
            </w:pPr>
            <w:r>
              <w:t xml:space="preserve">56.25</w:t>
            </w:r>
          </w:p>
        </w:tc>
      </w:tr>
      <w:tr>
        <w:tc>
          <w:p>
            <w:pPr>
              <w:pStyle w:val="Compact"/>
              <w:jc w:val="left"/>
            </w:pPr>
            <w:r>
              <w:t xml:space="preserve">Uganda</w:t>
            </w:r>
          </w:p>
        </w:tc>
        <w:tc>
          <w:p>
            <w:pPr>
              <w:pStyle w:val="Compact"/>
              <w:jc w:val="left"/>
            </w:pPr>
            <w:r>
              <w:t xml:space="preserve">2018-04-01</w:t>
            </w:r>
          </w:p>
        </w:tc>
        <w:tc>
          <w:p>
            <w:pPr>
              <w:pStyle w:val="Compact"/>
              <w:jc w:val="right"/>
            </w:pPr>
            <w:r>
              <w:t xml:space="preserve">56.25</w:t>
            </w:r>
          </w:p>
        </w:tc>
      </w:tr>
      <w:tr>
        <w:tc>
          <w:p>
            <w:pPr>
              <w:pStyle w:val="Compact"/>
              <w:jc w:val="left"/>
            </w:pPr>
            <w:r>
              <w:t xml:space="preserve">Uganda</w:t>
            </w:r>
          </w:p>
        </w:tc>
        <w:tc>
          <w:p>
            <w:pPr>
              <w:pStyle w:val="Compact"/>
              <w:jc w:val="left"/>
            </w:pPr>
            <w:r>
              <w:t xml:space="preserve">2018-07-01</w:t>
            </w:r>
          </w:p>
        </w:tc>
        <w:tc>
          <w:p>
            <w:pPr>
              <w:pStyle w:val="Compact"/>
              <w:jc w:val="right"/>
            </w:pPr>
            <w:r>
              <w:t xml:space="preserve">27.35</w:t>
            </w:r>
          </w:p>
        </w:tc>
      </w:tr>
      <w:tr>
        <w:tc>
          <w:p>
            <w:pPr>
              <w:pStyle w:val="Compact"/>
              <w:jc w:val="left"/>
            </w:pPr>
            <w:r>
              <w:t xml:space="preserve">Uganda</w:t>
            </w:r>
          </w:p>
        </w:tc>
        <w:tc>
          <w:p>
            <w:pPr>
              <w:pStyle w:val="Compact"/>
              <w:jc w:val="left"/>
            </w:pPr>
            <w:r>
              <w:t xml:space="preserve">2018-10-01</w:t>
            </w:r>
          </w:p>
        </w:tc>
        <w:tc>
          <w:p>
            <w:pPr>
              <w:pStyle w:val="Compact"/>
              <w:jc w:val="right"/>
            </w:pPr>
            <w:r>
              <w:t xml:space="preserve">27.35</w:t>
            </w:r>
          </w:p>
        </w:tc>
      </w:tr>
      <w:tr>
        <w:tc>
          <w:p>
            <w:pPr>
              <w:pStyle w:val="Compact"/>
              <w:jc w:val="left"/>
            </w:pPr>
            <w:r>
              <w:t xml:space="preserve">Senegal</w:t>
            </w:r>
          </w:p>
        </w:tc>
        <w:tc>
          <w:p>
            <w:pPr>
              <w:pStyle w:val="Compact"/>
              <w:jc w:val="left"/>
            </w:pPr>
            <w:r>
              <w:t xml:space="preserve">2018-01-01</w:t>
            </w:r>
          </w:p>
        </w:tc>
        <w:tc>
          <w:p>
            <w:pPr>
              <w:pStyle w:val="Compact"/>
              <w:jc w:val="right"/>
            </w:pPr>
            <w:r>
              <w:t xml:space="preserve">44.26</w:t>
            </w:r>
          </w:p>
        </w:tc>
      </w:tr>
      <w:tr>
        <w:tc>
          <w:p>
            <w:pPr>
              <w:pStyle w:val="Compact"/>
              <w:jc w:val="left"/>
            </w:pPr>
            <w:r>
              <w:t xml:space="preserve">Senegal</w:t>
            </w:r>
          </w:p>
        </w:tc>
        <w:tc>
          <w:p>
            <w:pPr>
              <w:pStyle w:val="Compact"/>
              <w:jc w:val="left"/>
            </w:pPr>
            <w:r>
              <w:t xml:space="preserve">2018-04-01</w:t>
            </w:r>
          </w:p>
        </w:tc>
        <w:tc>
          <w:p>
            <w:pPr>
              <w:pStyle w:val="Compact"/>
              <w:jc w:val="right"/>
            </w:pPr>
            <w:r>
              <w:t xml:space="preserve">44.26</w:t>
            </w:r>
          </w:p>
        </w:tc>
      </w:tr>
      <w:tr>
        <w:tc>
          <w:p>
            <w:pPr>
              <w:pStyle w:val="Compact"/>
              <w:jc w:val="left"/>
            </w:pPr>
            <w:r>
              <w:t xml:space="preserve">Guatemala</w:t>
            </w:r>
          </w:p>
        </w:tc>
        <w:tc>
          <w:p>
            <w:pPr>
              <w:pStyle w:val="Compact"/>
              <w:jc w:val="left"/>
            </w:pPr>
            <w:r>
              <w:t xml:space="preserve">2018-01-01</w:t>
            </w:r>
          </w:p>
        </w:tc>
        <w:tc>
          <w:p>
            <w:pPr>
              <w:pStyle w:val="Compact"/>
              <w:jc w:val="right"/>
            </w:pPr>
            <w:r>
              <w:t xml:space="preserve">82.78</w:t>
            </w:r>
          </w:p>
        </w:tc>
      </w:tr>
      <w:tr>
        <w:tc>
          <w:p>
            <w:pPr>
              <w:pStyle w:val="Compact"/>
              <w:jc w:val="left"/>
            </w:pPr>
            <w:r>
              <w:t xml:space="preserve">Guatemala</w:t>
            </w:r>
          </w:p>
        </w:tc>
        <w:tc>
          <w:p>
            <w:pPr>
              <w:pStyle w:val="Compact"/>
              <w:jc w:val="left"/>
            </w:pPr>
            <w:r>
              <w:t xml:space="preserve">2018-04-01</w:t>
            </w:r>
          </w:p>
        </w:tc>
        <w:tc>
          <w:p>
            <w:pPr>
              <w:pStyle w:val="Compact"/>
              <w:jc w:val="right"/>
            </w:pPr>
            <w:r>
              <w:t xml:space="preserve">82.78</w:t>
            </w:r>
          </w:p>
        </w:tc>
      </w:tr>
      <w:tr>
        <w:tc>
          <w:p>
            <w:pPr>
              <w:pStyle w:val="Compact"/>
              <w:jc w:val="left"/>
            </w:pPr>
            <w:r>
              <w:t xml:space="preserve">Guatemala</w:t>
            </w:r>
          </w:p>
        </w:tc>
        <w:tc>
          <w:p>
            <w:pPr>
              <w:pStyle w:val="Compact"/>
              <w:jc w:val="left"/>
            </w:pPr>
            <w:r>
              <w:t xml:space="preserve">2018-07-01</w:t>
            </w:r>
          </w:p>
        </w:tc>
        <w:tc>
          <w:p>
            <w:pPr>
              <w:pStyle w:val="Compact"/>
              <w:jc w:val="right"/>
            </w:pPr>
            <w:r>
              <w:t xml:space="preserve">58.49</w:t>
            </w:r>
          </w:p>
        </w:tc>
      </w:tr>
      <w:tr>
        <w:tc>
          <w:p>
            <w:pPr>
              <w:pStyle w:val="Compact"/>
              <w:jc w:val="left"/>
            </w:pPr>
            <w:r>
              <w:t xml:space="preserve">Guatemala</w:t>
            </w:r>
          </w:p>
        </w:tc>
        <w:tc>
          <w:p>
            <w:pPr>
              <w:pStyle w:val="Compact"/>
              <w:jc w:val="left"/>
            </w:pPr>
            <w:r>
              <w:t xml:space="preserve">2018-10-01</w:t>
            </w:r>
          </w:p>
        </w:tc>
        <w:tc>
          <w:p>
            <w:pPr>
              <w:pStyle w:val="Compact"/>
              <w:jc w:val="right"/>
            </w:pPr>
            <w:r>
              <w:t xml:space="preserve">58.49</w:t>
            </w:r>
          </w:p>
        </w:tc>
      </w:tr>
    </w:tbl>
    <w:p>
      <w:pPr>
        <w:pStyle w:val="BodyText"/>
      </w:pPr>
      <w:r>
        <w:t xml:space="preserve">There have been mixed results on absorption for the countries in the PCE. For Uganda and Guatemala, absorption has fallen between the first and second semesters of 2018, while for DRC absorption has improved. For Senegal, we’ve only received PUDRs for the first half of 2018, so we can’t draw conclusions about change over time. Overall, absorption continues to be low, with a maximum of 82.78 in Guatemala.</w:t>
      </w:r>
    </w:p>
    <w:p>
      <w:pPr>
        <w:pStyle w:val="Heading1"/>
      </w:pPr>
      <w:bookmarkStart w:id="23" w:name="average-absorption-by-grant"/>
      <w:r>
        <w:t xml:space="preserve">Average absorption by grant</w:t>
      </w:r>
      <w:bookmarkEnd w:id="23"/>
    </w:p>
    <w:p>
      <w:pPr>
        <w:pStyle w:val="FirstParagraph"/>
      </w:pPr>
      <w:r>
        <w:rPr>
          <w:i/>
        </w:rPr>
        <w:t xml:space="preserve">Shows average absorption across entire reporting period of latest PUDR</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grant</w:t>
            </w:r>
          </w:p>
        </w:tc>
        <w:tc>
          <w:tcPr>
            <w:tcBorders>
              <w:bottom w:val="single"/>
            </w:tcBorders>
            <w:vAlign w:val="bottom"/>
          </w:tcPr>
          <w:p>
            <w:pPr>
              <w:pStyle w:val="Compact"/>
              <w:jc w:val="right"/>
            </w:pPr>
            <w:r>
              <w:t xml:space="preserve">absorption</w:t>
            </w:r>
          </w:p>
        </w:tc>
      </w:tr>
      <w:tr>
        <w:tc>
          <w:p>
            <w:pPr>
              <w:pStyle w:val="Compact"/>
              <w:jc w:val="left"/>
            </w:pPr>
            <w:r>
              <w:t xml:space="preserve">DRC</w:t>
            </w:r>
          </w:p>
        </w:tc>
        <w:tc>
          <w:p>
            <w:pPr>
              <w:pStyle w:val="Compact"/>
              <w:jc w:val="left"/>
            </w:pPr>
            <w:r>
              <w:t xml:space="preserve">COD-M-MOH</w:t>
            </w:r>
          </w:p>
        </w:tc>
        <w:tc>
          <w:p>
            <w:pPr>
              <w:pStyle w:val="Compact"/>
              <w:jc w:val="right"/>
            </w:pPr>
            <w:r>
              <w:t xml:space="preserve">54.37</w:t>
            </w:r>
          </w:p>
        </w:tc>
      </w:tr>
      <w:tr>
        <w:tc>
          <w:p>
            <w:pPr>
              <w:pStyle w:val="Compact"/>
              <w:jc w:val="left"/>
            </w:pPr>
            <w:r>
              <w:t xml:space="preserve">DRC</w:t>
            </w:r>
          </w:p>
        </w:tc>
        <w:tc>
          <w:p>
            <w:pPr>
              <w:pStyle w:val="Compact"/>
              <w:jc w:val="left"/>
            </w:pPr>
            <w:r>
              <w:t xml:space="preserve">COD-M-SANRU</w:t>
            </w:r>
          </w:p>
        </w:tc>
        <w:tc>
          <w:p>
            <w:pPr>
              <w:pStyle w:val="Compact"/>
              <w:jc w:val="right"/>
            </w:pPr>
            <w:r>
              <w:t xml:space="preserve">64.80</w:t>
            </w:r>
          </w:p>
        </w:tc>
      </w:tr>
      <w:tr>
        <w:tc>
          <w:p>
            <w:pPr>
              <w:pStyle w:val="Compact"/>
              <w:jc w:val="left"/>
            </w:pPr>
            <w:r>
              <w:t xml:space="preserve">DRC</w:t>
            </w:r>
          </w:p>
        </w:tc>
        <w:tc>
          <w:p>
            <w:pPr>
              <w:pStyle w:val="Compact"/>
              <w:jc w:val="left"/>
            </w:pPr>
            <w:r>
              <w:t xml:space="preserve">COD-C-CORDAID</w:t>
            </w:r>
          </w:p>
        </w:tc>
        <w:tc>
          <w:p>
            <w:pPr>
              <w:pStyle w:val="Compact"/>
              <w:jc w:val="right"/>
            </w:pPr>
            <w:r>
              <w:t xml:space="preserve">93.31</w:t>
            </w:r>
          </w:p>
        </w:tc>
      </w:tr>
      <w:tr>
        <w:tc>
          <w:p>
            <w:pPr>
              <w:pStyle w:val="Compact"/>
              <w:jc w:val="left"/>
            </w:pPr>
            <w:r>
              <w:t xml:space="preserve">DRC</w:t>
            </w:r>
          </w:p>
        </w:tc>
        <w:tc>
          <w:p>
            <w:pPr>
              <w:pStyle w:val="Compact"/>
              <w:jc w:val="left"/>
            </w:pPr>
            <w:r>
              <w:t xml:space="preserve">COD-H-MOH</w:t>
            </w:r>
          </w:p>
        </w:tc>
        <w:tc>
          <w:p>
            <w:pPr>
              <w:pStyle w:val="Compact"/>
              <w:jc w:val="right"/>
            </w:pPr>
            <w:r>
              <w:t xml:space="preserve">16.83</w:t>
            </w:r>
          </w:p>
        </w:tc>
      </w:tr>
      <w:tr>
        <w:tc>
          <w:p>
            <w:pPr>
              <w:pStyle w:val="Compact"/>
              <w:jc w:val="left"/>
            </w:pPr>
            <w:r>
              <w:t xml:space="preserve">DRC</w:t>
            </w:r>
          </w:p>
        </w:tc>
        <w:tc>
          <w:p>
            <w:pPr>
              <w:pStyle w:val="Compact"/>
              <w:jc w:val="left"/>
            </w:pPr>
            <w:r>
              <w:t xml:space="preserve">COD-T-MOH</w:t>
            </w:r>
          </w:p>
        </w:tc>
        <w:tc>
          <w:p>
            <w:pPr>
              <w:pStyle w:val="Compact"/>
              <w:jc w:val="right"/>
            </w:pPr>
            <w:r>
              <w:t xml:space="preserve">13.51</w:t>
            </w:r>
          </w:p>
        </w:tc>
      </w:tr>
      <w:tr>
        <w:tc>
          <w:p>
            <w:pPr>
              <w:pStyle w:val="Compact"/>
              <w:jc w:val="left"/>
            </w:pPr>
            <w:r>
              <w:t xml:space="preserve">Guatemala</w:t>
            </w:r>
          </w:p>
        </w:tc>
        <w:tc>
          <w:p>
            <w:pPr>
              <w:pStyle w:val="Compact"/>
              <w:jc w:val="left"/>
            </w:pPr>
            <w:r>
              <w:t xml:space="preserve">GTM-H-HIVOS</w:t>
            </w:r>
          </w:p>
        </w:tc>
        <w:tc>
          <w:p>
            <w:pPr>
              <w:pStyle w:val="Compact"/>
              <w:jc w:val="right"/>
            </w:pPr>
            <w:r>
              <w:t xml:space="preserve">82.78</w:t>
            </w:r>
          </w:p>
        </w:tc>
      </w:tr>
      <w:tr>
        <w:tc>
          <w:p>
            <w:pPr>
              <w:pStyle w:val="Compact"/>
              <w:jc w:val="left"/>
            </w:pPr>
            <w:r>
              <w:t xml:space="preserve">Guatemala</w:t>
            </w:r>
          </w:p>
        </w:tc>
        <w:tc>
          <w:p>
            <w:pPr>
              <w:pStyle w:val="Compact"/>
              <w:jc w:val="left"/>
            </w:pPr>
            <w:r>
              <w:t xml:space="preserve">GTM-T-MSPAS</w:t>
            </w:r>
          </w:p>
        </w:tc>
        <w:tc>
          <w:p>
            <w:pPr>
              <w:pStyle w:val="Compact"/>
              <w:jc w:val="right"/>
            </w:pPr>
            <w:r>
              <w:t xml:space="preserve">0.00</w:t>
            </w:r>
          </w:p>
        </w:tc>
      </w:tr>
      <w:tr>
        <w:tc>
          <w:p>
            <w:pPr>
              <w:pStyle w:val="Compact"/>
              <w:jc w:val="left"/>
            </w:pPr>
            <w:r>
              <w:t xml:space="preserve">Senegal</w:t>
            </w:r>
          </w:p>
        </w:tc>
        <w:tc>
          <w:p>
            <w:pPr>
              <w:pStyle w:val="Compact"/>
              <w:jc w:val="left"/>
            </w:pPr>
            <w:r>
              <w:t xml:space="preserve">SEN-M-PNLP</w:t>
            </w:r>
          </w:p>
        </w:tc>
        <w:tc>
          <w:p>
            <w:pPr>
              <w:pStyle w:val="Compact"/>
              <w:jc w:val="right"/>
            </w:pPr>
            <w:r>
              <w:t xml:space="preserve">29.16</w:t>
            </w:r>
          </w:p>
        </w:tc>
      </w:tr>
      <w:tr>
        <w:tc>
          <w:p>
            <w:pPr>
              <w:pStyle w:val="Compact"/>
              <w:jc w:val="left"/>
            </w:pPr>
            <w:r>
              <w:t xml:space="preserve">Senegal</w:t>
            </w:r>
          </w:p>
        </w:tc>
        <w:tc>
          <w:p>
            <w:pPr>
              <w:pStyle w:val="Compact"/>
              <w:jc w:val="left"/>
            </w:pPr>
            <w:r>
              <w:t xml:space="preserve">SEN-H-ANCS</w:t>
            </w:r>
          </w:p>
        </w:tc>
        <w:tc>
          <w:p>
            <w:pPr>
              <w:pStyle w:val="Compact"/>
              <w:jc w:val="right"/>
            </w:pPr>
            <w:r>
              <w:t xml:space="preserve">57.44</w:t>
            </w:r>
          </w:p>
        </w:tc>
      </w:tr>
      <w:tr>
        <w:tc>
          <w:p>
            <w:pPr>
              <w:pStyle w:val="Compact"/>
              <w:jc w:val="left"/>
            </w:pPr>
            <w:r>
              <w:t xml:space="preserve">Senegal</w:t>
            </w:r>
          </w:p>
        </w:tc>
        <w:tc>
          <w:p>
            <w:pPr>
              <w:pStyle w:val="Compact"/>
              <w:jc w:val="left"/>
            </w:pPr>
            <w:r>
              <w:t xml:space="preserve">SEN-H-CNLS</w:t>
            </w:r>
          </w:p>
        </w:tc>
        <w:tc>
          <w:p>
            <w:pPr>
              <w:pStyle w:val="Compact"/>
              <w:jc w:val="right"/>
            </w:pPr>
            <w:r>
              <w:t xml:space="preserve">52.76</w:t>
            </w:r>
          </w:p>
        </w:tc>
      </w:tr>
      <w:tr>
        <w:tc>
          <w:p>
            <w:pPr>
              <w:pStyle w:val="Compact"/>
              <w:jc w:val="left"/>
            </w:pPr>
            <w:r>
              <w:t xml:space="preserve">Senegal</w:t>
            </w:r>
          </w:p>
        </w:tc>
        <w:tc>
          <w:p>
            <w:pPr>
              <w:pStyle w:val="Compact"/>
              <w:jc w:val="left"/>
            </w:pPr>
            <w:r>
              <w:t xml:space="preserve">SEN-Z-MOH</w:t>
            </w:r>
          </w:p>
        </w:tc>
        <w:tc>
          <w:p>
            <w:pPr>
              <w:pStyle w:val="Compact"/>
              <w:jc w:val="right"/>
            </w:pPr>
            <w:r>
              <w:t xml:space="preserve">45.83</w:t>
            </w:r>
          </w:p>
        </w:tc>
      </w:tr>
      <w:tr>
        <w:tc>
          <w:p>
            <w:pPr>
              <w:pStyle w:val="Compact"/>
              <w:jc w:val="left"/>
            </w:pPr>
            <w:r>
              <w:t xml:space="preserve">Uganda</w:t>
            </w:r>
          </w:p>
        </w:tc>
        <w:tc>
          <w:p>
            <w:pPr>
              <w:pStyle w:val="Compact"/>
              <w:jc w:val="left"/>
            </w:pPr>
            <w:r>
              <w:t xml:space="preserve">UGA-M-MoFPED</w:t>
            </w:r>
          </w:p>
        </w:tc>
        <w:tc>
          <w:p>
            <w:pPr>
              <w:pStyle w:val="Compact"/>
              <w:jc w:val="right"/>
            </w:pPr>
            <w:r>
              <w:t xml:space="preserve">57.85</w:t>
            </w:r>
          </w:p>
        </w:tc>
      </w:tr>
      <w:tr>
        <w:tc>
          <w:p>
            <w:pPr>
              <w:pStyle w:val="Compact"/>
              <w:jc w:val="left"/>
            </w:pPr>
            <w:r>
              <w:t xml:space="preserve">Uganda</w:t>
            </w:r>
          </w:p>
        </w:tc>
        <w:tc>
          <w:p>
            <w:pPr>
              <w:pStyle w:val="Compact"/>
              <w:jc w:val="left"/>
            </w:pPr>
            <w:r>
              <w:t xml:space="preserve">UGA-M-TASO</w:t>
            </w:r>
          </w:p>
        </w:tc>
        <w:tc>
          <w:p>
            <w:pPr>
              <w:pStyle w:val="Compact"/>
              <w:jc w:val="right"/>
            </w:pPr>
            <w:r>
              <w:t xml:space="preserve">27.65</w:t>
            </w:r>
          </w:p>
        </w:tc>
      </w:tr>
      <w:tr>
        <w:tc>
          <w:p>
            <w:pPr>
              <w:pStyle w:val="Compact"/>
              <w:jc w:val="left"/>
            </w:pPr>
            <w:r>
              <w:t xml:space="preserve">Uganda</w:t>
            </w:r>
          </w:p>
        </w:tc>
        <w:tc>
          <w:p>
            <w:pPr>
              <w:pStyle w:val="Compact"/>
              <w:jc w:val="left"/>
            </w:pPr>
            <w:r>
              <w:t xml:space="preserve">UGA-C-TASO</w:t>
            </w:r>
          </w:p>
        </w:tc>
        <w:tc>
          <w:p>
            <w:pPr>
              <w:pStyle w:val="Compact"/>
              <w:jc w:val="right"/>
            </w:pPr>
            <w:r>
              <w:t xml:space="preserve">27.04</w:t>
            </w:r>
          </w:p>
        </w:tc>
      </w:tr>
      <w:tr>
        <w:tc>
          <w:p>
            <w:pPr>
              <w:pStyle w:val="Compact"/>
              <w:jc w:val="left"/>
            </w:pPr>
            <w:r>
              <w:t xml:space="preserve">Uganda</w:t>
            </w:r>
          </w:p>
        </w:tc>
        <w:tc>
          <w:p>
            <w:pPr>
              <w:pStyle w:val="Compact"/>
              <w:jc w:val="left"/>
            </w:pPr>
            <w:r>
              <w:t xml:space="preserve">UGA-H-MoFPED</w:t>
            </w:r>
          </w:p>
        </w:tc>
        <w:tc>
          <w:p>
            <w:pPr>
              <w:pStyle w:val="Compact"/>
              <w:jc w:val="right"/>
            </w:pPr>
            <w:r>
              <w:t xml:space="preserve">57.42</w:t>
            </w:r>
          </w:p>
        </w:tc>
      </w:tr>
      <w:tr>
        <w:tc>
          <w:p>
            <w:pPr>
              <w:pStyle w:val="Compact"/>
              <w:jc w:val="left"/>
            </w:pPr>
            <w:r>
              <w:t xml:space="preserve">Uganda</w:t>
            </w:r>
          </w:p>
        </w:tc>
        <w:tc>
          <w:p>
            <w:pPr>
              <w:pStyle w:val="Compact"/>
              <w:jc w:val="left"/>
            </w:pPr>
            <w:r>
              <w:t xml:space="preserve">UGA-T-MoFPED</w:t>
            </w:r>
          </w:p>
        </w:tc>
        <w:tc>
          <w:p>
            <w:pPr>
              <w:pStyle w:val="Compact"/>
              <w:jc w:val="right"/>
            </w:pPr>
            <w:r>
              <w:t xml:space="preserve">61.80</w:t>
            </w:r>
          </w:p>
        </w:tc>
      </w:tr>
    </w:tbl>
    <w:p>
      <w:pPr>
        <w:pStyle w:val="BodyText"/>
      </w:pPr>
      <w:r>
        <w:t xml:space="preserve">Although average absorption by country is low for all PCE countries, with a maximum of 68.55 in Guatemala, the grant-level averages show more variation. Within DRC, for example, the absorption by grant ranges from 13.51 to 93.31 percent.</w:t>
      </w:r>
    </w:p>
    <w:p>
      <w:pPr>
        <w:pStyle w:val="Heading1"/>
      </w:pPr>
      <w:bookmarkStart w:id="24" w:name="absorption-range"/>
      <w:r>
        <w:t xml:space="preserve">Absorption range</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absorption_analysis_5.7.19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Absorption by module shows that there has been a slight downward trend in absorption between the first and second halves of 2018, although it’s important to note that the PCE is missing several PUDRs for Q3/Q4 2018. These data gaps are also noticeable through the missing error bars in the second graph, for many of these modules, we only have one grant reporting.</w:t>
      </w:r>
    </w:p>
    <w:p>
      <w:pPr>
        <w:pStyle w:val="Heading1"/>
      </w:pPr>
      <w:bookmarkStart w:id="27" w:name="average-absorption-by-module"/>
      <w:r>
        <w:t xml:space="preserve">Average absorption by module</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absorption_analysis_5.7.19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5-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5-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Across all diseases, program management has consistently been an important part of early grant implementation, with average absorption rates by disease shown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left"/>
            </w:pPr>
            <w:r>
              <w:t xml:space="preserve">start_date</w:t>
            </w:r>
          </w:p>
        </w:tc>
        <w:tc>
          <w:tcPr>
            <w:tcBorders>
              <w:bottom w:val="single"/>
            </w:tcBorders>
            <w:vAlign w:val="bottom"/>
          </w:tcPr>
          <w:p>
            <w:pPr>
              <w:pStyle w:val="Compact"/>
              <w:jc w:val="right"/>
            </w:pPr>
            <w:r>
              <w:t xml:space="preserve">absorption (%)</w:t>
            </w:r>
          </w:p>
        </w:tc>
      </w:tr>
      <w:tr>
        <w:tc>
          <w:p>
            <w:pPr>
              <w:pStyle w:val="Compact"/>
              <w:jc w:val="left"/>
            </w:pPr>
            <w:r>
              <w:t xml:space="preserve">HIV</w:t>
            </w:r>
          </w:p>
        </w:tc>
        <w:tc>
          <w:p>
            <w:pPr>
              <w:pStyle w:val="Compact"/>
              <w:jc w:val="left"/>
            </w:pPr>
            <w:r>
              <w:t xml:space="preserve">2018-01-01</w:t>
            </w:r>
          </w:p>
        </w:tc>
        <w:tc>
          <w:p>
            <w:pPr>
              <w:pStyle w:val="Compact"/>
              <w:jc w:val="right"/>
            </w:pPr>
            <w:r>
              <w:t xml:space="preserve">624.7912</w:t>
            </w:r>
          </w:p>
        </w:tc>
      </w:tr>
      <w:tr>
        <w:tc>
          <w:p>
            <w:pPr>
              <w:pStyle w:val="Compact"/>
              <w:jc w:val="left"/>
            </w:pPr>
            <w:r>
              <w:t xml:space="preserve">HIV</w:t>
            </w:r>
          </w:p>
        </w:tc>
        <w:tc>
          <w:p>
            <w:pPr>
              <w:pStyle w:val="Compact"/>
              <w:jc w:val="left"/>
            </w:pPr>
            <w:r>
              <w:t xml:space="preserve">2018-04-01</w:t>
            </w:r>
          </w:p>
        </w:tc>
        <w:tc>
          <w:p>
            <w:pPr>
              <w:pStyle w:val="Compact"/>
              <w:jc w:val="right"/>
            </w:pPr>
            <w:r>
              <w:t xml:space="preserve">624.7912</w:t>
            </w:r>
          </w:p>
        </w:tc>
      </w:tr>
      <w:tr>
        <w:tc>
          <w:p>
            <w:pPr>
              <w:pStyle w:val="Compact"/>
              <w:jc w:val="left"/>
            </w:pPr>
            <w:r>
              <w:t xml:space="preserve">HIV</w:t>
            </w:r>
          </w:p>
        </w:tc>
        <w:tc>
          <w:p>
            <w:pPr>
              <w:pStyle w:val="Compact"/>
              <w:jc w:val="left"/>
            </w:pPr>
            <w:r>
              <w:t xml:space="preserve">2018-07-01</w:t>
            </w:r>
          </w:p>
        </w:tc>
        <w:tc>
          <w:p>
            <w:pPr>
              <w:pStyle w:val="Compact"/>
              <w:jc w:val="right"/>
            </w:pPr>
            <w:r>
              <w:t xml:space="preserve">284.3591</w:t>
            </w:r>
          </w:p>
        </w:tc>
      </w:tr>
      <w:tr>
        <w:tc>
          <w:p>
            <w:pPr>
              <w:pStyle w:val="Compact"/>
              <w:jc w:val="left"/>
            </w:pPr>
            <w:r>
              <w:t xml:space="preserve">HIV</w:t>
            </w:r>
          </w:p>
        </w:tc>
        <w:tc>
          <w:p>
            <w:pPr>
              <w:pStyle w:val="Compact"/>
              <w:jc w:val="left"/>
            </w:pPr>
            <w:r>
              <w:t xml:space="preserve">2018-10-01</w:t>
            </w:r>
          </w:p>
        </w:tc>
        <w:tc>
          <w:p>
            <w:pPr>
              <w:pStyle w:val="Compact"/>
              <w:jc w:val="right"/>
            </w:pPr>
            <w:r>
              <w:t xml:space="preserve">284.3591</w:t>
            </w:r>
          </w:p>
        </w:tc>
      </w:tr>
      <w:tr>
        <w:tc>
          <w:p>
            <w:pPr>
              <w:pStyle w:val="Compact"/>
              <w:jc w:val="left"/>
            </w:pPr>
            <w:r>
              <w:t xml:space="preserve">Malaria</w:t>
            </w:r>
          </w:p>
        </w:tc>
        <w:tc>
          <w:p>
            <w:pPr>
              <w:pStyle w:val="Compact"/>
              <w:jc w:val="left"/>
            </w:pPr>
            <w:r>
              <w:t xml:space="preserve">2018-01-01</w:t>
            </w:r>
          </w:p>
        </w:tc>
        <w:tc>
          <w:p>
            <w:pPr>
              <w:pStyle w:val="Compact"/>
              <w:jc w:val="right"/>
            </w:pPr>
            <w:r>
              <w:t xml:space="preserve">986.5519</w:t>
            </w:r>
          </w:p>
        </w:tc>
      </w:tr>
      <w:tr>
        <w:tc>
          <w:p>
            <w:pPr>
              <w:pStyle w:val="Compact"/>
              <w:jc w:val="left"/>
            </w:pPr>
            <w:r>
              <w:t xml:space="preserve">Malaria</w:t>
            </w:r>
          </w:p>
        </w:tc>
        <w:tc>
          <w:p>
            <w:pPr>
              <w:pStyle w:val="Compact"/>
              <w:jc w:val="left"/>
            </w:pPr>
            <w:r>
              <w:t xml:space="preserve">2018-04-01</w:t>
            </w:r>
          </w:p>
        </w:tc>
        <w:tc>
          <w:p>
            <w:pPr>
              <w:pStyle w:val="Compact"/>
              <w:jc w:val="right"/>
            </w:pPr>
            <w:r>
              <w:t xml:space="preserve">986.5519</w:t>
            </w:r>
          </w:p>
        </w:tc>
      </w:tr>
      <w:tr>
        <w:tc>
          <w:p>
            <w:pPr>
              <w:pStyle w:val="Compact"/>
              <w:jc w:val="left"/>
            </w:pPr>
            <w:r>
              <w:t xml:space="preserve">Malaria</w:t>
            </w:r>
          </w:p>
        </w:tc>
        <w:tc>
          <w:p>
            <w:pPr>
              <w:pStyle w:val="Compact"/>
              <w:jc w:val="left"/>
            </w:pPr>
            <w:r>
              <w:t xml:space="preserve">2018-07-01</w:t>
            </w:r>
          </w:p>
        </w:tc>
        <w:tc>
          <w:p>
            <w:pPr>
              <w:pStyle w:val="Compact"/>
              <w:jc w:val="right"/>
            </w:pPr>
            <w:r>
              <w:t xml:space="preserve">383.7068</w:t>
            </w:r>
          </w:p>
        </w:tc>
      </w:tr>
      <w:tr>
        <w:tc>
          <w:p>
            <w:pPr>
              <w:pStyle w:val="Compact"/>
              <w:jc w:val="left"/>
            </w:pPr>
            <w:r>
              <w:t xml:space="preserve">Malaria</w:t>
            </w:r>
          </w:p>
        </w:tc>
        <w:tc>
          <w:p>
            <w:pPr>
              <w:pStyle w:val="Compact"/>
              <w:jc w:val="left"/>
            </w:pPr>
            <w:r>
              <w:t xml:space="preserve">2018-10-01</w:t>
            </w:r>
          </w:p>
        </w:tc>
        <w:tc>
          <w:p>
            <w:pPr>
              <w:pStyle w:val="Compact"/>
              <w:jc w:val="right"/>
            </w:pPr>
            <w:r>
              <w:t xml:space="preserve">383.7068</w:t>
            </w:r>
          </w:p>
        </w:tc>
      </w:tr>
      <w:tr>
        <w:tc>
          <w:p>
            <w:pPr>
              <w:pStyle w:val="Compact"/>
              <w:jc w:val="left"/>
            </w:pPr>
            <w:r>
              <w:t xml:space="preserve">TB</w:t>
            </w:r>
          </w:p>
        </w:tc>
        <w:tc>
          <w:p>
            <w:pPr>
              <w:pStyle w:val="Compact"/>
              <w:jc w:val="left"/>
            </w:pPr>
            <w:r>
              <w:t xml:space="preserve">2018-01-01</w:t>
            </w:r>
          </w:p>
        </w:tc>
        <w:tc>
          <w:p>
            <w:pPr>
              <w:pStyle w:val="Compact"/>
              <w:jc w:val="right"/>
            </w:pPr>
            <w:r>
              <w:t xml:space="preserve">198.6757</w:t>
            </w:r>
          </w:p>
        </w:tc>
      </w:tr>
      <w:tr>
        <w:tc>
          <w:p>
            <w:pPr>
              <w:pStyle w:val="Compact"/>
              <w:jc w:val="left"/>
            </w:pPr>
            <w:r>
              <w:t xml:space="preserve">TB</w:t>
            </w:r>
          </w:p>
        </w:tc>
        <w:tc>
          <w:p>
            <w:pPr>
              <w:pStyle w:val="Compact"/>
              <w:jc w:val="left"/>
            </w:pPr>
            <w:r>
              <w:t xml:space="preserve">2018-04-01</w:t>
            </w:r>
          </w:p>
        </w:tc>
        <w:tc>
          <w:p>
            <w:pPr>
              <w:pStyle w:val="Compact"/>
              <w:jc w:val="right"/>
            </w:pPr>
            <w:r>
              <w:t xml:space="preserve">198.6757</w:t>
            </w:r>
          </w:p>
        </w:tc>
      </w:tr>
      <w:tr>
        <w:tc>
          <w:p>
            <w:pPr>
              <w:pStyle w:val="Compact"/>
              <w:jc w:val="left"/>
            </w:pPr>
            <w:r>
              <w:t xml:space="preserve">TB</w:t>
            </w:r>
          </w:p>
        </w:tc>
        <w:tc>
          <w:p>
            <w:pPr>
              <w:pStyle w:val="Compact"/>
              <w:jc w:val="left"/>
            </w:pPr>
            <w:r>
              <w:t xml:space="preserve">2018-07-01</w:t>
            </w:r>
          </w:p>
        </w:tc>
        <w:tc>
          <w:p>
            <w:pPr>
              <w:pStyle w:val="Compact"/>
              <w:jc w:val="right"/>
            </w:pPr>
            <w:r>
              <w:t xml:space="preserve">0.0000</w:t>
            </w:r>
          </w:p>
        </w:tc>
      </w:tr>
      <w:tr>
        <w:tc>
          <w:p>
            <w:pPr>
              <w:pStyle w:val="Compact"/>
              <w:jc w:val="left"/>
            </w:pPr>
            <w:r>
              <w:t xml:space="preserve">TB</w:t>
            </w:r>
          </w:p>
        </w:tc>
        <w:tc>
          <w:p>
            <w:pPr>
              <w:pStyle w:val="Compact"/>
              <w:jc w:val="left"/>
            </w:pPr>
            <w:r>
              <w:t xml:space="preserve">2018-10-01</w:t>
            </w:r>
          </w:p>
        </w:tc>
        <w:tc>
          <w:p>
            <w:pPr>
              <w:pStyle w:val="Compact"/>
              <w:jc w:val="right"/>
            </w:pPr>
            <w:r>
              <w:t xml:space="preserve">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absorption_analysis_5.7.19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rate-of-change-of-absorption-by-module"/>
      <w:r>
        <w:t xml:space="preserve">Rate of change of absorption by module</w:t>
      </w:r>
      <w:bookmarkEnd w:id="36"/>
    </w:p>
    <w:p>
      <w:pPr>
        <w:pStyle w:val="FirstParagraph"/>
      </w:pPr>
      <w:r>
        <w:t xml:space="preserve">In the data we have, the rate of change of absorption between reporting periods has been 0. We will continue to monitor this statistic as we receive more PUDRs.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Absorption analysis for 2018 PUDRs</dc:title>
  <dc:creator>IHME PCE</dc:creator>
  <cp:keywords/>
  <dcterms:created xsi:type="dcterms:W3CDTF">2019-05-08T22:46:36Z</dcterms:created>
  <dcterms:modified xsi:type="dcterms:W3CDTF">2019-05-08T22:46:36Z</dcterms:modified>
</cp:coreProperties>
</file>