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7472" w14:textId="7F85E1A6" w:rsidR="00182DA6" w:rsidRPr="00182DA6" w:rsidRDefault="00182DA6" w:rsidP="00182DA6">
      <w:pPr>
        <w:pStyle w:val="Titre"/>
        <w:jc w:val="center"/>
        <w:rPr>
          <w:rFonts w:asciiTheme="minorHAnsi" w:eastAsia="Times New Roman" w:hAnsiTheme="minorHAnsi" w:cstheme="minorHAnsi"/>
          <w:color w:val="FF0000"/>
          <w:u w:val="single"/>
          <w:lang w:eastAsia="fr-FR"/>
        </w:rPr>
      </w:pPr>
      <w:r w:rsidRPr="00182DA6">
        <w:rPr>
          <w:rFonts w:asciiTheme="minorHAnsi" w:eastAsia="Times New Roman" w:hAnsiTheme="minorHAnsi" w:cstheme="minorHAnsi"/>
          <w:color w:val="FF0000"/>
          <w:u w:val="single"/>
          <w:lang w:eastAsia="fr-FR"/>
        </w:rPr>
        <w:t>Préparation d’échantillon</w:t>
      </w:r>
    </w:p>
    <w:p w14:paraId="64596AF6" w14:textId="77777777" w:rsidR="00182DA6" w:rsidRPr="00182DA6" w:rsidRDefault="00182DA6" w:rsidP="00182DA6">
      <w:pPr>
        <w:spacing w:line="240" w:lineRule="auto"/>
        <w:textAlignment w:val="baseline"/>
        <w:rPr>
          <w:rFonts w:eastAsia="Times New Roman" w:cstheme="minorHAnsi"/>
          <w:color w:val="FF0000"/>
          <w:sz w:val="40"/>
          <w:szCs w:val="40"/>
          <w:lang w:eastAsia="fr-FR"/>
        </w:rPr>
      </w:pPr>
    </w:p>
    <w:p w14:paraId="3494F5C5" w14:textId="2E46D68C" w:rsidR="00182DA6" w:rsidRPr="00182DA6" w:rsidRDefault="00182DA6" w:rsidP="00182DA6">
      <w:pPr>
        <w:pStyle w:val="Titre1"/>
        <w:numPr>
          <w:ilvl w:val="0"/>
          <w:numId w:val="4"/>
        </w:numP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</w:pPr>
      <w:r w:rsidRPr="00182DA6"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  <w:t>Prélèvement &amp; conservation</w:t>
      </w:r>
    </w:p>
    <w:p w14:paraId="51A56487" w14:textId="397B9ED3" w:rsidR="00182DA6" w:rsidRPr="00182DA6" w:rsidRDefault="00CC2D22" w:rsidP="00182DA6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="00182DA6" w:rsidRPr="00182DA6">
        <w:rPr>
          <w:rFonts w:eastAsia="Times New Roman" w:cstheme="minorHAnsi"/>
          <w:color w:val="000000"/>
          <w:sz w:val="24"/>
          <w:szCs w:val="24"/>
          <w:lang w:eastAsia="fr-FR"/>
        </w:rPr>
        <w:t>Prélèvement : conserver caractéristiques bio &amp; physio / éviter les biais</w:t>
      </w:r>
    </w:p>
    <w:p w14:paraId="510E6057" w14:textId="77777777" w:rsidR="00182DA6" w:rsidRPr="00182DA6" w:rsidRDefault="00182DA6" w:rsidP="00182DA6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Conservation : temps &amp; conditions / fixation physique (chaleur, congélation) ou chimique (alcool)</w:t>
      </w:r>
    </w:p>
    <w:p w14:paraId="2F92C685" w14:textId="77777777" w:rsidR="00182DA6" w:rsidRPr="00182DA6" w:rsidRDefault="00182DA6" w:rsidP="00182DA6">
      <w:pPr>
        <w:spacing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Congélation : éviter cristaux de glace / &lt;25°C (azote liquide)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/ pour toute molécules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/ conservation dans cuves à -80°C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/ stabilité dans le temps = moyenne</w:t>
      </w:r>
    </w:p>
    <w:p w14:paraId="2CD698C9" w14:textId="77777777" w:rsidR="00182DA6" w:rsidRPr="00182DA6" w:rsidRDefault="00182DA6" w:rsidP="00182DA6">
      <w:pPr>
        <w:spacing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Agents de fixation : irréversible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                                    / fige système biologique (=inactivation enzymes)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>                                    / formation ponts entre protéines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                                    / utile pour études </w:t>
      </w:r>
      <w:proofErr w:type="spellStart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crosslink</w:t>
      </w:r>
      <w:proofErr w:type="spellEnd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&amp; conformation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>                                    / incompatible avec analyses fonctionnelles</w:t>
      </w:r>
    </w:p>
    <w:p w14:paraId="63579886" w14:textId="073F589C" w:rsidR="00182DA6" w:rsidRPr="00182DA6" w:rsidRDefault="00182DA6" w:rsidP="00182DA6">
      <w:pPr>
        <w:pStyle w:val="Titre1"/>
        <w:numPr>
          <w:ilvl w:val="0"/>
          <w:numId w:val="4"/>
        </w:numP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</w:pPr>
      <w:r w:rsidRPr="00182DA6"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  <w:t>Homogénéisation des tissus</w:t>
      </w:r>
    </w:p>
    <w:p w14:paraId="62EAF523" w14:textId="5688D32D" w:rsidR="00182DA6" w:rsidRPr="00182DA6" w:rsidRDefault="00CC2D22" w:rsidP="00182DA6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="00182DA6" w:rsidRPr="00182DA6">
        <w:rPr>
          <w:rFonts w:eastAsia="Times New Roman" w:cstheme="minorHAnsi"/>
          <w:color w:val="000000"/>
          <w:sz w:val="24"/>
          <w:szCs w:val="24"/>
          <w:lang w:eastAsia="fr-FR"/>
        </w:rPr>
        <w:t>Si matière solide %eau &lt; 10% : broyeur, ultrasons, pressions, chaleur, …</w:t>
      </w:r>
      <w:r w:rsidR="00182DA6"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>Si matière solide %eau &gt; 50% : détergents, acides &amp; bases, solvants, …</w:t>
      </w:r>
    </w:p>
    <w:p w14:paraId="6ACB3AE5" w14:textId="583CDBF4" w:rsidR="00182DA6" w:rsidRPr="00182DA6" w:rsidRDefault="00182DA6" w:rsidP="00182DA6">
      <w:pPr>
        <w:pStyle w:val="Paragraphedeliste"/>
        <w:numPr>
          <w:ilvl w:val="0"/>
          <w:numId w:val="5"/>
        </w:numPr>
        <w:spacing w:line="240" w:lineRule="auto"/>
        <w:textAlignment w:val="baseline"/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</w:pPr>
      <w:r w:rsidRPr="00182DA6">
        <w:rPr>
          <w:rFonts w:eastAsia="Times New Roman" w:cstheme="minorHAnsi"/>
          <w:color w:val="00A933"/>
          <w:sz w:val="32"/>
          <w:szCs w:val="32"/>
          <w:lang w:eastAsia="fr-FR"/>
        </w:rPr>
        <w:t xml:space="preserve">   </w:t>
      </w:r>
      <w:r w:rsidRPr="00182DA6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Isolement protéines</w:t>
      </w:r>
    </w:p>
    <w:p w14:paraId="119F54B6" w14:textId="3E07CE50" w:rsidR="00182DA6" w:rsidRPr="00182DA6" w:rsidRDefault="00182DA6" w:rsidP="00182DA6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Dépend de : échantillon / localisation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&amp; quantité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protéines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/ application </w:t>
      </w:r>
      <w:r w:rsidRPr="00182DA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ym w:font="Wingdings" w:char="F0E8"/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plusieurs étapes</w:t>
      </w:r>
    </w:p>
    <w:p w14:paraId="4D0E6697" w14:textId="24371F68" w:rsidR="00B91FB6" w:rsidRPr="00182DA6" w:rsidRDefault="00182DA6" w:rsidP="00182DA6">
      <w:pPr>
        <w:rPr>
          <w:rFonts w:cstheme="minorHAnsi"/>
          <w:sz w:val="24"/>
          <w:szCs w:val="24"/>
        </w:rPr>
      </w:pP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Désorganiser la structure tissulaire : broyage manuel (</w:t>
      </w:r>
      <w:proofErr w:type="spellStart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potter</w:t>
      </w:r>
      <w:proofErr w:type="spellEnd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ou mortier) 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             / broyage cisaillement (</w:t>
      </w:r>
      <w:proofErr w:type="spellStart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blander</w:t>
      </w:r>
      <w:proofErr w:type="spellEnd"/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t>, rotor ou vortex + billes)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             / écrasement (billes broyage)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             / pression (presse de French ou PCT)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             / acoustique (ultrason)</w:t>
      </w:r>
      <w:r w:rsidRPr="00182DA6">
        <w:rPr>
          <w:rFonts w:eastAsia="Times New Roman" w:cstheme="minorHAns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             / enzyme (collagénase et hyaluronidase)</w:t>
      </w:r>
    </w:p>
    <w:sectPr w:rsidR="00B91FB6" w:rsidRPr="00182DA6" w:rsidSect="00182D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19F8" w14:textId="77777777" w:rsidR="009312DB" w:rsidRDefault="009312DB" w:rsidP="00182DA6">
      <w:pPr>
        <w:spacing w:after="0" w:line="240" w:lineRule="auto"/>
      </w:pPr>
      <w:r>
        <w:separator/>
      </w:r>
    </w:p>
  </w:endnote>
  <w:endnote w:type="continuationSeparator" w:id="0">
    <w:p w14:paraId="743E63CE" w14:textId="77777777" w:rsidR="009312DB" w:rsidRDefault="009312DB" w:rsidP="001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F8A1" w14:textId="77777777" w:rsidR="009312DB" w:rsidRDefault="009312DB" w:rsidP="00182DA6">
      <w:pPr>
        <w:spacing w:after="0" w:line="240" w:lineRule="auto"/>
      </w:pPr>
      <w:r>
        <w:separator/>
      </w:r>
    </w:p>
  </w:footnote>
  <w:footnote w:type="continuationSeparator" w:id="0">
    <w:p w14:paraId="3565ADAE" w14:textId="77777777" w:rsidR="009312DB" w:rsidRDefault="009312DB" w:rsidP="001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7071" w14:textId="3C3BC491" w:rsidR="00182DA6" w:rsidRDefault="00182DA6">
    <w:pPr>
      <w:pStyle w:val="En-tte"/>
    </w:pPr>
  </w:p>
  <w:p w14:paraId="5BF0D45A" w14:textId="77777777" w:rsidR="00182DA6" w:rsidRDefault="00182D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0E6"/>
    <w:multiLevelType w:val="hybridMultilevel"/>
    <w:tmpl w:val="44027934"/>
    <w:lvl w:ilvl="0" w:tplc="4DA4E5F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7CC2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809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AD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44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0CF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E0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2C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428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53E5F"/>
    <w:multiLevelType w:val="multilevel"/>
    <w:tmpl w:val="FF8A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16A5C"/>
    <w:multiLevelType w:val="multilevel"/>
    <w:tmpl w:val="4C16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042DC"/>
    <w:multiLevelType w:val="hybridMultilevel"/>
    <w:tmpl w:val="378ECFE4"/>
    <w:lvl w:ilvl="0" w:tplc="37587D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230E"/>
    <w:multiLevelType w:val="hybridMultilevel"/>
    <w:tmpl w:val="67525024"/>
    <w:lvl w:ilvl="0" w:tplc="BF641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1"/>
    <w:lvlOverride w:ilvl="0">
      <w:lvl w:ilvl="0">
        <w:numFmt w:val="upperLetter"/>
        <w:lvlText w:val="%1."/>
        <w:lvlJc w:val="left"/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A6"/>
    <w:rsid w:val="00182DA6"/>
    <w:rsid w:val="003A27FF"/>
    <w:rsid w:val="009312DB"/>
    <w:rsid w:val="00B91FB6"/>
    <w:rsid w:val="00CC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A833"/>
  <w15:chartTrackingRefBased/>
  <w15:docId w15:val="{52052369-4E40-4C5A-A830-6E5F95A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82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DA6"/>
  </w:style>
  <w:style w:type="paragraph" w:styleId="Pieddepage">
    <w:name w:val="footer"/>
    <w:basedOn w:val="Normal"/>
    <w:link w:val="PieddepageCar"/>
    <w:uiPriority w:val="99"/>
    <w:unhideWhenUsed/>
    <w:rsid w:val="00182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DA6"/>
  </w:style>
  <w:style w:type="paragraph" w:styleId="Titre">
    <w:name w:val="Title"/>
    <w:basedOn w:val="Normal"/>
    <w:next w:val="Normal"/>
    <w:link w:val="TitreCar"/>
    <w:uiPriority w:val="10"/>
    <w:qFormat/>
    <w:rsid w:val="00182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principal</dc:creator>
  <cp:keywords/>
  <dc:description/>
  <cp:lastModifiedBy>Guillaume compte principal</cp:lastModifiedBy>
  <cp:revision>2</cp:revision>
  <dcterms:created xsi:type="dcterms:W3CDTF">2022-12-09T10:34:00Z</dcterms:created>
  <dcterms:modified xsi:type="dcterms:W3CDTF">2022-12-09T10:46:00Z</dcterms:modified>
</cp:coreProperties>
</file>