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168AB" w14:textId="5A162823" w:rsidR="00715095" w:rsidRDefault="00D90C67" w:rsidP="002619A4">
      <w:pPr>
        <w:pStyle w:val="BoilerplateText"/>
        <w:jc w:val="both"/>
      </w:pPr>
      <w:r>
        <w:t xml:space="preserve">     </w:t>
      </w:r>
    </w:p>
    <w:p w14:paraId="6FD925A2" w14:textId="5279607A" w:rsidR="00E35AC9" w:rsidRDefault="00E741CF" w:rsidP="002619A4">
      <w:pPr>
        <w:pStyle w:val="BodyText1"/>
        <w:spacing w:line="360" w:lineRule="auto"/>
        <w:jc w:val="both"/>
      </w:pPr>
      <w:r w:rsidRPr="00E741CF">
        <w:t xml:space="preserve">This document structures </w:t>
      </w:r>
      <w:r>
        <w:t>the development of a strategy for (semi-)automatic construction of ontologies</w:t>
      </w:r>
      <w:r w:rsidR="005B7B81">
        <w:t xml:space="preserve"> (so-called ontology learning)</w:t>
      </w:r>
      <w:r>
        <w:t xml:space="preserve"> </w:t>
      </w:r>
      <w:r w:rsidR="00D90C67">
        <w:t>m,.l,</w:t>
      </w:r>
      <w:r>
        <w:t>into logical work packages.</w:t>
      </w:r>
    </w:p>
    <w:p w14:paraId="2CC19504" w14:textId="197E88E8" w:rsidR="00E741CF" w:rsidRDefault="00E741CF" w:rsidP="002619A4">
      <w:pPr>
        <w:pStyle w:val="BodyText1"/>
        <w:spacing w:line="360" w:lineRule="auto"/>
        <w:jc w:val="both"/>
      </w:pPr>
    </w:p>
    <w:p w14:paraId="2656E694" w14:textId="15771A5D" w:rsidR="00E741CF" w:rsidRDefault="00D90C67" w:rsidP="002619A4">
      <w:pPr>
        <w:pStyle w:val="BodyText1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2619A4">
        <w:rPr>
          <w:b/>
          <w:bCs/>
        </w:rPr>
        <w:t>WP</w:t>
      </w:r>
      <w:r w:rsidR="00E741CF">
        <w:rPr>
          <w:b/>
          <w:bCs/>
        </w:rPr>
        <w:t xml:space="preserve"> 1: Definition of starting point for ontology construction</w:t>
      </w:r>
    </w:p>
    <w:p w14:paraId="7885BCEC" w14:textId="0DA17C2C" w:rsidR="00231551" w:rsidRDefault="002619A4" w:rsidP="002619A4">
      <w:pPr>
        <w:pStyle w:val="BodyText1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Owner: </w:t>
      </w:r>
      <w:r w:rsidRPr="002619A4">
        <w:t>Tim</w:t>
      </w:r>
    </w:p>
    <w:p w14:paraId="07256F24" w14:textId="793C9E15" w:rsidR="002619A4" w:rsidRDefault="002619A4" w:rsidP="002619A4">
      <w:pPr>
        <w:pStyle w:val="BodyText1"/>
        <w:numPr>
          <w:ilvl w:val="0"/>
          <w:numId w:val="25"/>
        </w:numPr>
        <w:spacing w:line="360" w:lineRule="auto"/>
        <w:jc w:val="both"/>
      </w:pPr>
      <w:r>
        <w:t xml:space="preserve">Why are we doing this? Background Knowledge Graphs, why not sticking to Data Catalogues? </w:t>
      </w:r>
    </w:p>
    <w:p w14:paraId="25898D42" w14:textId="3410BA22" w:rsidR="002619A4" w:rsidRDefault="002619A4" w:rsidP="002619A4">
      <w:pPr>
        <w:pStyle w:val="BodyText1"/>
        <w:numPr>
          <w:ilvl w:val="0"/>
          <w:numId w:val="25"/>
        </w:numPr>
        <w:spacing w:line="360" w:lineRule="auto"/>
        <w:jc w:val="both"/>
      </w:pPr>
      <w:r>
        <w:t>Experiences gathered at Bayer; how can we extend the portfolio but at the same time overcome the challenges present in the project? -&gt; Automatization</w:t>
      </w:r>
    </w:p>
    <w:p w14:paraId="00C16938" w14:textId="6E4D32C1" w:rsidR="002619A4" w:rsidRDefault="002619A4" w:rsidP="002619A4">
      <w:pPr>
        <w:pStyle w:val="BodyText1"/>
        <w:numPr>
          <w:ilvl w:val="0"/>
          <w:numId w:val="25"/>
        </w:numPr>
        <w:spacing w:line="360" w:lineRule="auto"/>
        <w:jc w:val="both"/>
      </w:pPr>
      <w:r>
        <w:t>Goal setting</w:t>
      </w:r>
    </w:p>
    <w:p w14:paraId="57D53F74" w14:textId="2AF01B16" w:rsidR="002619A4" w:rsidRDefault="002619A4" w:rsidP="002619A4">
      <w:pPr>
        <w:pStyle w:val="BodyText1"/>
        <w:spacing w:line="360" w:lineRule="auto"/>
        <w:jc w:val="both"/>
      </w:pPr>
    </w:p>
    <w:p w14:paraId="6A830CFE" w14:textId="3236948E" w:rsidR="002619A4" w:rsidRDefault="002619A4" w:rsidP="002619A4">
      <w:pPr>
        <w:pStyle w:val="BodyText1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WP 2: Develop criteria catalogue for evaluating the success of automatic ontology construction </w:t>
      </w:r>
    </w:p>
    <w:p w14:paraId="40965ACB" w14:textId="2054A50D" w:rsidR="002619A4" w:rsidRDefault="002619A4" w:rsidP="002619A4">
      <w:pPr>
        <w:pStyle w:val="BodyText1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Owner: </w:t>
      </w:r>
      <w:r w:rsidRPr="002619A4">
        <w:t>Gul</w:t>
      </w:r>
      <w:r w:rsidR="00C7531F">
        <w:t xml:space="preserve"> </w:t>
      </w:r>
      <w:r w:rsidRPr="002619A4">
        <w:t>/</w:t>
      </w:r>
      <w:r w:rsidR="00C7531F">
        <w:t xml:space="preserve"> </w:t>
      </w:r>
      <w:r w:rsidRPr="002619A4">
        <w:t>Tim</w:t>
      </w:r>
    </w:p>
    <w:p w14:paraId="584BDB94" w14:textId="2BBB970C" w:rsidR="002619A4" w:rsidRDefault="00C7531F" w:rsidP="002619A4">
      <w:pPr>
        <w:pStyle w:val="BodyText1"/>
        <w:numPr>
          <w:ilvl w:val="0"/>
          <w:numId w:val="25"/>
        </w:numPr>
        <w:spacing w:line="360" w:lineRule="auto"/>
        <w:jc w:val="both"/>
      </w:pPr>
      <w:r>
        <w:t xml:space="preserve">If we want to measure the success of automatic creation of ontologies, we need to compare the results to the benchmark; benchmark is a human being creating the ontologies </w:t>
      </w:r>
    </w:p>
    <w:p w14:paraId="569E6A6C" w14:textId="7B148E68" w:rsidR="00C7531F" w:rsidRDefault="00C7531F" w:rsidP="002619A4">
      <w:pPr>
        <w:pStyle w:val="BodyText1"/>
        <w:numPr>
          <w:ilvl w:val="0"/>
          <w:numId w:val="25"/>
        </w:numPr>
        <w:spacing w:line="360" w:lineRule="auto"/>
        <w:jc w:val="both"/>
      </w:pPr>
      <w:r>
        <w:t>Any combination of APIs and other means of support need to be measured against output from humans</w:t>
      </w:r>
    </w:p>
    <w:p w14:paraId="5EA82FE1" w14:textId="34C96494" w:rsidR="00C7531F" w:rsidRDefault="00C7531F" w:rsidP="002619A4">
      <w:pPr>
        <w:pStyle w:val="BodyText1"/>
        <w:numPr>
          <w:ilvl w:val="0"/>
          <w:numId w:val="25"/>
        </w:numPr>
        <w:spacing w:line="360" w:lineRule="auto"/>
        <w:jc w:val="both"/>
      </w:pPr>
      <w:r>
        <w:t>So what makes a good ontology? The answer to this question is reflected in the criteria; later on, we need to see how close our solution fulfills this criteria</w:t>
      </w:r>
      <w:r w:rsidR="00C3554C">
        <w:t xml:space="preserve"> (criteria should not be mapped to NLP APIs </w:t>
      </w:r>
      <w:r w:rsidR="00C3554C" w:rsidRPr="00C3554C">
        <w:rPr>
          <w:b/>
          <w:bCs/>
          <w:i/>
          <w:iCs/>
        </w:rPr>
        <w:t>only</w:t>
      </w:r>
      <w:r w:rsidR="00C3554C">
        <w:t xml:space="preserve"> as we are also want to highlight the shortcomings and don’t want to confirm what is already there out-of-the-box)</w:t>
      </w:r>
    </w:p>
    <w:p w14:paraId="3CE7BC27" w14:textId="77777777" w:rsidR="00F6302A" w:rsidRDefault="00F6302A" w:rsidP="002619A4">
      <w:pPr>
        <w:pStyle w:val="BodyText1"/>
        <w:numPr>
          <w:ilvl w:val="0"/>
          <w:numId w:val="25"/>
        </w:numPr>
        <w:spacing w:line="360" w:lineRule="auto"/>
        <w:jc w:val="both"/>
      </w:pPr>
      <w:r>
        <w:t>Main criteria is therefore how good the quality of the relations is and how good (a part of) the ontology is in performing such a task.</w:t>
      </w:r>
      <w:r w:rsidR="00C3554C">
        <w:rPr>
          <w:rStyle w:val="FootnoteReference"/>
        </w:rPr>
        <w:footnoteReference w:id="1"/>
      </w:r>
      <w:r>
        <w:t xml:space="preserve"> This can be further broken down into:</w:t>
      </w:r>
    </w:p>
    <w:p w14:paraId="308A1C5F" w14:textId="57DA177F" w:rsidR="00C7531F" w:rsidRDefault="00C3554C" w:rsidP="00F6302A">
      <w:pPr>
        <w:pStyle w:val="BodyText1"/>
        <w:numPr>
          <w:ilvl w:val="1"/>
          <w:numId w:val="25"/>
        </w:numPr>
        <w:spacing w:line="360" w:lineRule="auto"/>
        <w:jc w:val="both"/>
      </w:pPr>
      <w:r>
        <w:t xml:space="preserve">reuse of </w:t>
      </w:r>
      <w:r w:rsidR="00F6302A">
        <w:t>existing vocabulary (that is already being used in other ontologies on the web)</w:t>
      </w:r>
    </w:p>
    <w:p w14:paraId="64C4558D" w14:textId="645E4CD7" w:rsidR="00F6302A" w:rsidRDefault="00F6302A" w:rsidP="00F6302A">
      <w:pPr>
        <w:pStyle w:val="BodyText1"/>
        <w:numPr>
          <w:ilvl w:val="1"/>
          <w:numId w:val="25"/>
        </w:numPr>
        <w:spacing w:line="360" w:lineRule="auto"/>
        <w:jc w:val="both"/>
      </w:pPr>
      <w:r>
        <w:t xml:space="preserve">high breadth and depth of </w:t>
      </w:r>
      <w:r w:rsidR="00AD7082">
        <w:t xml:space="preserve">entity and relationship </w:t>
      </w:r>
      <w:r>
        <w:t>variance</w:t>
      </w:r>
      <w:r w:rsidR="00F73D74">
        <w:t xml:space="preserve"> (“nested” constructs, amount)</w:t>
      </w:r>
    </w:p>
    <w:p w14:paraId="25B4B743" w14:textId="77777777" w:rsidR="002A2630" w:rsidRDefault="00855AE8" w:rsidP="00F6302A">
      <w:pPr>
        <w:pStyle w:val="BodyText1"/>
        <w:numPr>
          <w:ilvl w:val="1"/>
          <w:numId w:val="25"/>
        </w:numPr>
        <w:spacing w:line="360" w:lineRule="auto"/>
        <w:jc w:val="both"/>
      </w:pPr>
      <w:r>
        <w:t>Correct identification of domain</w:t>
      </w:r>
    </w:p>
    <w:p w14:paraId="52216337" w14:textId="0C71D0CB" w:rsidR="00855AE8" w:rsidRDefault="002A2630" w:rsidP="00F6302A">
      <w:pPr>
        <w:pStyle w:val="BodyText1"/>
        <w:numPr>
          <w:ilvl w:val="1"/>
          <w:numId w:val="25"/>
        </w:numPr>
        <w:spacing w:line="360" w:lineRule="auto"/>
        <w:jc w:val="both"/>
      </w:pPr>
      <w:r>
        <w:t xml:space="preserve">Accuracy of naming for entities and relationships (with the human choice being the </w:t>
      </w:r>
      <w:r>
        <w:lastRenderedPageBreak/>
        <w:t>benchmark)</w:t>
      </w:r>
      <w:r w:rsidR="006B631B">
        <w:t xml:space="preserve"> -&gt; this could later be checked with precision / recall KPIs</w:t>
      </w:r>
    </w:p>
    <w:p w14:paraId="0563AD0E" w14:textId="4C3AEEEE" w:rsidR="00AD7082" w:rsidRDefault="005A5A97" w:rsidP="00AD7082">
      <w:pPr>
        <w:pStyle w:val="BodyText1"/>
        <w:numPr>
          <w:ilvl w:val="1"/>
          <w:numId w:val="25"/>
        </w:numPr>
        <w:spacing w:line="360" w:lineRule="auto"/>
        <w:jc w:val="both"/>
      </w:pPr>
      <w:r>
        <w:t>The criteria we have so far provide value when we compare the capabilities of the APIs to each other</w:t>
      </w:r>
    </w:p>
    <w:p w14:paraId="3FBC0089" w14:textId="10142CA6" w:rsidR="00834818" w:rsidRDefault="00834818" w:rsidP="00834818">
      <w:pPr>
        <w:pStyle w:val="BodyText1"/>
        <w:numPr>
          <w:ilvl w:val="1"/>
          <w:numId w:val="25"/>
        </w:numPr>
        <w:spacing w:line="360" w:lineRule="auto"/>
        <w:jc w:val="both"/>
      </w:pPr>
      <w:r>
        <w:t xml:space="preserve">Check </w:t>
      </w:r>
      <w:hyperlink r:id="rId8" w:history="1">
        <w:r w:rsidRPr="006D3F63">
          <w:rPr>
            <w:rStyle w:val="Hyperlink"/>
          </w:rPr>
          <w:t>http://wiki.opensemanticframework.org/index.php/Ontology_Best_Practices</w:t>
        </w:r>
      </w:hyperlink>
      <w:r>
        <w:t xml:space="preserve"> for best practice criteria in ontology generation</w:t>
      </w:r>
      <w:bookmarkStart w:id="0" w:name="_GoBack"/>
      <w:bookmarkEnd w:id="0"/>
    </w:p>
    <w:p w14:paraId="69FE2A37" w14:textId="56A66E20" w:rsidR="006B631B" w:rsidRDefault="006B631B" w:rsidP="006B631B">
      <w:pPr>
        <w:pStyle w:val="BodyText1"/>
        <w:spacing w:line="360" w:lineRule="auto"/>
        <w:jc w:val="both"/>
      </w:pPr>
    </w:p>
    <w:p w14:paraId="49DB9BEA" w14:textId="0FC14538" w:rsidR="006B631B" w:rsidRDefault="006B631B" w:rsidP="006B631B">
      <w:pPr>
        <w:pStyle w:val="BodyText1"/>
        <w:spacing w:line="360" w:lineRule="auto"/>
        <w:jc w:val="both"/>
        <w:rPr>
          <w:b/>
          <w:bCs/>
        </w:rPr>
      </w:pPr>
      <w:r w:rsidRPr="006B631B">
        <w:rPr>
          <w:b/>
          <w:bCs/>
        </w:rPr>
        <w:t xml:space="preserve">WP 3: </w:t>
      </w:r>
      <w:r w:rsidR="00AD7082">
        <w:rPr>
          <w:b/>
          <w:bCs/>
        </w:rPr>
        <w:t>Choose datasets and</w:t>
      </w:r>
      <w:r w:rsidRPr="006B631B">
        <w:rPr>
          <w:b/>
          <w:bCs/>
        </w:rPr>
        <w:t xml:space="preserve"> </w:t>
      </w:r>
      <w:r w:rsidR="00AD7082">
        <w:rPr>
          <w:b/>
          <w:bCs/>
        </w:rPr>
        <w:t>at best, existing ontologies</w:t>
      </w:r>
      <w:r w:rsidR="0099041C">
        <w:rPr>
          <w:b/>
          <w:bCs/>
        </w:rPr>
        <w:t xml:space="preserve"> that can reflect them</w:t>
      </w:r>
    </w:p>
    <w:p w14:paraId="7D3642BB" w14:textId="55301C47" w:rsidR="006B631B" w:rsidRDefault="006B631B" w:rsidP="006B631B">
      <w:pPr>
        <w:pStyle w:val="BodyText1"/>
        <w:spacing w:line="360" w:lineRule="auto"/>
        <w:jc w:val="both"/>
      </w:pPr>
      <w:r>
        <w:rPr>
          <w:b/>
          <w:bCs/>
        </w:rPr>
        <w:t xml:space="preserve">Owner: </w:t>
      </w:r>
      <w:r>
        <w:t>Gul</w:t>
      </w:r>
    </w:p>
    <w:p w14:paraId="31B9BA91" w14:textId="7D13369F" w:rsidR="006B631B" w:rsidRDefault="0099041C" w:rsidP="006B631B">
      <w:pPr>
        <w:pStyle w:val="BodyText1"/>
        <w:numPr>
          <w:ilvl w:val="0"/>
          <w:numId w:val="25"/>
        </w:numPr>
        <w:spacing w:line="360" w:lineRule="auto"/>
        <w:jc w:val="both"/>
      </w:pPr>
      <w:r>
        <w:t>news dataset could be used</w:t>
      </w:r>
    </w:p>
    <w:p w14:paraId="65235E1B" w14:textId="6DB312F3" w:rsidR="0099041C" w:rsidRDefault="0099041C" w:rsidP="006B631B">
      <w:pPr>
        <w:pStyle w:val="BodyText1"/>
        <w:numPr>
          <w:ilvl w:val="0"/>
          <w:numId w:val="25"/>
        </w:numPr>
        <w:spacing w:line="360" w:lineRule="auto"/>
        <w:jc w:val="both"/>
      </w:pPr>
      <w:r>
        <w:t>but we need an ontology for the events happening in there</w:t>
      </w:r>
    </w:p>
    <w:p w14:paraId="59864F62" w14:textId="1A0070F9" w:rsidR="0099041C" w:rsidRDefault="0099041C" w:rsidP="0099041C">
      <w:pPr>
        <w:pStyle w:val="BodyText1"/>
        <w:spacing w:line="360" w:lineRule="auto"/>
        <w:jc w:val="both"/>
      </w:pPr>
    </w:p>
    <w:p w14:paraId="7629D00B" w14:textId="7C14DE30" w:rsidR="00D90C67" w:rsidRDefault="00D90C67" w:rsidP="00D90C67">
      <w:pPr>
        <w:pStyle w:val="BodyText1"/>
        <w:spacing w:line="360" w:lineRule="auto"/>
        <w:jc w:val="both"/>
        <w:rPr>
          <w:b/>
          <w:bCs/>
        </w:rPr>
      </w:pPr>
      <w:r w:rsidRPr="006B631B">
        <w:rPr>
          <w:b/>
          <w:bCs/>
        </w:rPr>
        <w:t xml:space="preserve">WP </w:t>
      </w:r>
      <w:r w:rsidR="009663E1">
        <w:rPr>
          <w:b/>
          <w:bCs/>
        </w:rPr>
        <w:t>4</w:t>
      </w:r>
      <w:r w:rsidRPr="006B631B">
        <w:rPr>
          <w:b/>
          <w:bCs/>
        </w:rPr>
        <w:t xml:space="preserve">: </w:t>
      </w:r>
      <w:r>
        <w:rPr>
          <w:b/>
          <w:bCs/>
        </w:rPr>
        <w:t>Choose NLP tools to apply</w:t>
      </w:r>
      <w:r w:rsidR="005A5A97">
        <w:rPr>
          <w:b/>
          <w:bCs/>
        </w:rPr>
        <w:t xml:space="preserve"> ontology learning</w:t>
      </w:r>
    </w:p>
    <w:p w14:paraId="3D1F2C4F" w14:textId="74324575" w:rsidR="00D90C67" w:rsidRDefault="00D90C67" w:rsidP="00D90C67">
      <w:pPr>
        <w:pStyle w:val="BodyText1"/>
        <w:spacing w:line="360" w:lineRule="auto"/>
        <w:jc w:val="both"/>
      </w:pPr>
      <w:r>
        <w:rPr>
          <w:b/>
          <w:bCs/>
        </w:rPr>
        <w:t xml:space="preserve">Owner: </w:t>
      </w:r>
      <w:r>
        <w:t>Gul</w:t>
      </w:r>
    </w:p>
    <w:p w14:paraId="1E13BC41" w14:textId="25BDA02A" w:rsidR="00D90C67" w:rsidRDefault="00D90C67" w:rsidP="00D90C67">
      <w:pPr>
        <w:pStyle w:val="BodyText1"/>
        <w:numPr>
          <w:ilvl w:val="0"/>
          <w:numId w:val="25"/>
        </w:numPr>
        <w:spacing w:line="360" w:lineRule="auto"/>
        <w:jc w:val="both"/>
      </w:pPr>
      <w:r>
        <w:t>Spacy, StanfordCoreNLP, OpenCalais</w:t>
      </w:r>
    </w:p>
    <w:p w14:paraId="76B6350F" w14:textId="1376347A" w:rsidR="005A5A97" w:rsidRDefault="005A5A97" w:rsidP="00D90C67">
      <w:pPr>
        <w:pStyle w:val="BodyText1"/>
        <w:numPr>
          <w:ilvl w:val="0"/>
          <w:numId w:val="25"/>
        </w:numPr>
        <w:spacing w:line="360" w:lineRule="auto"/>
        <w:jc w:val="both"/>
      </w:pPr>
      <w:r>
        <w:t>Document the findings according to capabilities of APIs, i.e. tokenization output etc.</w:t>
      </w:r>
    </w:p>
    <w:p w14:paraId="38C7D768" w14:textId="2AA15F13" w:rsidR="002B74F4" w:rsidRDefault="002B74F4" w:rsidP="00D90C67">
      <w:pPr>
        <w:pStyle w:val="BodyText1"/>
        <w:numPr>
          <w:ilvl w:val="0"/>
          <w:numId w:val="25"/>
        </w:numPr>
        <w:spacing w:line="360" w:lineRule="auto"/>
        <w:jc w:val="both"/>
      </w:pPr>
      <w:r>
        <w:t>Generate code snippets, jupyter notebooks to replicate findings (create repository on github)</w:t>
      </w:r>
    </w:p>
    <w:p w14:paraId="2098EB47" w14:textId="2586B54C" w:rsidR="009663E1" w:rsidRDefault="009663E1" w:rsidP="009663E1">
      <w:pPr>
        <w:pStyle w:val="BodyText1"/>
        <w:spacing w:line="360" w:lineRule="auto"/>
        <w:jc w:val="both"/>
      </w:pPr>
    </w:p>
    <w:p w14:paraId="7E123978" w14:textId="31C2B1E1" w:rsidR="009663E1" w:rsidRDefault="009663E1" w:rsidP="009663E1">
      <w:pPr>
        <w:pStyle w:val="BodyText1"/>
        <w:spacing w:line="360" w:lineRule="auto"/>
        <w:jc w:val="both"/>
        <w:rPr>
          <w:b/>
          <w:bCs/>
        </w:rPr>
      </w:pPr>
      <w:r w:rsidRPr="006B631B">
        <w:rPr>
          <w:b/>
          <w:bCs/>
        </w:rPr>
        <w:t xml:space="preserve">WP </w:t>
      </w:r>
      <w:r>
        <w:rPr>
          <w:b/>
          <w:bCs/>
        </w:rPr>
        <w:t>5</w:t>
      </w:r>
      <w:r w:rsidRPr="006B631B">
        <w:rPr>
          <w:b/>
          <w:bCs/>
        </w:rPr>
        <w:t xml:space="preserve">: </w:t>
      </w:r>
      <w:r w:rsidR="005A5A97">
        <w:rPr>
          <w:b/>
          <w:bCs/>
        </w:rPr>
        <w:t>Validate results against criteria as defined in WP 2</w:t>
      </w:r>
    </w:p>
    <w:p w14:paraId="1C33A050" w14:textId="20175974" w:rsidR="009663E1" w:rsidRDefault="009663E1" w:rsidP="009663E1">
      <w:pPr>
        <w:pStyle w:val="BodyText1"/>
        <w:spacing w:line="360" w:lineRule="auto"/>
        <w:jc w:val="both"/>
      </w:pPr>
      <w:r>
        <w:rPr>
          <w:b/>
          <w:bCs/>
        </w:rPr>
        <w:t xml:space="preserve">Owner: </w:t>
      </w:r>
      <w:r>
        <w:t>Gul</w:t>
      </w:r>
    </w:p>
    <w:p w14:paraId="2F7F8964" w14:textId="40BD0D64" w:rsidR="002B74F4" w:rsidRDefault="002B74F4" w:rsidP="002B74F4">
      <w:pPr>
        <w:pStyle w:val="BodyText1"/>
        <w:numPr>
          <w:ilvl w:val="0"/>
          <w:numId w:val="25"/>
        </w:numPr>
        <w:spacing w:line="360" w:lineRule="auto"/>
        <w:jc w:val="both"/>
      </w:pPr>
      <w:r>
        <w:t>Criteria evaluation can be partially automated in code</w:t>
      </w:r>
    </w:p>
    <w:p w14:paraId="2FB79EE7" w14:textId="2F06321E" w:rsidR="002B74F4" w:rsidRDefault="002B74F4" w:rsidP="002B74F4">
      <w:pPr>
        <w:pStyle w:val="BodyText1"/>
        <w:numPr>
          <w:ilvl w:val="0"/>
          <w:numId w:val="25"/>
        </w:numPr>
        <w:spacing w:line="360" w:lineRule="auto"/>
        <w:jc w:val="both"/>
      </w:pPr>
      <w:r>
        <w:t>Matching of generated ontology against benchmarking ontologies from WP 3</w:t>
      </w:r>
    </w:p>
    <w:p w14:paraId="23361439" w14:textId="6F6FF5D6" w:rsidR="002B74F4" w:rsidRDefault="002B74F4" w:rsidP="002B74F4">
      <w:pPr>
        <w:pStyle w:val="BodyText1"/>
        <w:numPr>
          <w:ilvl w:val="0"/>
          <w:numId w:val="25"/>
        </w:numPr>
        <w:spacing w:line="360" w:lineRule="auto"/>
        <w:jc w:val="both"/>
      </w:pPr>
      <w:r>
        <w:t>Enrichment of benchmarking ontology from WP 3?</w:t>
      </w:r>
    </w:p>
    <w:p w14:paraId="630171C6" w14:textId="77777777" w:rsidR="002B74F4" w:rsidRDefault="002B74F4" w:rsidP="002B74F4">
      <w:pPr>
        <w:pStyle w:val="BodyText1"/>
        <w:spacing w:line="360" w:lineRule="auto"/>
        <w:ind w:left="360"/>
        <w:jc w:val="both"/>
      </w:pPr>
    </w:p>
    <w:p w14:paraId="3ACF7508" w14:textId="614AEF0B" w:rsidR="002B74F4" w:rsidRDefault="002B74F4" w:rsidP="002B74F4">
      <w:pPr>
        <w:pStyle w:val="BodyText1"/>
        <w:spacing w:line="360" w:lineRule="auto"/>
        <w:jc w:val="both"/>
        <w:rPr>
          <w:b/>
          <w:bCs/>
        </w:rPr>
      </w:pPr>
      <w:r w:rsidRPr="006B631B">
        <w:rPr>
          <w:b/>
          <w:bCs/>
        </w:rPr>
        <w:t xml:space="preserve">WP </w:t>
      </w:r>
      <w:r>
        <w:rPr>
          <w:b/>
          <w:bCs/>
        </w:rPr>
        <w:t>6</w:t>
      </w:r>
      <w:r w:rsidRPr="006B631B">
        <w:rPr>
          <w:b/>
          <w:bCs/>
        </w:rPr>
        <w:t xml:space="preserve">: </w:t>
      </w:r>
      <w:r>
        <w:rPr>
          <w:b/>
          <w:bCs/>
        </w:rPr>
        <w:t>Derive recommendations based on findings of WP 5</w:t>
      </w:r>
    </w:p>
    <w:p w14:paraId="43C98F18" w14:textId="77777777" w:rsidR="002B74F4" w:rsidRDefault="002B74F4" w:rsidP="002B74F4">
      <w:pPr>
        <w:pStyle w:val="BodyText1"/>
        <w:spacing w:line="360" w:lineRule="auto"/>
        <w:jc w:val="both"/>
      </w:pPr>
      <w:r>
        <w:rPr>
          <w:b/>
          <w:bCs/>
        </w:rPr>
        <w:t xml:space="preserve">Owner: </w:t>
      </w:r>
      <w:r>
        <w:t>Gul / Tim</w:t>
      </w:r>
    </w:p>
    <w:p w14:paraId="268367BC" w14:textId="16A1D610" w:rsidR="002B74F4" w:rsidRDefault="002B74F4" w:rsidP="002B74F4">
      <w:pPr>
        <w:pStyle w:val="BodyText1"/>
        <w:numPr>
          <w:ilvl w:val="0"/>
          <w:numId w:val="25"/>
        </w:numPr>
        <w:spacing w:line="360" w:lineRule="auto"/>
        <w:jc w:val="both"/>
      </w:pPr>
      <w:r>
        <w:t>Document limitations</w:t>
      </w:r>
    </w:p>
    <w:p w14:paraId="599DD38A" w14:textId="10F2E96C" w:rsidR="002B74F4" w:rsidRDefault="002B74F4" w:rsidP="002B74F4">
      <w:pPr>
        <w:pStyle w:val="BodyText1"/>
        <w:numPr>
          <w:ilvl w:val="0"/>
          <w:numId w:val="25"/>
        </w:numPr>
        <w:spacing w:line="360" w:lineRule="auto"/>
        <w:jc w:val="both"/>
      </w:pPr>
      <w:r>
        <w:t>discuss possible workarounds</w:t>
      </w:r>
    </w:p>
    <w:p w14:paraId="51F187DC" w14:textId="055248BC" w:rsidR="002B74F4" w:rsidRDefault="002B74F4" w:rsidP="002B74F4">
      <w:pPr>
        <w:pStyle w:val="BodyText1"/>
        <w:numPr>
          <w:ilvl w:val="0"/>
          <w:numId w:val="25"/>
        </w:numPr>
        <w:spacing w:line="360" w:lineRule="auto"/>
        <w:jc w:val="both"/>
      </w:pPr>
      <w:r>
        <w:t>iterate previous steps</w:t>
      </w:r>
    </w:p>
    <w:p w14:paraId="28AB4B5A" w14:textId="4E76929D" w:rsidR="005A5A97" w:rsidRDefault="005A5A97" w:rsidP="005A5A97">
      <w:pPr>
        <w:pStyle w:val="BodyText1"/>
        <w:spacing w:line="360" w:lineRule="auto"/>
        <w:jc w:val="both"/>
      </w:pPr>
    </w:p>
    <w:p w14:paraId="35E35F7C" w14:textId="77777777" w:rsidR="005A5A97" w:rsidRPr="006B631B" w:rsidRDefault="005A5A97" w:rsidP="005A5A97">
      <w:pPr>
        <w:pStyle w:val="BodyText1"/>
        <w:spacing w:line="360" w:lineRule="auto"/>
        <w:jc w:val="both"/>
      </w:pPr>
    </w:p>
    <w:p w14:paraId="3BE5E86C" w14:textId="77777777" w:rsidR="009663E1" w:rsidRPr="006B631B" w:rsidRDefault="009663E1" w:rsidP="009663E1">
      <w:pPr>
        <w:pStyle w:val="BodyText1"/>
        <w:spacing w:line="360" w:lineRule="auto"/>
        <w:jc w:val="both"/>
      </w:pPr>
    </w:p>
    <w:sectPr w:rsidR="009663E1" w:rsidRPr="006B631B" w:rsidSect="00FC71D8">
      <w:headerReference w:type="first" r:id="rId9"/>
      <w:footerReference w:type="first" r:id="rId10"/>
      <w:pgSz w:w="11909" w:h="16834" w:code="9"/>
      <w:pgMar w:top="1134" w:right="851" w:bottom="1043" w:left="851" w:header="85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89AF0" w14:textId="77777777" w:rsidR="00C658D5" w:rsidRDefault="00C658D5" w:rsidP="00BE14E2">
      <w:r>
        <w:separator/>
      </w:r>
    </w:p>
  </w:endnote>
  <w:endnote w:type="continuationSeparator" w:id="0">
    <w:p w14:paraId="000D6774" w14:textId="77777777" w:rsidR="00C658D5" w:rsidRDefault="00C658D5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8"/>
      <w:gridCol w:w="9149"/>
    </w:tblGrid>
    <w:tr w:rsidR="00C7531F" w14:paraId="1D15C377" w14:textId="77777777">
      <w:tc>
        <w:tcPr>
          <w:tcW w:w="918" w:type="dxa"/>
        </w:tcPr>
        <w:p w14:paraId="3118EF17" w14:textId="77777777" w:rsidR="00C7531F" w:rsidRDefault="00C7531F">
          <w:pPr>
            <w:pStyle w:val="Footer"/>
            <w:jc w:val="right"/>
            <w:rPr>
              <w:b w:val="0"/>
              <w:color w:val="0070AD" w:themeColor="accent1"/>
              <w:sz w:val="32"/>
              <w:szCs w:val="32"/>
            </w:rPr>
          </w:pPr>
          <w:r>
            <w:rPr>
              <w:b w:val="0"/>
              <w:color w:val="auto"/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noProof/>
              <w:color w:val="0070AD" w:themeColor="accent1"/>
              <w:sz w:val="32"/>
              <w:szCs w:val="32"/>
            </w:rPr>
            <w:t>1</w:t>
          </w:r>
          <w:r>
            <w:rPr>
              <w:b w:val="0"/>
              <w:noProof/>
              <w:color w:val="0070A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4990306" w14:textId="77777777" w:rsidR="00C7531F" w:rsidRDefault="00C7531F">
          <w:pPr>
            <w:pStyle w:val="Footer"/>
          </w:pPr>
        </w:p>
      </w:tc>
    </w:tr>
  </w:tbl>
  <w:p w14:paraId="66F86E3E" w14:textId="77777777" w:rsidR="00C7531F" w:rsidRPr="005C6022" w:rsidRDefault="00C7531F" w:rsidP="00BE14E2">
    <w:pPr>
      <w:pStyle w:val="Footer"/>
      <w:rPr>
        <w:rFonts w:asciiTheme="minorHAnsi" w:hAnsiTheme="minorHAnsi"/>
        <w:b w:val="0"/>
        <w:color w:val="0070AD" w:themeColor="accent1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F2DA7" w14:textId="77777777" w:rsidR="00C658D5" w:rsidRDefault="00C658D5" w:rsidP="00BE14E2">
      <w:r>
        <w:separator/>
      </w:r>
    </w:p>
  </w:footnote>
  <w:footnote w:type="continuationSeparator" w:id="0">
    <w:p w14:paraId="15032208" w14:textId="77777777" w:rsidR="00C658D5" w:rsidRDefault="00C658D5" w:rsidP="00BE14E2">
      <w:r>
        <w:continuationSeparator/>
      </w:r>
    </w:p>
  </w:footnote>
  <w:footnote w:id="1">
    <w:p w14:paraId="45EA9855" w14:textId="35B2C89F" w:rsidR="00C3554C" w:rsidRPr="00C3554C" w:rsidRDefault="00C3554C">
      <w:pPr>
        <w:pStyle w:val="FootnoteText"/>
        <w:rPr>
          <w:b w:val="0"/>
          <w:bCs w:val="0"/>
          <w:sz w:val="16"/>
          <w:szCs w:val="16"/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Pr="00C3554C">
        <w:rPr>
          <w:b w:val="0"/>
          <w:bCs w:val="0"/>
          <w:sz w:val="16"/>
          <w:szCs w:val="16"/>
        </w:rPr>
        <w:t>http://people.kmi.open.ac.uk/marta/papers/FernandezAswc2009.pdf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D9A5A" w14:textId="77777777" w:rsidR="00C7531F" w:rsidRDefault="00C7531F">
    <w:pPr>
      <w:pStyle w:val="Header"/>
    </w:pPr>
  </w:p>
  <w:p w14:paraId="480748D5" w14:textId="77777777" w:rsidR="00C7531F" w:rsidRDefault="00C7531F">
    <w:pPr>
      <w:pStyle w:val="Header"/>
    </w:pPr>
  </w:p>
  <w:p w14:paraId="5A8200EC" w14:textId="77777777" w:rsidR="00C7531F" w:rsidRDefault="00C7531F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F8EC0DC" wp14:editId="0289AE8A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936800" cy="432000"/>
          <wp:effectExtent l="0" t="0" r="6350" b="635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apgemin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8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41"/>
    <w:multiLevelType w:val="hybridMultilevel"/>
    <w:tmpl w:val="A75C0668"/>
    <w:lvl w:ilvl="0" w:tplc="3F62EE8E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777"/>
    <w:multiLevelType w:val="hybridMultilevel"/>
    <w:tmpl w:val="134474F0"/>
    <w:lvl w:ilvl="0" w:tplc="81F41764">
      <w:start w:val="1"/>
      <w:numFmt w:val="bullet"/>
      <w:pStyle w:val="Bullet3"/>
      <w:lvlText w:val="–"/>
      <w:lvlJc w:val="left"/>
      <w:pPr>
        <w:ind w:left="927" w:hanging="360"/>
      </w:pPr>
      <w:rPr>
        <w:rFonts w:ascii="Arial" w:hAnsi="Arial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748AB"/>
    <w:multiLevelType w:val="hybridMultilevel"/>
    <w:tmpl w:val="4F085D1C"/>
    <w:lvl w:ilvl="0" w:tplc="575A9D5E">
      <w:start w:val="1"/>
      <w:numFmt w:val="bullet"/>
      <w:pStyle w:val="Bullet2"/>
      <w:lvlText w:val="•"/>
      <w:lvlJc w:val="left"/>
      <w:pPr>
        <w:ind w:left="1287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9E0D75"/>
    <w:multiLevelType w:val="hybridMultilevel"/>
    <w:tmpl w:val="20FA9CD0"/>
    <w:lvl w:ilvl="0" w:tplc="67AED5A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27BD7"/>
    <w:multiLevelType w:val="hybridMultilevel"/>
    <w:tmpl w:val="ED2C7704"/>
    <w:lvl w:ilvl="0" w:tplc="4920BBF4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30543"/>
    <w:multiLevelType w:val="hybridMultilevel"/>
    <w:tmpl w:val="FB06A364"/>
    <w:lvl w:ilvl="0" w:tplc="9EBC0C96">
      <w:start w:val="1"/>
      <w:numFmt w:val="bullet"/>
      <w:pStyle w:val="Bullet30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14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14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C6F4939"/>
    <w:multiLevelType w:val="hybridMultilevel"/>
    <w:tmpl w:val="BC84A36C"/>
    <w:lvl w:ilvl="0" w:tplc="D3108D6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A6D71"/>
    <w:multiLevelType w:val="hybridMultilevel"/>
    <w:tmpl w:val="AFF8579A"/>
    <w:lvl w:ilvl="0" w:tplc="AAB21BBE">
      <w:numFmt w:val="bullet"/>
      <w:lvlText w:val="-"/>
      <w:lvlJc w:val="left"/>
      <w:pPr>
        <w:ind w:left="720" w:hanging="360"/>
      </w:pPr>
      <w:rPr>
        <w:rFonts w:ascii="Verdana" w:eastAsia="Arial" w:hAnsi="Verdan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14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6"/>
  </w:num>
  <w:num w:numId="4">
    <w:abstractNumId w:val="20"/>
  </w:num>
  <w:num w:numId="5">
    <w:abstractNumId w:val="17"/>
  </w:num>
  <w:num w:numId="6">
    <w:abstractNumId w:val="14"/>
  </w:num>
  <w:num w:numId="7">
    <w:abstractNumId w:val="10"/>
  </w:num>
  <w:num w:numId="8">
    <w:abstractNumId w:val="15"/>
  </w:num>
  <w:num w:numId="9">
    <w:abstractNumId w:val="0"/>
  </w:num>
  <w:num w:numId="10">
    <w:abstractNumId w:val="8"/>
  </w:num>
  <w:num w:numId="11">
    <w:abstractNumId w:val="2"/>
  </w:num>
  <w:num w:numId="12">
    <w:abstractNumId w:val="16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8"/>
  </w:num>
  <w:num w:numId="15">
    <w:abstractNumId w:val="4"/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"/>
  </w:num>
  <w:num w:numId="19">
    <w:abstractNumId w:val="6"/>
  </w:num>
  <w:num w:numId="20">
    <w:abstractNumId w:val="9"/>
  </w:num>
  <w:num w:numId="21">
    <w:abstractNumId w:val="7"/>
  </w:num>
  <w:num w:numId="22">
    <w:abstractNumId w:val="11"/>
  </w:num>
  <w:num w:numId="23">
    <w:abstractNumId w:val="13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CE"/>
    <w:rsid w:val="000020DF"/>
    <w:rsid w:val="00012219"/>
    <w:rsid w:val="00012A49"/>
    <w:rsid w:val="00017244"/>
    <w:rsid w:val="00050738"/>
    <w:rsid w:val="0005253D"/>
    <w:rsid w:val="00055870"/>
    <w:rsid w:val="0006550B"/>
    <w:rsid w:val="00072003"/>
    <w:rsid w:val="00073B48"/>
    <w:rsid w:val="00073F32"/>
    <w:rsid w:val="00074237"/>
    <w:rsid w:val="000842CC"/>
    <w:rsid w:val="00085BD6"/>
    <w:rsid w:val="000A03F7"/>
    <w:rsid w:val="000B6336"/>
    <w:rsid w:val="000C09AE"/>
    <w:rsid w:val="000C1BB9"/>
    <w:rsid w:val="000C299C"/>
    <w:rsid w:val="000C3F35"/>
    <w:rsid w:val="000C64AD"/>
    <w:rsid w:val="000C6DA8"/>
    <w:rsid w:val="000C74B3"/>
    <w:rsid w:val="000D1003"/>
    <w:rsid w:val="000E003F"/>
    <w:rsid w:val="000E4C3F"/>
    <w:rsid w:val="000F0EF1"/>
    <w:rsid w:val="000F369A"/>
    <w:rsid w:val="000F3823"/>
    <w:rsid w:val="000F785B"/>
    <w:rsid w:val="0011295B"/>
    <w:rsid w:val="001233CE"/>
    <w:rsid w:val="0013037C"/>
    <w:rsid w:val="00135842"/>
    <w:rsid w:val="001429F0"/>
    <w:rsid w:val="00145482"/>
    <w:rsid w:val="00150A36"/>
    <w:rsid w:val="00150AA3"/>
    <w:rsid w:val="0015367C"/>
    <w:rsid w:val="0015516F"/>
    <w:rsid w:val="001554E0"/>
    <w:rsid w:val="0017057C"/>
    <w:rsid w:val="001829D2"/>
    <w:rsid w:val="001924C2"/>
    <w:rsid w:val="001C2C09"/>
    <w:rsid w:val="001D14DC"/>
    <w:rsid w:val="001E6D32"/>
    <w:rsid w:val="00201CDD"/>
    <w:rsid w:val="00220D13"/>
    <w:rsid w:val="00231551"/>
    <w:rsid w:val="002426D4"/>
    <w:rsid w:val="00244551"/>
    <w:rsid w:val="00255537"/>
    <w:rsid w:val="002619A4"/>
    <w:rsid w:val="00265C7B"/>
    <w:rsid w:val="00265C9E"/>
    <w:rsid w:val="0027139C"/>
    <w:rsid w:val="00292562"/>
    <w:rsid w:val="00296319"/>
    <w:rsid w:val="00296F29"/>
    <w:rsid w:val="002A0155"/>
    <w:rsid w:val="002A2630"/>
    <w:rsid w:val="002B74F4"/>
    <w:rsid w:val="002C0C00"/>
    <w:rsid w:val="002C3364"/>
    <w:rsid w:val="002D52A8"/>
    <w:rsid w:val="002E24D0"/>
    <w:rsid w:val="002E4A4A"/>
    <w:rsid w:val="002F080E"/>
    <w:rsid w:val="002F58FD"/>
    <w:rsid w:val="002F617D"/>
    <w:rsid w:val="0030100A"/>
    <w:rsid w:val="003014F1"/>
    <w:rsid w:val="00302489"/>
    <w:rsid w:val="0030408A"/>
    <w:rsid w:val="0031243D"/>
    <w:rsid w:val="00341798"/>
    <w:rsid w:val="00346337"/>
    <w:rsid w:val="00375C02"/>
    <w:rsid w:val="003926E0"/>
    <w:rsid w:val="003A3CDD"/>
    <w:rsid w:val="003A6D45"/>
    <w:rsid w:val="003A729C"/>
    <w:rsid w:val="003B3546"/>
    <w:rsid w:val="003C4339"/>
    <w:rsid w:val="003C6E17"/>
    <w:rsid w:val="003E5991"/>
    <w:rsid w:val="003F2560"/>
    <w:rsid w:val="003F728C"/>
    <w:rsid w:val="00416349"/>
    <w:rsid w:val="00422791"/>
    <w:rsid w:val="0043163A"/>
    <w:rsid w:val="004447B1"/>
    <w:rsid w:val="00454107"/>
    <w:rsid w:val="00461BE2"/>
    <w:rsid w:val="004A56A9"/>
    <w:rsid w:val="004B06A6"/>
    <w:rsid w:val="004C6C76"/>
    <w:rsid w:val="004C7AF4"/>
    <w:rsid w:val="004D053B"/>
    <w:rsid w:val="004D1FFE"/>
    <w:rsid w:val="004F0A62"/>
    <w:rsid w:val="004F5EC0"/>
    <w:rsid w:val="00510ED1"/>
    <w:rsid w:val="005153F5"/>
    <w:rsid w:val="00525629"/>
    <w:rsid w:val="00536CC4"/>
    <w:rsid w:val="00542D9E"/>
    <w:rsid w:val="00546104"/>
    <w:rsid w:val="005863C0"/>
    <w:rsid w:val="00587A39"/>
    <w:rsid w:val="00591D5D"/>
    <w:rsid w:val="005A0DB4"/>
    <w:rsid w:val="005A5A97"/>
    <w:rsid w:val="005A648A"/>
    <w:rsid w:val="005B1309"/>
    <w:rsid w:val="005B5621"/>
    <w:rsid w:val="005B7B81"/>
    <w:rsid w:val="005C04D7"/>
    <w:rsid w:val="005C3455"/>
    <w:rsid w:val="005C39E4"/>
    <w:rsid w:val="005C6022"/>
    <w:rsid w:val="005D782C"/>
    <w:rsid w:val="005E1865"/>
    <w:rsid w:val="005E57BA"/>
    <w:rsid w:val="00603802"/>
    <w:rsid w:val="00610C68"/>
    <w:rsid w:val="00625CE4"/>
    <w:rsid w:val="00633C7E"/>
    <w:rsid w:val="006343AE"/>
    <w:rsid w:val="006352F9"/>
    <w:rsid w:val="00635DF1"/>
    <w:rsid w:val="0064629C"/>
    <w:rsid w:val="00646478"/>
    <w:rsid w:val="00646D7C"/>
    <w:rsid w:val="00650BDE"/>
    <w:rsid w:val="00657157"/>
    <w:rsid w:val="00657927"/>
    <w:rsid w:val="0068197E"/>
    <w:rsid w:val="00684709"/>
    <w:rsid w:val="006851A6"/>
    <w:rsid w:val="00686E2F"/>
    <w:rsid w:val="006A570C"/>
    <w:rsid w:val="006B470F"/>
    <w:rsid w:val="006B5266"/>
    <w:rsid w:val="006B631B"/>
    <w:rsid w:val="00714A1F"/>
    <w:rsid w:val="00715095"/>
    <w:rsid w:val="00716D5C"/>
    <w:rsid w:val="00726384"/>
    <w:rsid w:val="00726E3A"/>
    <w:rsid w:val="00736069"/>
    <w:rsid w:val="00745424"/>
    <w:rsid w:val="007917F8"/>
    <w:rsid w:val="007927EC"/>
    <w:rsid w:val="00794ED3"/>
    <w:rsid w:val="007A4041"/>
    <w:rsid w:val="007A5E24"/>
    <w:rsid w:val="007A77DB"/>
    <w:rsid w:val="007B189A"/>
    <w:rsid w:val="007B4F2A"/>
    <w:rsid w:val="007B65E5"/>
    <w:rsid w:val="007B7D1B"/>
    <w:rsid w:val="007C4A64"/>
    <w:rsid w:val="007C56CB"/>
    <w:rsid w:val="007C65E2"/>
    <w:rsid w:val="007C6E62"/>
    <w:rsid w:val="007D2C87"/>
    <w:rsid w:val="007D4C1F"/>
    <w:rsid w:val="007F4436"/>
    <w:rsid w:val="007F47CF"/>
    <w:rsid w:val="00802A3C"/>
    <w:rsid w:val="00804D82"/>
    <w:rsid w:val="00815641"/>
    <w:rsid w:val="00816C7E"/>
    <w:rsid w:val="0083411B"/>
    <w:rsid w:val="00834818"/>
    <w:rsid w:val="00841520"/>
    <w:rsid w:val="00843C0E"/>
    <w:rsid w:val="008444F1"/>
    <w:rsid w:val="00855AE8"/>
    <w:rsid w:val="008569F1"/>
    <w:rsid w:val="00857CFF"/>
    <w:rsid w:val="00863AD0"/>
    <w:rsid w:val="0086499B"/>
    <w:rsid w:val="00867F17"/>
    <w:rsid w:val="0087023D"/>
    <w:rsid w:val="00881532"/>
    <w:rsid w:val="00884784"/>
    <w:rsid w:val="00893E06"/>
    <w:rsid w:val="00896CB9"/>
    <w:rsid w:val="008A07CD"/>
    <w:rsid w:val="008A7238"/>
    <w:rsid w:val="008B3F5F"/>
    <w:rsid w:val="008B54AE"/>
    <w:rsid w:val="008B5C26"/>
    <w:rsid w:val="008D2AF0"/>
    <w:rsid w:val="00903E1F"/>
    <w:rsid w:val="00916825"/>
    <w:rsid w:val="009347FA"/>
    <w:rsid w:val="009427BE"/>
    <w:rsid w:val="009442A8"/>
    <w:rsid w:val="009663E1"/>
    <w:rsid w:val="00970F2C"/>
    <w:rsid w:val="0097418E"/>
    <w:rsid w:val="00981433"/>
    <w:rsid w:val="00986C5C"/>
    <w:rsid w:val="0099029F"/>
    <w:rsid w:val="0099041C"/>
    <w:rsid w:val="0099207D"/>
    <w:rsid w:val="00994F17"/>
    <w:rsid w:val="009E0B92"/>
    <w:rsid w:val="009E0C6C"/>
    <w:rsid w:val="009E7E4C"/>
    <w:rsid w:val="009F582F"/>
    <w:rsid w:val="00A04E60"/>
    <w:rsid w:val="00A10D0F"/>
    <w:rsid w:val="00A20283"/>
    <w:rsid w:val="00A215A0"/>
    <w:rsid w:val="00A4542A"/>
    <w:rsid w:val="00A50941"/>
    <w:rsid w:val="00A514CB"/>
    <w:rsid w:val="00A51583"/>
    <w:rsid w:val="00A516C5"/>
    <w:rsid w:val="00A6146D"/>
    <w:rsid w:val="00A626A8"/>
    <w:rsid w:val="00A677DA"/>
    <w:rsid w:val="00A721E1"/>
    <w:rsid w:val="00A9182C"/>
    <w:rsid w:val="00A9579B"/>
    <w:rsid w:val="00AB65CC"/>
    <w:rsid w:val="00AC51CB"/>
    <w:rsid w:val="00AD0359"/>
    <w:rsid w:val="00AD193F"/>
    <w:rsid w:val="00AD3550"/>
    <w:rsid w:val="00AD7082"/>
    <w:rsid w:val="00AF6FF4"/>
    <w:rsid w:val="00AF7754"/>
    <w:rsid w:val="00B022AF"/>
    <w:rsid w:val="00B10EEB"/>
    <w:rsid w:val="00B10F5F"/>
    <w:rsid w:val="00B265C5"/>
    <w:rsid w:val="00B5302D"/>
    <w:rsid w:val="00B55CF4"/>
    <w:rsid w:val="00B57F24"/>
    <w:rsid w:val="00B70B72"/>
    <w:rsid w:val="00B755AC"/>
    <w:rsid w:val="00B81CF2"/>
    <w:rsid w:val="00B9129E"/>
    <w:rsid w:val="00B9797F"/>
    <w:rsid w:val="00BA29CB"/>
    <w:rsid w:val="00BA4364"/>
    <w:rsid w:val="00BA78DF"/>
    <w:rsid w:val="00BB71C2"/>
    <w:rsid w:val="00BD216C"/>
    <w:rsid w:val="00BD646F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CDD"/>
    <w:rsid w:val="00C30525"/>
    <w:rsid w:val="00C3554C"/>
    <w:rsid w:val="00C40CE4"/>
    <w:rsid w:val="00C411AE"/>
    <w:rsid w:val="00C46C4F"/>
    <w:rsid w:val="00C5170E"/>
    <w:rsid w:val="00C658D5"/>
    <w:rsid w:val="00C72817"/>
    <w:rsid w:val="00C75077"/>
    <w:rsid w:val="00C7531F"/>
    <w:rsid w:val="00C76944"/>
    <w:rsid w:val="00C77001"/>
    <w:rsid w:val="00C84CDF"/>
    <w:rsid w:val="00CC0F40"/>
    <w:rsid w:val="00CC34EC"/>
    <w:rsid w:val="00CC650B"/>
    <w:rsid w:val="00CD0D77"/>
    <w:rsid w:val="00CD39A2"/>
    <w:rsid w:val="00CD72E6"/>
    <w:rsid w:val="00CD7E84"/>
    <w:rsid w:val="00CF1967"/>
    <w:rsid w:val="00D06866"/>
    <w:rsid w:val="00D240CE"/>
    <w:rsid w:val="00D26F93"/>
    <w:rsid w:val="00D27B2B"/>
    <w:rsid w:val="00D3620B"/>
    <w:rsid w:val="00D47EAF"/>
    <w:rsid w:val="00D56377"/>
    <w:rsid w:val="00D6395D"/>
    <w:rsid w:val="00D83BDD"/>
    <w:rsid w:val="00D849AC"/>
    <w:rsid w:val="00D90C67"/>
    <w:rsid w:val="00D92CFB"/>
    <w:rsid w:val="00DA28E3"/>
    <w:rsid w:val="00DA35AA"/>
    <w:rsid w:val="00DC4E2B"/>
    <w:rsid w:val="00DD1C0F"/>
    <w:rsid w:val="00DD2875"/>
    <w:rsid w:val="00DE1233"/>
    <w:rsid w:val="00DE2DCB"/>
    <w:rsid w:val="00E04DA2"/>
    <w:rsid w:val="00E30D57"/>
    <w:rsid w:val="00E35A14"/>
    <w:rsid w:val="00E35AC9"/>
    <w:rsid w:val="00E432B1"/>
    <w:rsid w:val="00E448FB"/>
    <w:rsid w:val="00E60458"/>
    <w:rsid w:val="00E741CF"/>
    <w:rsid w:val="00E755A0"/>
    <w:rsid w:val="00E77FFB"/>
    <w:rsid w:val="00E8030A"/>
    <w:rsid w:val="00E80FBC"/>
    <w:rsid w:val="00E90F3E"/>
    <w:rsid w:val="00E91B55"/>
    <w:rsid w:val="00EA353C"/>
    <w:rsid w:val="00EC6BD0"/>
    <w:rsid w:val="00ED4F71"/>
    <w:rsid w:val="00ED6039"/>
    <w:rsid w:val="00EE52F6"/>
    <w:rsid w:val="00EE5FEF"/>
    <w:rsid w:val="00F0281B"/>
    <w:rsid w:val="00F03CDC"/>
    <w:rsid w:val="00F07233"/>
    <w:rsid w:val="00F15A1A"/>
    <w:rsid w:val="00F37160"/>
    <w:rsid w:val="00F50D62"/>
    <w:rsid w:val="00F6302A"/>
    <w:rsid w:val="00F73D74"/>
    <w:rsid w:val="00F801CC"/>
    <w:rsid w:val="00F82FC0"/>
    <w:rsid w:val="00F843F3"/>
    <w:rsid w:val="00F87F42"/>
    <w:rsid w:val="00F97D8C"/>
    <w:rsid w:val="00FB0CC8"/>
    <w:rsid w:val="00FB5010"/>
    <w:rsid w:val="00FC1488"/>
    <w:rsid w:val="00FC71D8"/>
    <w:rsid w:val="00FD5115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A41DD9"/>
  <w15:chartTrackingRefBased/>
  <w15:docId w15:val="{EC17B258-A912-44CE-84AD-C52B3255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A516C5"/>
    <w:pPr>
      <w:spacing w:after="12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spacing w:after="0" w:line="240" w:lineRule="auto"/>
      <w:outlineLvl w:val="0"/>
    </w:pPr>
    <w:rPr>
      <w:rFonts w:ascii="Arial Narrow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 w:val="0"/>
      <w:bCs w:val="0"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 w:val="0"/>
      <w:bCs w:val="0"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 w:val="0"/>
      <w:bCs w:val="0"/>
      <w:iCs/>
      <w:color w:val="AC2B3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Times New Roman"/>
      <w:b/>
      <w:bCs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Times New Roman"/>
      <w:b/>
      <w:bCs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ED4F71"/>
    <w:rPr>
      <w:rFonts w:ascii="Arial Narrow" w:eastAsia="Times New Roman" w:hAnsi="Arial Narrow" w:cs="Times New Roman"/>
      <w:b/>
      <w:bCs/>
      <w:iCs/>
      <w:color w:val="AC2B37"/>
      <w:sz w:val="20"/>
      <w:szCs w:val="20"/>
      <w:lang w:val="en-GB"/>
    </w:rPr>
  </w:style>
  <w:style w:type="paragraph" w:customStyle="1" w:styleId="CoverSubtitle">
    <w:name w:val="Cover Subtitle"/>
    <w:qFormat/>
    <w:rsid w:val="000842CC"/>
    <w:pPr>
      <w:spacing w:after="0" w:line="240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Cover-Sector">
    <w:name w:val="Cover-Sector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F71"/>
    <w:rPr>
      <w:rFonts w:ascii="Book Antiqua" w:eastAsia="Arial" w:hAnsi="Book Antiqua" w:cs="Times New Roman"/>
      <w:lang w:val="en-GB"/>
    </w:rPr>
  </w:style>
  <w:style w:type="paragraph" w:customStyle="1" w:styleId="BodyText1">
    <w:name w:val="Body Text1"/>
    <w:qFormat/>
    <w:rsid w:val="00DD2875"/>
    <w:pPr>
      <w:widowControl w:val="0"/>
      <w:spacing w:after="120" w:line="240" w:lineRule="auto"/>
    </w:pPr>
    <w:rPr>
      <w:rFonts w:ascii="Verdana" w:hAnsi="Verdana" w:cs="Times New Roman"/>
      <w:color w:val="3B3B3B" w:themeColor="background2" w:themeShade="40"/>
      <w:sz w:val="20"/>
    </w:rPr>
  </w:style>
  <w:style w:type="paragraph" w:customStyle="1" w:styleId="BoilerplateHead">
    <w:name w:val="Boilerplate Head"/>
    <w:next w:val="BoilerplateText"/>
    <w:qFormat/>
    <w:rsid w:val="00231551"/>
    <w:pPr>
      <w:pBdr>
        <w:bottom w:val="single" w:sz="4" w:space="1" w:color="auto"/>
      </w:pBdr>
      <w:spacing w:before="1440" w:after="360" w:line="240" w:lineRule="auto"/>
      <w:ind w:right="488"/>
    </w:pPr>
    <w:rPr>
      <w:rFonts w:ascii="Verdana" w:hAnsi="Verdana" w:cs="Times New Roman"/>
      <w:noProof/>
      <w:color w:val="0070AD" w:themeColor="accent1"/>
      <w:sz w:val="36"/>
    </w:rPr>
  </w:style>
  <w:style w:type="paragraph" w:customStyle="1" w:styleId="BoilerplateText">
    <w:name w:val="Boilerplate Text"/>
    <w:qFormat/>
    <w:rsid w:val="003F728C"/>
    <w:pPr>
      <w:spacing w:before="240" w:after="0" w:line="240" w:lineRule="auto"/>
      <w:ind w:left="3060" w:right="487"/>
    </w:pPr>
    <w:rPr>
      <w:rFonts w:ascii="Verdana" w:hAnsi="Verdana" w:cs="Arial"/>
      <w:color w:val="3B3B3B" w:themeColor="background2" w:themeShade="40"/>
      <w:sz w:val="16"/>
      <w:lang w:val="en-GB"/>
    </w:rPr>
  </w:style>
  <w:style w:type="paragraph" w:customStyle="1" w:styleId="ContactDetails">
    <w:name w:val="Contact Details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qFormat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qFormat/>
    <w:rsid w:val="00DC4E2B"/>
    <w:pPr>
      <w:spacing w:after="0" w:line="240" w:lineRule="auto"/>
    </w:pPr>
    <w:rPr>
      <w:rFonts w:ascii="Verdana" w:hAnsi="Verdana" w:cs="Arial Narrow"/>
      <w:color w:val="0070AD" w:themeColor="accent1"/>
      <w:sz w:val="56"/>
      <w:szCs w:val="80"/>
      <w:lang w:val="en-GB"/>
    </w:rPr>
  </w:style>
  <w:style w:type="paragraph" w:customStyle="1" w:styleId="Website">
    <w:name w:val="Website"/>
    <w:qFormat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BodyText1"/>
    <w:qFormat/>
    <w:rsid w:val="007927EC"/>
    <w:pPr>
      <w:keepNext/>
      <w:keepLines/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Heading20">
    <w:name w:val="Heading2"/>
    <w:next w:val="BodyText1"/>
    <w:qFormat/>
    <w:rsid w:val="007927EC"/>
    <w:pPr>
      <w:keepNext/>
      <w:keepLines/>
      <w:spacing w:before="360" w:after="0" w:line="240" w:lineRule="auto"/>
    </w:pPr>
    <w:rPr>
      <w:rFonts w:ascii="Verdana" w:hAnsi="Verdana" w:cs="Times New Roman"/>
      <w:color w:val="12ABDB" w:themeColor="accent2"/>
      <w:sz w:val="48"/>
    </w:rPr>
  </w:style>
  <w:style w:type="paragraph" w:customStyle="1" w:styleId="Heading30">
    <w:name w:val="Heading3"/>
    <w:basedOn w:val="Heading40"/>
    <w:next w:val="BodyText1"/>
    <w:qFormat/>
    <w:rsid w:val="007927EC"/>
  </w:style>
  <w:style w:type="paragraph" w:customStyle="1" w:styleId="Heading40">
    <w:name w:val="Heading4"/>
    <w:next w:val="BodyText1"/>
    <w:qFormat/>
    <w:rsid w:val="007927EC"/>
    <w:pPr>
      <w:keepNext/>
      <w:keepLines/>
      <w:spacing w:before="360" w:after="120" w:line="240" w:lineRule="auto"/>
    </w:pPr>
    <w:rPr>
      <w:rFonts w:ascii="Verdana" w:hAnsi="Verdana" w:cs="Times New Roman"/>
      <w:color w:val="12ABDB" w:themeColor="accent2"/>
      <w:sz w:val="40"/>
    </w:rPr>
  </w:style>
  <w:style w:type="paragraph" w:customStyle="1" w:styleId="Heading5">
    <w:name w:val="Heading5"/>
    <w:next w:val="BodyText1"/>
    <w:qFormat/>
    <w:rsid w:val="007927EC"/>
    <w:pPr>
      <w:keepNext/>
      <w:keepLines/>
      <w:spacing w:before="360" w:after="120" w:line="240" w:lineRule="auto"/>
    </w:pPr>
    <w:rPr>
      <w:rFonts w:asciiTheme="majorHAnsi" w:hAnsiTheme="majorHAnsi" w:cs="Times New Roman"/>
      <w:color w:val="12ABDB" w:themeColor="accent2"/>
      <w:sz w:val="32"/>
      <w:lang w:val="en-GB"/>
    </w:rPr>
  </w:style>
  <w:style w:type="paragraph" w:customStyle="1" w:styleId="Subhead">
    <w:name w:val="Subhead"/>
    <w:next w:val="BodyText1"/>
    <w:qFormat/>
    <w:rsid w:val="00903E1F"/>
    <w:pPr>
      <w:keepNext/>
      <w:keepLines/>
      <w:widowControl w:val="0"/>
      <w:spacing w:before="240" w:after="0" w:line="240" w:lineRule="auto"/>
    </w:pPr>
    <w:rPr>
      <w:rFonts w:ascii="Verdana" w:hAnsi="Verdana" w:cs="Times New Roman"/>
      <w:b/>
      <w:color w:val="2B143D" w:themeColor="accent3"/>
      <w:lang w:val="en-GB"/>
    </w:rPr>
  </w:style>
  <w:style w:type="paragraph" w:customStyle="1" w:styleId="BulletIntro">
    <w:name w:val="Bullet Intro"/>
    <w:next w:val="Bullet1"/>
    <w:qFormat/>
    <w:rsid w:val="00DD2875"/>
    <w:pPr>
      <w:keepNext/>
      <w:keepLines/>
      <w:spacing w:before="120" w:after="60" w:line="260" w:lineRule="exact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_1"/>
    <w:basedOn w:val="BodyText1"/>
    <w:next w:val="Bullet2"/>
    <w:autoRedefine/>
    <w:qFormat/>
    <w:rsid w:val="00E35AC9"/>
    <w:pPr>
      <w:keepNext/>
      <w:keepLines/>
      <w:numPr>
        <w:numId w:val="15"/>
      </w:numPr>
      <w:spacing w:before="120" w:after="0" w:line="280" w:lineRule="exact"/>
      <w:ind w:left="568" w:hanging="284"/>
    </w:pPr>
    <w:rPr>
      <w:szCs w:val="20"/>
      <w:lang w:val="en-GB"/>
    </w:rPr>
  </w:style>
  <w:style w:type="paragraph" w:customStyle="1" w:styleId="Bullet2">
    <w:name w:val="Bullet_2"/>
    <w:basedOn w:val="Bullet1"/>
    <w:next w:val="BodyText1"/>
    <w:autoRedefine/>
    <w:qFormat/>
    <w:rsid w:val="00715095"/>
    <w:pPr>
      <w:numPr>
        <w:numId w:val="24"/>
      </w:numPr>
      <w:ind w:left="851" w:hanging="284"/>
    </w:pPr>
    <w:rPr>
      <w:color w:val="000000" w:themeColor="text1"/>
    </w:rPr>
  </w:style>
  <w:style w:type="paragraph" w:customStyle="1" w:styleId="Bullet3">
    <w:name w:val="Bullet_3"/>
    <w:basedOn w:val="Bullet1"/>
    <w:next w:val="Bullet2"/>
    <w:autoRedefine/>
    <w:qFormat/>
    <w:rsid w:val="00715095"/>
    <w:pPr>
      <w:numPr>
        <w:numId w:val="11"/>
      </w:numPr>
      <w:ind w:left="1135" w:hanging="284"/>
    </w:pPr>
  </w:style>
  <w:style w:type="paragraph" w:customStyle="1" w:styleId="Bullet2-end">
    <w:name w:val="Bullet2 - end"/>
    <w:basedOn w:val="Bullet3"/>
    <w:next w:val="BodyText1"/>
    <w:rsid w:val="004F5EC0"/>
    <w:pPr>
      <w:spacing w:after="120"/>
    </w:pPr>
  </w:style>
  <w:style w:type="paragraph" w:customStyle="1" w:styleId="Bullet30">
    <w:name w:val="Bullet3"/>
    <w:basedOn w:val="Bullet1"/>
    <w:rsid w:val="00B10F5F"/>
    <w:pPr>
      <w:numPr>
        <w:numId w:val="17"/>
      </w:numPr>
    </w:pPr>
  </w:style>
  <w:style w:type="paragraph" w:customStyle="1" w:styleId="Bullet3-end">
    <w:name w:val="Bullet3 - end"/>
    <w:basedOn w:val="Bullet30"/>
    <w:next w:val="BodyText1"/>
    <w:autoRedefine/>
    <w:rsid w:val="00B10F5F"/>
    <w:pPr>
      <w:spacing w:after="120"/>
    </w:pPr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qFormat/>
    <w:rsid w:val="00DD2875"/>
    <w:pPr>
      <w:numPr>
        <w:numId w:val="18"/>
      </w:numPr>
      <w:spacing w:before="60" w:after="0" w:line="260" w:lineRule="exact"/>
      <w:ind w:left="357" w:hanging="357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  <w:pPr>
      <w:spacing w:after="120"/>
    </w:pPr>
  </w:style>
  <w:style w:type="paragraph" w:customStyle="1" w:styleId="Numbering2">
    <w:name w:val="Numbering2"/>
    <w:basedOn w:val="Numbering1"/>
    <w:qFormat/>
    <w:rsid w:val="00B10F5F"/>
    <w:pPr>
      <w:numPr>
        <w:numId w:val="5"/>
      </w:numPr>
      <w:tabs>
        <w:tab w:val="left" w:pos="630"/>
      </w:tabs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spacing w:after="120"/>
      <w:ind w:left="634" w:hanging="274"/>
    </w:pPr>
  </w:style>
  <w:style w:type="paragraph" w:customStyle="1" w:styleId="Numbering3">
    <w:name w:val="Numbering3"/>
    <w:basedOn w:val="Numbering1"/>
    <w:qFormat/>
    <w:rsid w:val="00B10F5F"/>
    <w:pPr>
      <w:numPr>
        <w:numId w:val="19"/>
      </w:numPr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spacing w:after="120"/>
      <w:ind w:left="994"/>
    </w:pPr>
  </w:style>
  <w:style w:type="paragraph" w:customStyle="1" w:styleId="IntroductoryText">
    <w:name w:val="Introductory Text"/>
    <w:next w:val="BodyText1"/>
    <w:qFormat/>
    <w:rsid w:val="0099029F"/>
    <w:pPr>
      <w:spacing w:after="240" w:line="240" w:lineRule="auto"/>
    </w:pPr>
    <w:rPr>
      <w:rFonts w:cs="Times New Roman"/>
      <w:i/>
      <w:color w:val="12ABDB" w:themeColor="accent2"/>
      <w:sz w:val="28"/>
    </w:rPr>
  </w:style>
  <w:style w:type="paragraph" w:customStyle="1" w:styleId="FigureDescriptor">
    <w:name w:val="Figure Descriptor"/>
    <w:next w:val="BodyText1"/>
    <w:qFormat/>
    <w:rsid w:val="0099029F"/>
    <w:pPr>
      <w:spacing w:before="240" w:after="120" w:line="240" w:lineRule="auto"/>
    </w:pPr>
    <w:rPr>
      <w:rFonts w:ascii="Verdana" w:hAnsi="Verdana" w:cs="Times New Roman"/>
      <w:b/>
      <w:color w:val="7F7F7F" w:themeColor="text1" w:themeTint="80"/>
      <w:sz w:val="16"/>
      <w:lang w:val="fr-FR"/>
    </w:rPr>
  </w:style>
  <w:style w:type="paragraph" w:customStyle="1" w:styleId="TableText">
    <w:name w:val="Table Text"/>
    <w:basedOn w:val="BodyText1"/>
    <w:qFormat/>
    <w:rsid w:val="00BE14E2"/>
    <w:pPr>
      <w:spacing w:after="0"/>
    </w:pPr>
    <w:rPr>
      <w:szCs w:val="20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3"/>
    <w:qFormat/>
    <w:rsid w:val="00903E1F"/>
    <w:pPr>
      <w:ind w:left="334" w:hanging="180"/>
    </w:pPr>
  </w:style>
  <w:style w:type="paragraph" w:customStyle="1" w:styleId="TableBullet3">
    <w:name w:val="Table Bullet3"/>
    <w:basedOn w:val="Bullet30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rFonts w:asciiTheme="minorHAnsi" w:hAnsiTheme="minorHAnsi"/>
      <w:color w:val="0070AD" w:themeColor="accent1"/>
      <w:sz w:val="20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7927EC"/>
    <w:pPr>
      <w:tabs>
        <w:tab w:val="right" w:leader="dot" w:pos="10199"/>
      </w:tabs>
      <w:spacing w:after="100" w:line="240" w:lineRule="auto"/>
    </w:pPr>
    <w:rPr>
      <w:rFonts w:cs="Times New Roman"/>
      <w:noProof/>
      <w:color w:val="404040" w:themeColor="text1" w:themeTint="BF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270"/>
    </w:pPr>
    <w:rPr>
      <w:rFonts w:ascii="Arial" w:hAnsi="Arial" w:cs="Times New Roman"/>
      <w:noProof/>
      <w:color w:val="7F7F7F" w:themeColor="text1" w:themeTint="80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450"/>
    </w:pPr>
    <w:rPr>
      <w:rFonts w:ascii="Arial" w:hAnsi="Arial" w:cs="Times New Roman"/>
      <w:noProof/>
      <w:color w:val="7F7F7F" w:themeColor="text1" w:themeTint="80"/>
      <w:sz w:val="18"/>
      <w:lang w:val="en-GB"/>
    </w:rPr>
  </w:style>
  <w:style w:type="paragraph" w:styleId="TOC4">
    <w:name w:val="toc 4"/>
    <w:next w:val="TOC5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660"/>
    </w:pPr>
    <w:rPr>
      <w:rFonts w:ascii="Arial" w:hAnsi="Arial" w:cs="Times New Roman"/>
      <w:noProof/>
      <w:color w:val="7F7F7F" w:themeColor="text1" w:themeTint="80"/>
      <w:sz w:val="16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810"/>
    </w:pPr>
    <w:rPr>
      <w:rFonts w:ascii="Arial" w:hAnsi="Arial" w:cs="Times New Roman"/>
      <w:noProof/>
      <w:color w:val="7F7F7F" w:themeColor="text1" w:themeTint="80"/>
      <w:sz w:val="14"/>
      <w:lang w:val="en-GB"/>
    </w:rPr>
  </w:style>
  <w:style w:type="paragraph" w:customStyle="1" w:styleId="CapgeminiFooter">
    <w:name w:val="Capgemini Footer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qFormat/>
    <w:rsid w:val="003C4339"/>
    <w:pPr>
      <w:spacing w:after="0" w:line="240" w:lineRule="auto"/>
      <w:jc w:val="right"/>
    </w:pPr>
    <w:rPr>
      <w:rFonts w:ascii="Verdana" w:hAnsi="Verdana" w:cs="Times New Roman"/>
      <w:b/>
      <w:color w:val="767676" w:themeColor="background2" w:themeShade="80"/>
      <w:sz w:val="18"/>
      <w:lang w:val="en-GB"/>
    </w:rPr>
  </w:style>
  <w:style w:type="paragraph" w:customStyle="1" w:styleId="Biostitle">
    <w:name w:val="Bios title"/>
    <w:basedOn w:val="Normal"/>
    <w:uiPriority w:val="99"/>
    <w:qFormat/>
    <w:rsid w:val="00BE14E2"/>
    <w:pPr>
      <w:spacing w:before="60"/>
      <w:contextualSpacing/>
    </w:pPr>
    <w:rPr>
      <w:rFonts w:eastAsia="Times New Roman"/>
      <w:b w:val="0"/>
      <w:color w:val="0070AD" w:themeColor="accent1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 w:val="0"/>
      <w:color w:val="0098C7"/>
      <w:sz w:val="96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  <w:lang w:val="en-US"/>
    </w:rPr>
  </w:style>
  <w:style w:type="paragraph" w:customStyle="1" w:styleId="BlockText2">
    <w:name w:val="Block Text 2"/>
    <w:basedOn w:val="Normal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  <w:lang w:val="en-US"/>
    </w:rPr>
  </w:style>
  <w:style w:type="paragraph" w:customStyle="1" w:styleId="Bioheads">
    <w:name w:val="Bio heads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 w:val="0"/>
      <w:color w:val="12ABDB" w:themeColor="accent2"/>
      <w:sz w:val="20"/>
      <w:szCs w:val="21"/>
      <w:lang w:val="en-US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220D13"/>
    <w:pPr>
      <w:keepNext/>
      <w:keepLines/>
      <w:spacing w:before="240" w:after="240" w:line="240" w:lineRule="auto"/>
    </w:pPr>
    <w:rPr>
      <w:rFonts w:ascii="Verdana" w:hAnsi="Verdana" w:cs="Times New Roman"/>
      <w:i/>
      <w:color w:val="0070AD" w:themeColor="accent1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BE14E2"/>
    <w:pPr>
      <w:spacing w:after="0" w:line="240" w:lineRule="auto"/>
    </w:pPr>
    <w:rPr>
      <w:rFonts w:ascii="Arial" w:hAnsi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220D13"/>
    <w:pPr>
      <w:spacing w:after="120" w:line="240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BiosDesignation">
    <w:name w:val="Bios Designation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2B14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0A03F7"/>
    <w:pPr>
      <w:spacing w:before="120" w:after="240" w:line="240" w:lineRule="auto"/>
    </w:pPr>
    <w:rPr>
      <w:rFonts w:ascii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  <w:bCs w:val="0"/>
      <w:color w:val="auto"/>
      <w:lang w:val="en-US"/>
    </w:rPr>
  </w:style>
  <w:style w:type="paragraph" w:customStyle="1" w:styleId="CopyrightExtraLine">
    <w:name w:val="Copyright Extra Line"/>
    <w:basedOn w:val="Normal"/>
    <w:qFormat/>
    <w:rsid w:val="003F728C"/>
    <w:rPr>
      <w:b w:val="0"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C3554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54C"/>
    <w:rPr>
      <w:rFonts w:ascii="Verdana" w:hAnsi="Verdana" w:cs="Arial"/>
      <w:b/>
      <w:bCs/>
      <w:color w:val="000000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C3554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3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semanticframework.org/index.php/Ontology_Best_Practic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apgemini Palette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88D5E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E5D8F-F548-4C61-B60D-D59A96EE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Kettenacker, Tim</dc:creator>
  <cp:keywords/>
  <dc:description/>
  <cp:lastModifiedBy>Kettenacker, Tim</cp:lastModifiedBy>
  <cp:revision>13</cp:revision>
  <dcterms:created xsi:type="dcterms:W3CDTF">2019-07-18T15:12:00Z</dcterms:created>
  <dcterms:modified xsi:type="dcterms:W3CDTF">2019-07-19T12:09:00Z</dcterms:modified>
</cp:coreProperties>
</file>