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3.png" ContentType="image/png"/>
  <Override PartName="/word/media/rId98.png" ContentType="image/png"/>
  <Override PartName="/word/media/rId26.png" ContentType="image/png"/>
  <Override PartName="/word/media/rId45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Projektdokumentation</w:t>
      </w:r>
    </w:p>
    <w:p>
      <w:pPr>
        <w:pStyle w:val="Subtitle"/>
      </w:pPr>
      <w:r>
        <w:rPr>
          <w:lang w:val="de"/>
        </w:rPr>
        <w:t xml:space="preserve">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teil-01-vision"/>
    <w:p>
      <w:pPr>
        <w:pStyle w:val="Heading1"/>
      </w:pPr>
      <w:r>
        <w:rPr>
          <w:lang w:val="de"/>
        </w:rPr>
        <w:t xml:space="preserve">Teil 01 — Vision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2" w:name="X0b22bf6df29d4855adc13b37f033195bc669984"/>
    <w:p>
      <w:pPr>
        <w:pStyle w:val="Heading2"/>
      </w:pPr>
      <w:r>
        <w:rPr>
          <w:lang w:val="de"/>
        </w:rPr>
        <w:t xml:space="preserve">Vision — was das Programm am Ende können soll</w:t>
      </w:r>
    </w:p>
    <w:p>
      <w:pPr>
        <w:pStyle w:val="FirstParagraph"/>
      </w:pPr>
      <w:r>
        <w:rPr>
          <w:lang w:val="de"/>
        </w:rPr>
        <w:t xml:space="preserve">Ein Satz vorweg, an dem sich alles Weitere messen lassen muss:</w:t>
      </w:r>
    </w:p>
    <w:p>
      <w:pPr>
        <w:pStyle w:val="BlockText"/>
      </w:pPr>
      <w:r>
        <w:rPr>
          <w:b/>
          <w:bCs/>
          <w:lang w:val="de"/>
        </w:rPr>
        <w:t xml:space="preserve">Eine einzelne Leistungserbringerin rechnet ihre Leistungen selbst mit den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gesetzlichen Kassen ab — ohne Abrechnungsstelle, ohne Fachwissen über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Datenformat und ohne die Sorge, dass eine fehlerhafte Datei erst Wochen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später auffällt.</w:t>
      </w:r>
    </w:p>
    <w:p>
      <w:pPr>
        <w:pStyle w:val="FirstParagraph"/>
      </w:pPr>
      <w:r>
        <w:rPr>
          <w:lang w:val="de"/>
        </w:rPr>
        <w:t xml:space="preserve">Ausformuliert heißt das: am Ende kann das Programm dies.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kann das Programm …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Woran man merkt, dass es stimmt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versicherte Personen, die Leistungserbringerin, Leistungsfälle und was sie kosten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Kurs ist in wenigen Minuten erfasst, ohne Handbuch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 einem Zeitraum eine Lieferung erzeugen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je Empfänger eine, im vorgeschriebenen 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„März, diese drei Kurse” wird eine fertige Datei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Vor dem Versand prüfen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in verständlicher Sprache sagen, was 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Bericht nennt die Stelle und was zu tun ist, nicht nur den Feldnamen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zustellen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auf dem vorgeschriebenen Weg, an die zuständige Datenannahmestelle, verschlüsselt und signiert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Kasse nimmt sie an, ohne dass jemand nachfassen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Antwort einordnen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angenommen, fachlich zurückgewiesen, Syntaxfehler, technischer Fehler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weiß nach dem Lesen, ob sie korrigieren, neu erzeugen oder nur erneut senden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 Zurückweisung nachbearbeiten</w:t>
            </w:r>
            <w:r>
              <w:rPr>
                <w:lang w:val="de"/>
              </w:rPr>
              <w:t xml:space="preserve">, ohne alles neu zu erfassen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korrigierte Abrechnung geht als neue Lieferung hinaus, mit sauberer Nummer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Einen weiteren Leistungsbereich aufnehmen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über Einträge, nicht über Umbau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Rehabilitationssport neben Hebammenhilfe, ohne dass eine Klasse sich ändert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Sich rechnen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über die Jahre weniger kosten als der Anteil, den eine Abrechnungsstelle nimmt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Summe aus Gebühren und Pflegeaufwand bleibt unter diesem Anteil</w:t>
            </w:r>
          </w:p>
        </w:tc>
      </w:tr>
    </w:tbl>
    <w:p>
      <w:pPr>
        <w:pStyle w:val="BodyText"/>
      </w:pPr>
      <w:r>
        <w:rPr>
          <w:lang w:val="de"/>
        </w:rPr>
        <w:t xml:space="preserve">Und das alles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einem einzelnen Rechner, ohne Installation und ohne dass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Gesundheitsdaten das Haus verlassen.</w:t>
      </w:r>
    </w:p>
    <w:bookmarkStart w:id="10" w:name="der-finanzielle-punkt"/>
    <w:p>
      <w:pPr>
        <w:pStyle w:val="Heading3"/>
      </w:pPr>
      <w:r>
        <w:rPr>
          <w:lang w:val="de"/>
        </w:rPr>
        <w:t xml:space="preserve">Der finanzielle Punkt</w:t>
      </w:r>
    </w:p>
    <w:p>
      <w:pPr>
        <w:pStyle w:val="FirstParagraph"/>
      </w:pPr>
      <w:r>
        <w:rPr>
          <w:lang w:val="de"/>
        </w:rPr>
        <w:t xml:space="preserve">Punkt 8 ist kein Anhängsel, sondern die Bedingung, unter der das ganze Vorhaben</w:t>
      </w:r>
      <w:r>
        <w:rPr>
          <w:lang w:val="de"/>
        </w:rPr>
        <w:t xml:space="preserve"> </w:t>
      </w:r>
      <w:r>
        <w:rPr>
          <w:lang w:val="de"/>
        </w:rPr>
        <w:t xml:space="preserve">steht. Ein Programm, das funktioniert und trotzdem teurer ist als der Weg über</w:t>
      </w:r>
      <w:r>
        <w:rPr>
          <w:lang w:val="de"/>
        </w:rPr>
        <w:t xml:space="preserve"> </w:t>
      </w:r>
      <w:r>
        <w:rPr>
          <w:lang w:val="de"/>
        </w:rPr>
        <w:t xml:space="preserve">einen Dienstleister, hat sein Ziel verfehlt.</w:t>
      </w:r>
    </w:p>
    <w:p>
      <w:pPr>
        <w:pStyle w:val="BodyText"/>
      </w:pPr>
      <w:r>
        <w:rPr>
          <w:lang w:val="de"/>
        </w:rPr>
        <w:t xml:space="preserve">Die beiden Wege haben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unterschiedlich geformte Kosten</w:t>
      </w:r>
      <w:r>
        <w:rPr>
          <w:lang w:val="de"/>
        </w:rPr>
        <w:t xml:space="preserve"> </w:t>
      </w:r>
      <w:r>
        <w:rPr>
          <w:lang w:val="de"/>
        </w:rPr>
        <w:t xml:space="preserve">— das ist der Kern der</w:t>
      </w:r>
      <w:r>
        <w:rPr>
          <w:lang w:val="de"/>
        </w:rPr>
        <w:t xml:space="preserve"> </w:t>
      </w:r>
      <w:r>
        <w:rPr>
          <w:lang w:val="de"/>
        </w:rPr>
        <w:t xml:space="preserve">Sache: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Selbst abrechnen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Art der Kosten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Anteil am abgerechneten Betrag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fester Betrag im Jahr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Wächst mit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dem Umsatz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— der Betrag bleibt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Läuft weiter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solange abgerechnet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solange abgerechnet wird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Zusätzlich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eigene Zeit für Pflege und Änderungen</w:t>
            </w:r>
          </w:p>
        </w:tc>
      </w:tr>
    </w:tbl>
    <w:p>
      <w:pPr>
        <w:pStyle w:val="BodyText"/>
      </w:pPr>
      <w:r>
        <w:rPr>
          <w:lang w:val="de"/>
        </w:rPr>
        <w:t xml:space="preserve">Daraus folgt eine einfache Regel: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Prozentkosten wachsen mit, Festkosten nicht.</w:t>
      </w:r>
      <w:r>
        <w:rPr>
          <w:lang w:val="de"/>
        </w:rPr>
        <w:t xml:space="preserve"> </w:t>
      </w:r>
      <w:r>
        <w:rPr>
          <w:lang w:val="de"/>
        </w:rPr>
        <w:t xml:space="preserve">Unterhalb eines bestimmten Jahresumsatzes gewinnt der Dienstleister, oberhalb der</w:t>
      </w:r>
      <w:r>
        <w:rPr>
          <w:lang w:val="de"/>
        </w:rPr>
        <w:t xml:space="preserve"> </w:t>
      </w:r>
      <w:r>
        <w:rPr>
          <w:lang w:val="de"/>
        </w:rPr>
        <w:t xml:space="preserve">eigene Weg. Wo dieser Punkt liegt, hängt an Zahlen, die hier noch nicht alle</w:t>
      </w:r>
      <w:r>
        <w:rPr>
          <w:lang w:val="de"/>
        </w:rPr>
        <w:t xml:space="preserve"> </w:t>
      </w:r>
      <w:r>
        <w:rPr>
          <w:lang w:val="de"/>
        </w:rPr>
        <w:t xml:space="preserve">vorliegen.</w:t>
      </w:r>
    </w:p>
    <w:p>
      <w:pPr>
        <w:pStyle w:val="BodyText"/>
      </w:pPr>
      <w:r>
        <w:rPr>
          <w:lang w:val="de"/>
        </w:rPr>
        <w:t xml:space="preserve">Zwei davon sind bereits bekannt und gehören in die Rechnung: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Posten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Zertifikat für die Übermittlung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ersten Jahr mehr als in den folgenden,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je Betriebsstätte und Jahr, nicht je Kasse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Betriebsnummer für den Abrechnungsverkehr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gebührenfrei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laufende Pflege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 Rechnung, aber Zeit — die Vorgaben ändern sich jährlich</w:t>
            </w:r>
          </w:p>
        </w:tc>
      </w:tr>
    </w:tbl>
    <w:p>
      <w:pPr>
        <w:pStyle w:val="BodyText"/>
      </w:pPr>
      <w:r>
        <w:rPr>
          <w:lang w:val="de"/>
        </w:rPr>
        <w:t xml:space="preserve">Der letzte Posten ist der, den man beim Rechnen vergisst.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Programm,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niemand pflegt, wird nicht billiger — es hört auf zu funktionieren</w:t>
      </w:r>
      <w:r>
        <w:rPr>
          <w:lang w:val="de"/>
        </w:rPr>
        <w:t xml:space="preserve">, weil ein</w:t>
      </w:r>
      <w:r>
        <w:rPr>
          <w:lang w:val="de"/>
        </w:rPr>
        <w:t xml:space="preserve"> </w:t>
      </w:r>
      <w:r>
        <w:rPr>
          <w:lang w:val="de"/>
        </w:rPr>
        <w:t xml:space="preserve">Schlüsselverzeichnis wechselt oder eine Formatfassung abgelöst wird. Deshalb</w:t>
      </w:r>
      <w:r>
        <w:rPr>
          <w:lang w:val="de"/>
        </w:rPr>
        <w:t xml:space="preserve"> </w:t>
      </w:r>
      <w:r>
        <w:rPr>
          <w:lang w:val="de"/>
        </w:rPr>
        <w:t xml:space="preserve">zählt Pflege in dieser Rechnung als Kosten, auch wenn keine Rechnung dafür kommt.</w:t>
      </w:r>
    </w:p>
    <w:p>
      <w:pPr>
        <w:pStyle w:val="BodyText"/>
      </w:pPr>
      <w:r>
        <w:rPr>
          <w:lang w:val="de"/>
        </w:rPr>
        <w:t xml:space="preserve">Diese Gegenüberstellung wird in Teil 23 mit den dann bekannten Zahlen</w:t>
      </w:r>
      <w:r>
        <w:rPr>
          <w:lang w:val="de"/>
        </w:rPr>
        <w:t xml:space="preserve"> </w:t>
      </w:r>
      <w:r>
        <w:rPr>
          <w:lang w:val="de"/>
        </w:rPr>
        <w:t xml:space="preserve">nachgerechnet — und zwar ergebnisoffen. Es ist ein zulässiges Ergebnis dieses</w:t>
      </w:r>
      <w:r>
        <w:rPr>
          <w:lang w:val="de"/>
        </w:rPr>
        <w:t xml:space="preserve"> </w:t>
      </w:r>
      <w:r>
        <w:rPr>
          <w:lang w:val="de"/>
        </w:rPr>
        <w:t xml:space="preserve">Projekts, dass sich der eigene Weg nicht lohnt.</w:t>
      </w:r>
    </w:p>
    <w:bookmarkEnd w:id="10"/>
    <w:bookmarkStart w:id="11" w:name="was-hier-noch-offen-ist"/>
    <w:p>
      <w:pPr>
        <w:pStyle w:val="Heading3"/>
      </w:pPr>
      <w:r>
        <w:rPr>
          <w:lang w:val="de"/>
        </w:rPr>
        <w:t xml:space="preserve">Was hier noch offen ist</w:t>
      </w:r>
    </w:p>
    <w:p>
      <w:pPr>
        <w:pStyle w:val="FirstParagraph"/>
      </w:pPr>
      <w:r>
        <w:rPr>
          <w:lang w:val="de"/>
        </w:rPr>
        <w:t xml:space="preserve">Nicht jeder Punkt ist am Ende dieses Teils entschieden, und nicht jeder ist</w:t>
      </w:r>
      <w:r>
        <w:rPr>
          <w:lang w:val="de"/>
        </w:rPr>
        <w:t xml:space="preserve"> </w:t>
      </w:r>
      <w:r>
        <w:rPr>
          <w:lang w:val="de"/>
        </w:rPr>
        <w:t xml:space="preserve">allein durch Programmieren erreichbar — Punkt 4 hängt an Zulassungen, die niemand</w:t>
      </w:r>
      <w:r>
        <w:rPr>
          <w:lang w:val="de"/>
        </w:rPr>
        <w:t xml:space="preserve"> </w:t>
      </w:r>
      <w:r>
        <w:rPr>
          <w:lang w:val="de"/>
        </w:rPr>
        <w:t xml:space="preserve">schreiben kann. Das ist Gegenstand von Teil 04.</w:t>
      </w:r>
    </w:p>
    <w:bookmarkEnd w:id="11"/>
    <w:bookmarkEnd w:id="12"/>
    <w:bookmarkStart w:id="13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3"/>
    <w:bookmarkStart w:id="18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4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4"/>
    <w:bookmarkStart w:id="15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5"/>
    <w:bookmarkStart w:id="16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6"/>
    <w:bookmarkStart w:id="17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7"/>
    <w:bookmarkEnd w:id="18"/>
    <w:bookmarkStart w:id="20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p>
      <w:pPr>
        <w:pStyle w:val="BodyText"/>
      </w:pPr>
      <w:r>
        <w:rPr>
          <w:lang w:val="de"/>
        </w:rPr>
        <w:t xml:space="preserve">Von den sieben Punkten der Vision werden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ersten fünf zum Bauauftrag</w:t>
      </w:r>
      <w:r>
        <w:rPr>
          <w:lang w:val="de"/>
        </w:rPr>
        <w:t xml:space="preserve"> </w:t>
      </w:r>
      <w:r>
        <w:rPr>
          <w:lang w:val="de"/>
        </w:rPr>
        <w:t xml:space="preserve">— gegliedert in fünf Kernfähigkeiten. Die Punkte 6 und 7, Nachbearbeitung einer</w:t>
      </w:r>
      <w:r>
        <w:rPr>
          <w:lang w:val="de"/>
        </w:rPr>
        <w:t xml:space="preserve"> </w:t>
      </w:r>
      <w:r>
        <w:rPr>
          <w:lang w:val="de"/>
        </w:rPr>
        <w:t xml:space="preserve">Zurückweisung und ein weiterer Leistungsbereich, bleiben Ziel, aber nicht</w:t>
      </w:r>
      <w:r>
        <w:rPr>
          <w:lang w:val="de"/>
        </w:rPr>
        <w:t xml:space="preserve"> </w:t>
      </w:r>
      <w:r>
        <w:rPr>
          <w:lang w:val="de"/>
        </w:rPr>
        <w:t xml:space="preserve">Gegenstand des ersten Durchgangs.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9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9"/>
    <w:bookmarkEnd w:id="20"/>
    <w:bookmarkStart w:id="31" w:name="ergebnis"/>
    <w:p>
      <w:pPr>
        <w:pStyle w:val="Heading2"/>
      </w:pPr>
      <w:r>
        <w:rPr>
          <w:lang w:val="de"/>
        </w:rPr>
        <w:t xml:space="preserve">Ergebnis</w:t>
      </w:r>
    </w:p>
    <w:bookmarkStart w:id="21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21"/>
    <w:bookmarkStart w:id="25" w:name="womit-begonnen-wird"/>
    <w:p>
      <w:pPr>
        <w:pStyle w:val="Heading3"/>
      </w:pPr>
      <w:r>
        <w:rPr>
          <w:lang w:val="de"/>
        </w:rPr>
        <w:t xml:space="preserve">Womit begonnen wird</w:t>
      </w:r>
    </w:p>
    <w:p>
      <w:pPr>
        <w:pStyle w:val="FirstParagraph"/>
      </w:pPr>
      <w:r>
        <w:rPr>
          <w:lang w:val="de"/>
        </w:rPr>
        <w:t xml:space="preserve">Ein Klassenbild des ganzen Programms wäre an dieser Stelle unbrauchbar: zu</w:t>
      </w:r>
      <w:r>
        <w:rPr>
          <w:lang w:val="de"/>
        </w:rPr>
        <w:t xml:space="preserve"> </w:t>
      </w:r>
      <w:r>
        <w:rPr>
          <w:lang w:val="de"/>
        </w:rPr>
        <w:t xml:space="preserve">groß, um es zu besprechen, und zu früh, um es zu verantworten. Stattdessen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Ausschnitt von elf Klassen</w:t>
      </w:r>
      <w:r>
        <w:rPr>
          <w:lang w:val="de"/>
        </w:rPr>
        <w:t xml:space="preserve"> </w:t>
      </w:r>
      <w:r>
        <w:rPr>
          <w:lang w:val="de"/>
        </w:rPr>
        <w:t xml:space="preserve">— der Bereich, in dem aus einer Abrechnung</w:t>
      </w:r>
      <w:r>
        <w:rPr>
          <w:lang w:val="de"/>
        </w:rPr>
        <w:t xml:space="preserve"> </w:t>
      </w:r>
      <w:r>
        <w:rPr>
          <w:lang w:val="de"/>
        </w:rPr>
        <w:t xml:space="preserve">die Nachricht entsteht. Er ist der Anfang, weil hier die Datei erzeugt wird,</w:t>
      </w:r>
      <w:r>
        <w:rPr>
          <w:lang w:val="de"/>
        </w:rPr>
        <w:t xml:space="preserve"> </w:t>
      </w:r>
      <w:r>
        <w:rPr>
          <w:lang w:val="de"/>
        </w:rPr>
        <w:t xml:space="preserve">um die es im ganzen Vorhaben geht.</w:t>
      </w:r>
    </w:p>
    <w:p>
      <w:pPr>
        <w:pStyle w:val="CaptionedFigure"/>
      </w:pPr>
      <w:r>
        <w:drawing>
          <wp:inline>
            <wp:extent cx="5334000" cy="3435546"/>
            <wp:effectExtent b="0" l="0" r="0" t="0"/>
            <wp:docPr descr="Ausschnitt Nachrichtenerzeugung" title="" id="23" name="Picture"/>
            <a:graphic>
              <a:graphicData uri="http://schemas.openxmlformats.org/drawingml/2006/picture">
                <pic:pic>
                  <pic:nvPicPr>
                    <pic:cNvPr descr="../GKVTransmitter_Vision_Nachrichtenerzeugun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Ausschnitt Nachrichtenerzeugung</w:t>
      </w:r>
    </w:p>
    <w:p>
      <w:pPr>
        <w:pStyle w:val="BodyText"/>
      </w:pPr>
      <w:r>
        <w:rPr>
          <w:lang w:val="de"/>
        </w:rPr>
        <w:t xml:space="preserve">Drei Dinge lassen sich daran schon besprechen, bevor eine Zeile geändert 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Worüber zu reden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DtaFactory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hat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keinen Zustand</w:t>
            </w:r>
            <w:r>
              <w:rPr>
                <w:lang w:val="de"/>
              </w:rPr>
              <w:t xml:space="preserve">, nur statische Methoden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Bequem beim Aufrufen, aber nicht austauschbar und im Test nicht ersetzbar. Ob das so bleibt, ist eine der ersten Fragen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Leistungsparameter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fällt bei unlesbarer Blaupause auf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Vorbelegung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zurück, statt abzubrechen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Vertretbar, weil die Prüfung ohnehin folgt — aber genau diese Rückfallebene stand einmal auf einem plausiblen Betrag statt auf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Leistungsbereich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bildet den Abrechnungscode auf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Sammelgruppenschlüssel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einziger Buchstabe im Nachrichtenkopf. Steht dort der falsche, sieht die Datei fehlerfrei aus und wird trotzdem zurückgewiesen</w:t>
            </w:r>
          </w:p>
        </w:tc>
      </w:tr>
    </w:tbl>
    <w:p>
      <w:pPr>
        <w:pStyle w:val="BodyText"/>
      </w:pPr>
      <w:r>
        <w:rPr>
          <w:lang w:val="de"/>
        </w:rPr>
        <w:t xml:space="preserve">Bemerkenswert ist die gestrichelte Linie zurück: Die Prüfung arbeitet nicht auf</w:t>
      </w:r>
      <w:r>
        <w:rPr>
          <w:lang w:val="de"/>
        </w:rPr>
        <w:t xml:space="preserve"> </w:t>
      </w:r>
      <w:r>
        <w:rPr>
          <w:lang w:val="de"/>
        </w:rPr>
        <w:t xml:space="preserve">dem, was die Erzeugung im Speicher hatte,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liest die fertige Datei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wieder ein</w:t>
      </w:r>
      <w:r>
        <w:rPr>
          <w:lang w:val="de"/>
        </w:rPr>
        <w:t xml:space="preserve"> </w:t>
      </w:r>
      <w:r>
        <w:rPr>
          <w:lang w:val="de"/>
        </w:rPr>
        <w:t xml:space="preserve">— 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DtaDocument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DtaSegment</w:t>
      </w:r>
      <w:r>
        <w:rPr>
          <w:lang w:val="de"/>
        </w:rPr>
        <w:t xml:space="preserve">. Deshalb fällt ein Fehler</w:t>
      </w:r>
      <w:r>
        <w:rPr>
          <w:lang w:val="de"/>
        </w:rPr>
        <w:t xml:space="preserve"> </w:t>
      </w:r>
      <w:r>
        <w:rPr>
          <w:lang w:val="de"/>
        </w:rPr>
        <w:t xml:space="preserve">auf, der erst beim Zusammensetzen entsteht, und deshalb lässt sich mit</w:t>
      </w:r>
      <w:r>
        <w:rPr>
          <w:lang w:val="de"/>
        </w:rPr>
        <w:t xml:space="preserve"> </w:t>
      </w:r>
      <w:r>
        <w:rPr>
          <w:lang w:val="de"/>
        </w:rPr>
        <w:t xml:space="preserve">demselben Werkzeug auch eine fremde Datei prüfen.</w:t>
      </w:r>
    </w:p>
    <w:p>
      <w:pPr>
        <w:pStyle w:val="BodyText"/>
      </w:pPr>
      <w:r>
        <w:rPr>
          <w:lang w:val="de"/>
        </w:rPr>
        <w:t xml:space="preserve">Das fachliche Übersichtsmodell — dieselbe Sache, aber vollständig und als</w:t>
      </w:r>
      <w:r>
        <w:rPr>
          <w:lang w:val="de"/>
        </w:rPr>
        <w:t xml:space="preserve"> </w:t>
      </w:r>
      <w:r>
        <w:rPr>
          <w:lang w:val="de"/>
        </w:rPr>
        <w:t xml:space="preserve">Begriffe statt als Klassen — folgt in Teil 02. Das vollständige Klassenbild</w:t>
      </w:r>
      <w:r>
        <w:rPr>
          <w:lang w:val="de"/>
        </w:rPr>
        <w:t xml:space="preserve"> </w:t>
      </w:r>
      <w:r>
        <w:rPr>
          <w:lang w:val="de"/>
        </w:rPr>
        <w:t xml:space="preserve">kommt in Teil 06, wenn genug entschieden ist, um es zu verantworten.</w:t>
      </w:r>
    </w:p>
    <w:bookmarkEnd w:id="25"/>
    <w:bookmarkStart w:id="29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Anders als der Ausschnitt oben zeigt das zweite Bild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ganze Breite</w:t>
      </w:r>
      <w:r>
        <w:rPr>
          <w:lang w:val="de"/>
        </w:rPr>
        <w:t xml:space="preserve"> </w:t>
      </w:r>
      <w:r>
        <w:rPr>
          <w:lang w:val="de"/>
        </w:rPr>
        <w:t xml:space="preserve">— aber</w:t>
      </w:r>
      <w:r>
        <w:rPr>
          <w:lang w:val="de"/>
        </w:rPr>
        <w:t xml:space="preserve"> </w:t>
      </w:r>
      <w:r>
        <w:rPr>
          <w:lang w:val="de"/>
        </w:rPr>
        <w:t xml:space="preserve">auf fachlicher Ebene, nicht als Schema: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  <w:r>
        <w:rPr>
          <w:lang w:val="de"/>
        </w:rPr>
        <w:t xml:space="preserve"> </w:t>
      </w:r>
      <w:r>
        <w:rPr>
          <w:lang w:val="de"/>
        </w:rPr>
        <w:t xml:space="preserve">Ein Datenmodell verträgt das, ein Klassenbild nicht; deshalb ist das</w:t>
      </w:r>
      <w:r>
        <w:rPr>
          <w:lang w:val="de"/>
        </w:rPr>
        <w:t xml:space="preserve"> </w:t>
      </w:r>
      <w:r>
        <w:rPr>
          <w:lang w:val="de"/>
        </w:rPr>
        <w:t xml:space="preserve">eine vollständig und das andere ein Ausschnitt.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7" name="Picture"/>
            <a:graphic>
              <a:graphicData uri="http://schemas.openxmlformats.org/drawingml/2006/picture">
                <pic:pic>
                  <pic:nvPicPr>
                    <pic:cNvPr descr="../GKVTransmitter_Vision_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Auffällig darin ist ein Kasten, der in der Vision noch harmlos aussieht: Die</w:t>
      </w:r>
      <w:r>
        <w:rPr>
          <w:lang w:val="de"/>
        </w:rPr>
        <w:t xml:space="preserve"> </w:t>
      </w:r>
      <w:r>
        <w:rPr>
          <w:lang w:val="de"/>
        </w:rPr>
        <w:t xml:space="preserve">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 an eine Annahmestelle. Wie</w:t>
      </w:r>
      <w:r>
        <w:rPr>
          <w:lang w:val="de"/>
        </w:rPr>
        <w:t xml:space="preserve"> </w:t>
      </w:r>
      <w:r>
        <w:rPr>
          <w:lang w:val="de"/>
        </w:rPr>
        <w:t xml:space="preserve">sich diese Unterscheidung auswirkt, war zu diesem Zeitpunkt nicht absehbar — sie</w:t>
      </w:r>
      <w:r>
        <w:rPr>
          <w:lang w:val="de"/>
        </w:rPr>
        <w:t xml:space="preserve"> </w:t>
      </w:r>
      <w:r>
        <w:rPr>
          <w:lang w:val="de"/>
        </w:rPr>
        <w:t xml:space="preserve">wird in Teil 04 zum Thema.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9"/>
    <w:bookmarkStart w:id="30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30"/>
    <w:bookmarkEnd w:id="31"/>
    <w:bookmarkStart w:id="32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32"/>
    <w:bookmarkEnd w:id="33"/>
    <w:bookmarkStart w:id="50" w:name="teil-02-fachliche-grundlagen"/>
    <w:p>
      <w:pPr>
        <w:pStyle w:val="Heading1"/>
      </w:pPr>
      <w:r>
        <w:rPr>
          <w:lang w:val="de"/>
        </w:rPr>
        <w:t xml:space="preserve">Teil 02 — Fachliche Grundlagen</w:t>
      </w:r>
    </w:p>
    <w:bookmarkStart w:id="34" w:name="ausgangslage-1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Teil 01 hat festgelegt,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entstehen soll: ein Programm, das eine prüffähige</w:t>
      </w:r>
      <w:r>
        <w:rPr>
          <w:lang w:val="de"/>
        </w:rPr>
        <w:t xml:space="preserve"> </w:t>
      </w:r>
      <w:r>
        <w:rPr>
          <w:lang w:val="de"/>
        </w:rPr>
        <w:t xml:space="preserve">Abrechnungsdatei erzeugt. Was dabei stillschweigend vorausgesetzt wurde: dass</w:t>
      </w:r>
      <w:r>
        <w:rPr>
          <w:lang w:val="de"/>
        </w:rPr>
        <w:t xml:space="preserve"> </w:t>
      </w:r>
      <w:r>
        <w:rPr>
          <w:lang w:val="de"/>
        </w:rPr>
        <w:t xml:space="preserve">jemand weiß, wie eine solche Datei aussieht.</w:t>
      </w:r>
    </w:p>
    <w:p>
      <w:pPr>
        <w:pStyle w:val="BodyText"/>
      </w:pPr>
      <w:r>
        <w:rPr>
          <w:lang w:val="de"/>
        </w:rPr>
        <w:t xml:space="preserve">Das war zu diesem Zeitpunkt nicht der Fall. Bekannt war das Ziel, nicht das</w:t>
      </w:r>
      <w:r>
        <w:rPr>
          <w:lang w:val="de"/>
        </w:rPr>
        <w:t xml:space="preserve"> </w:t>
      </w:r>
      <w:r>
        <w:rPr>
          <w:lang w:val="de"/>
        </w:rPr>
        <w:t xml:space="preserve">Verfahren.</w:t>
      </w:r>
    </w:p>
    <w:bookmarkEnd w:id="34"/>
    <w:bookmarkStart w:id="35" w:name="ziel-dieses-teils-1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Die Fachlichkeit so weit durchdringen, dass sich darüber reden lässt — welche</w:t>
      </w:r>
      <w:r>
        <w:rPr>
          <w:lang w:val="de"/>
        </w:rPr>
        <w:t xml:space="preserve"> </w:t>
      </w:r>
      <w:r>
        <w:rPr>
          <w:lang w:val="de"/>
        </w:rPr>
        <w:t xml:space="preserve">Beteiligten es gibt, wie eine Nachricht aufgebaut ist, welche Regeln zwingend</w:t>
      </w:r>
      <w:r>
        <w:rPr>
          <w:lang w:val="de"/>
        </w:rPr>
        <w:t xml:space="preserve"> </w:t>
      </w:r>
      <w:r>
        <w:rPr>
          <w:lang w:val="de"/>
        </w:rPr>
        <w:t xml:space="preserve">sind.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 Entwurf, keine Klassen; erst die Begriffe.</w:t>
      </w:r>
    </w:p>
    <w:bookmarkEnd w:id="35"/>
    <w:bookmarkStart w:id="42" w:name="überlegungen-1"/>
    <w:p>
      <w:pPr>
        <w:pStyle w:val="Heading2"/>
      </w:pPr>
      <w:r>
        <w:rPr>
          <w:lang w:val="de"/>
        </w:rPr>
        <w:t xml:space="preserve">Überlegungen</w:t>
      </w:r>
    </w:p>
    <w:bookmarkStart w:id="36" w:name="woher-die-wahrheit-kommt"/>
    <w:p>
      <w:pPr>
        <w:pStyle w:val="Heading3"/>
      </w:pPr>
      <w:r>
        <w:rPr>
          <w:lang w:val="de"/>
        </w:rPr>
        <w:t xml:space="preserve">Woher die Wahrheit kommt</w:t>
      </w:r>
    </w:p>
    <w:p>
      <w:pPr>
        <w:pStyle w:val="FirstParagraph"/>
      </w:pPr>
      <w:r>
        <w:rPr>
          <w:lang w:val="de"/>
        </w:rPr>
        <w:t xml:space="preserve">Die erste Frage war nicht fachlich, sondern eine der Quellen: Wonach richtet man</w:t>
      </w:r>
      <w:r>
        <w:rPr>
          <w:lang w:val="de"/>
        </w:rPr>
        <w:t xml:space="preserve"> </w:t>
      </w:r>
      <w:r>
        <w:rPr>
          <w:lang w:val="de"/>
        </w:rPr>
        <w:t xml:space="preserve">sich?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Quelle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Taugt wofür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Taugt nicht 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Verbindliche Anlagen und Anhänge der Vereinbarung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Regel selbst — sie sind die Vorgabe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schnellen Einstieg; sie sind umfangreich und setzen viel voraus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echte, angenommene Beispieldatei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zu sehen, wie es aussehen muss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Verallgemeinerung — sie zeigt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Fall, nicht die Regel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Erklärungen im Netz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Orientierung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alles, worauf es ankommt</w:t>
            </w:r>
          </w:p>
        </w:tc>
      </w:tr>
    </w:tbl>
    <w:p>
      <w:pPr>
        <w:pStyle w:val="BodyText"/>
      </w:pPr>
      <w:r>
        <w:rPr>
          <w:lang w:val="de"/>
        </w:rPr>
        <w:t xml:space="preserve">Daraus wurde eine Arbeitsregel, die das ganze Projekt trägt:</w:t>
      </w:r>
    </w:p>
    <w:p>
      <w:pPr>
        <w:pStyle w:val="BlockText"/>
      </w:pPr>
      <w:r>
        <w:rPr>
          <w:b/>
          <w:bCs/>
          <w:lang w:val="de"/>
        </w:rPr>
        <w:t xml:space="preserve">Ein Wert, den man aus einer Beispieldatei abschreibt, ist so lange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Vermutung, bis er in einer Vorgabe steht.</w:t>
      </w:r>
    </w:p>
    <w:p>
      <w:pPr>
        <w:pStyle w:val="FirstParagraph"/>
      </w:pPr>
      <w:r>
        <w:rPr>
          <w:lang w:val="de"/>
        </w:rPr>
        <w:t xml:space="preserve">Diese Regel ist nicht theoretisch. Sie wurde erst aufgestellt, nachdem genau das</w:t>
      </w:r>
      <w:r>
        <w:rPr>
          <w:lang w:val="de"/>
        </w:rPr>
        <w:t xml:space="preserve"> </w:t>
      </w:r>
      <w:r>
        <w:rPr>
          <w:lang w:val="de"/>
        </w:rPr>
        <w:t xml:space="preserve">schiefgegangen war — siehe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 dabei schiefging</w:t>
      </w:r>
      <w:r>
        <w:rPr>
          <w:lang w:val="de"/>
        </w:rPr>
        <w:t xml:space="preserve">.</w:t>
      </w:r>
    </w:p>
    <w:bookmarkEnd w:id="36"/>
    <w:bookmarkStart w:id="37" w:name="wer-beteiligt-ist"/>
    <w:p>
      <w:pPr>
        <w:pStyle w:val="Heading3"/>
      </w:pPr>
      <w:r>
        <w:rPr>
          <w:lang w:val="de"/>
        </w:rPr>
        <w:t xml:space="preserve">Wer beteiligt ist</w:t>
      </w:r>
    </w:p>
    <w:p>
      <w:pPr>
        <w:pStyle w:val="FirstParagraph"/>
      </w:pPr>
      <w:r>
        <w:rPr>
          <w:lang w:val="de"/>
        </w:rPr>
        <w:t xml:space="preserve">Jede Einrichtung im Abrechnungsverkehr trägt ein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Institutionskennzeichen</w:t>
      </w:r>
      <w:r>
        <w:rPr>
          <w:lang w:val="de"/>
        </w:rPr>
        <w:t xml:space="preserve">:</w:t>
      </w:r>
      <w:r>
        <w:rPr>
          <w:lang w:val="de"/>
        </w:rPr>
        <w:t xml:space="preserve"> </w:t>
      </w:r>
      <w:r>
        <w:rPr>
          <w:lang w:val="de"/>
        </w:rPr>
        <w:t xml:space="preserve">neun Stellen, die letzte davon eine Prüfziffer. Es ist keine frei gewählte</w:t>
      </w:r>
      <w:r>
        <w:rPr>
          <w:lang w:val="de"/>
        </w:rPr>
        <w:t xml:space="preserve"> </w:t>
      </w:r>
      <w:r>
        <w:rPr>
          <w:lang w:val="de"/>
        </w:rPr>
        <w:t xml:space="preserve">Nummer, sondern wird vergeben.</w:t>
      </w:r>
    </w:p>
    <w:p>
      <w:pPr>
        <w:pStyle w:val="BodyText"/>
      </w:pPr>
      <w:r>
        <w:rPr>
          <w:lang w:val="de"/>
        </w:rPr>
        <w:t xml:space="preserve">In einer einzigen Zeile der Nachricht stehen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vier</w:t>
      </w:r>
      <w:r>
        <w:rPr>
          <w:lang w:val="de"/>
        </w:rPr>
        <w:t xml:space="preserve"> </w:t>
      </w:r>
      <w:r>
        <w:rPr>
          <w:lang w:val="de"/>
        </w:rPr>
        <w:t xml:space="preserve">solcher Kennzeichen</w:t>
      </w:r>
      <w:r>
        <w:rPr>
          <w:lang w:val="de"/>
        </w:rPr>
        <w:t xml:space="preserve"> </w:t>
      </w:r>
      <w:r>
        <w:rPr>
          <w:lang w:val="de"/>
        </w:rPr>
        <w:t xml:space="preserve">nebeneinander: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Rolle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das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Leistungserbringer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die Leistung erbracht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Kostenträger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bezahlt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Kasse von Karte oder Verordnung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Kasse laut Versichertenkarte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Rechnungssteller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 abrechnet — das kann eine Abrechnungsstelle sein</w:t>
            </w:r>
          </w:p>
        </w:tc>
      </w:tr>
    </w:tbl>
    <w:p>
      <w:pPr>
        <w:pStyle w:val="BodyText"/>
      </w:pPr>
      <w:r>
        <w:rPr>
          <w:lang w:val="de"/>
        </w:rPr>
        <w:t xml:space="preserve">Leistungserbringer und Rechnungssteller sind oft, aber nicht zwingend dieselbe</w:t>
      </w:r>
      <w:r>
        <w:rPr>
          <w:lang w:val="de"/>
        </w:rPr>
        <w:t xml:space="preserve"> </w:t>
      </w:r>
      <w:r>
        <w:rPr>
          <w:lang w:val="de"/>
        </w:rPr>
        <w:t xml:space="preserve">Einrichtung. Genau dieser Unterschied ist der Grund, warum es überhaupt</w:t>
      </w:r>
      <w:r>
        <w:rPr>
          <w:lang w:val="de"/>
        </w:rPr>
        <w:t xml:space="preserve"> </w:t>
      </w:r>
      <w:r>
        <w:rPr>
          <w:lang w:val="de"/>
        </w:rPr>
        <w:t xml:space="preserve">Abrechnungsstellen gibt — und warum das eigene Programm beide Rollen mit</w:t>
      </w:r>
      <w:r>
        <w:rPr>
          <w:lang w:val="de"/>
        </w:rPr>
        <w:t xml:space="preserve"> </w:t>
      </w:r>
      <w:r>
        <w:rPr>
          <w:lang w:val="de"/>
        </w:rPr>
        <w:t xml:space="preserve">demselben Kennzeichen besetzt.</w:t>
      </w:r>
    </w:p>
    <w:bookmarkEnd w:id="37"/>
    <w:bookmarkStart w:id="38" w:name="wie-eine-nachricht-aufgebaut-ist"/>
    <w:p>
      <w:pPr>
        <w:pStyle w:val="Heading3"/>
      </w:pPr>
      <w:r>
        <w:rPr>
          <w:lang w:val="de"/>
        </w:rPr>
        <w:t xml:space="preserve">Wie eine Nachricht aufgebaut ist</w:t>
      </w:r>
    </w:p>
    <w:p>
      <w:pPr>
        <w:pStyle w:val="FirstParagraph"/>
      </w:pPr>
      <w:r>
        <w:rPr>
          <w:lang w:val="de"/>
        </w:rPr>
        <w:t xml:space="preserve">Die Datei ist reiner Text, aber kein Fließtext. Sie besteht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Segmenten</w:t>
      </w:r>
      <w:r>
        <w:rPr>
          <w:lang w:val="de"/>
        </w:rPr>
        <w:t xml:space="preserve">:</w:t>
      </w:r>
      <w:r>
        <w:rPr>
          <w:lang w:val="de"/>
        </w:rPr>
        <w:t xml:space="preserve"> </w:t>
      </w:r>
      <w:r>
        <w:rPr>
          <w:lang w:val="de"/>
        </w:rPr>
        <w:t xml:space="preserve">Jedes beginnt mit einem dreistelligen Bezeichner, endet mit einem festen Zeichen,</w:t>
      </w:r>
      <w:r>
        <w:rPr>
          <w:lang w:val="de"/>
        </w:rPr>
        <w:t xml:space="preserve"> </w:t>
      </w:r>
      <w:r>
        <w:rPr>
          <w:lang w:val="de"/>
        </w:rPr>
        <w:t xml:space="preserve">und dazwischen stehen Felder in fester Reihenfolge.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Gruppe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darin steht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Rahmen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Anfang und Ende der Übertragung, Absender, Empfänger, Zeitpunkt, ob es sich um einen Test oder den Echtbetrieb handelt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Verarbeitungskennzeichen, Rechnungsnummer, Rechnungsdatum, Rechnungsart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Versicherte Person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Belegnummer, Versichertennummer, Versichertenstatus — oder ersatzweise die vollständige Anschrift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Abrechnungscode, Tarifkennzeichen, Positionsnummer, Menge, Einzelbetrag, Leistungsdatum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Summen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 Fall eine Summe, darüber eine Gesamtsumme, dazu der Umsatzsteuersatz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Zähler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 viele Segmente die Nachricht hat und wie viele Nachrichten die Übertragung</w:t>
            </w:r>
          </w:p>
        </w:tc>
      </w:tr>
    </w:tbl>
    <w:p>
      <w:pPr>
        <w:pStyle w:val="BodyText"/>
      </w:pPr>
      <w:r>
        <w:rPr>
          <w:lang w:val="de"/>
        </w:rPr>
        <w:t xml:space="preserve">Die Reihenfolge ist nicht Geschmackssache. Wer ein Feld auslässt, statt es leer</w:t>
      </w:r>
      <w:r>
        <w:rPr>
          <w:lang w:val="de"/>
        </w:rPr>
        <w:t xml:space="preserve"> </w:t>
      </w:r>
      <w:r>
        <w:rPr>
          <w:lang w:val="de"/>
        </w:rPr>
        <w:t xml:space="preserve">zu lassen,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verschiebt alle folgenden</w:t>
      </w:r>
      <w:r>
        <w:rPr>
          <w:lang w:val="de"/>
        </w:rPr>
        <w:t xml:space="preserve"> </w:t>
      </w:r>
      <w:r>
        <w:rPr>
          <w:lang w:val="de"/>
        </w:rPr>
        <w:t xml:space="preserve">— und dann steht der Betrag im Feld für</w:t>
      </w:r>
      <w:r>
        <w:rPr>
          <w:lang w:val="de"/>
        </w:rPr>
        <w:t xml:space="preserve"> </w:t>
      </w:r>
      <w:r>
        <w:rPr>
          <w:lang w:val="de"/>
        </w:rPr>
        <w:t xml:space="preserve">das Datum.</w:t>
      </w:r>
    </w:p>
    <w:bookmarkEnd w:id="38"/>
    <w:bookmarkStart w:id="39" w:name="zwei-regeln-die-keine-empfehlungen-sind"/>
    <w:p>
      <w:pPr>
        <w:pStyle w:val="Heading3"/>
      </w:pPr>
      <w:r>
        <w:rPr>
          <w:lang w:val="de"/>
        </w:rPr>
        <w:t xml:space="preserve">Zwei Regeln, die keine Empfehlungen sind</w:t>
      </w:r>
    </w:p>
    <w:p>
      <w:pPr>
        <w:pStyle w:val="FirstParagraph"/>
      </w:pPr>
      <w:r>
        <w:rPr>
          <w:b/>
          <w:bCs/>
          <w:lang w:val="de"/>
        </w:rPr>
        <w:t xml:space="preserve">Entweder Versichertennummer und Status — oder die vollständige Anschrift.</w:t>
      </w:r>
      <w:r>
        <w:rPr>
          <w:lang w:val="de"/>
        </w:rPr>
        <w:t xml:space="preserve"> </w:t>
      </w:r>
      <w:r>
        <w:rPr>
          <w:lang w:val="de"/>
        </w:rPr>
        <w:t xml:space="preserve">Fehlt beides, kann die Kasse die Leistung keinem Versicherungsverhältnis</w:t>
      </w:r>
      <w:r>
        <w:rPr>
          <w:lang w:val="de"/>
        </w:rPr>
        <w:t xml:space="preserve"> </w:t>
      </w:r>
      <w:r>
        <w:rPr>
          <w:lang w:val="de"/>
        </w:rPr>
        <w:t xml:space="preserve">zuordnen. Die Leistung wurde erbracht, die Rechnung wird trotzdem</w:t>
      </w:r>
      <w:r>
        <w:rPr>
          <w:lang w:val="de"/>
        </w:rPr>
        <w:t xml:space="preserve"> </w:t>
      </w:r>
      <w:r>
        <w:rPr>
          <w:lang w:val="de"/>
        </w:rPr>
        <w:t xml:space="preserve">zurückgewiesen.</w:t>
      </w:r>
    </w:p>
    <w:p>
      <w:pPr>
        <w:pStyle w:val="BodyText"/>
      </w:pPr>
      <w:r>
        <w:rPr>
          <w:b/>
          <w:bCs/>
          <w:lang w:val="de"/>
        </w:rPr>
        <w:t xml:space="preserve">Die Summen müssen zueinander passen.</w:t>
      </w:r>
      <w:r>
        <w:rPr>
          <w:lang w:val="de"/>
        </w:rPr>
        <w:t xml:space="preserve"> </w:t>
      </w:r>
      <w:r>
        <w:rPr>
          <w:lang w:val="de"/>
        </w:rPr>
        <w:t xml:space="preserve">Die Summe je Fall ergibt sich aus Menge</w:t>
      </w:r>
      <w:r>
        <w:rPr>
          <w:lang w:val="de"/>
        </w:rPr>
        <w:t xml:space="preserve"> </w:t>
      </w:r>
      <w:r>
        <w:rPr>
          <w:lang w:val="de"/>
        </w:rPr>
        <w:t xml:space="preserve">mal Einzelbetrag; die Gesamtsumme aus allen Fallsummen. Eine Abweichung ist kein</w:t>
      </w:r>
      <w:r>
        <w:rPr>
          <w:lang w:val="de"/>
        </w:rPr>
        <w:t xml:space="preserve"> </w:t>
      </w:r>
      <w:r>
        <w:rPr>
          <w:lang w:val="de"/>
        </w:rPr>
        <w:t xml:space="preserve">Rundungsproblem, sondern ein Zurückweisungsgrund.</w:t>
      </w:r>
    </w:p>
    <w:bookmarkEnd w:id="39"/>
    <w:bookmarkStart w:id="40" w:name="was-dabei-schiefging"/>
    <w:p>
      <w:pPr>
        <w:pStyle w:val="Heading3"/>
      </w:pPr>
      <w:r>
        <w:rPr>
          <w:lang w:val="de"/>
        </w:rPr>
        <w:t xml:space="preserve">Was dabei schiefging</w:t>
      </w:r>
    </w:p>
    <w:p>
      <w:pPr>
        <w:pStyle w:val="FirstParagraph"/>
      </w:pPr>
      <w:r>
        <w:rPr>
          <w:lang w:val="de"/>
        </w:rPr>
        <w:t xml:space="preserve">Beim Übertragen der Beispieldatei in das eigene Verständnis wurden drei Werte</w:t>
      </w:r>
      <w:r>
        <w:rPr>
          <w:lang w:val="de"/>
        </w:rPr>
        <w:t xml:space="preserve"> </w:t>
      </w:r>
      <w:r>
        <w:rPr>
          <w:lang w:val="de"/>
        </w:rPr>
        <w:t xml:space="preserve">übernommen, die dort plausibel aussahen: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daran falsch war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Buchstabe im Nachrichtenkopf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 kennzeichnet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Leistungsbereich</w:t>
            </w:r>
            <w:r>
              <w:rPr>
                <w:lang w:val="de"/>
              </w:rPr>
              <w:t xml:space="preserve">. In der Beispieldatei stand der für einen anderen Bereich. Für Hebammenhilfe ist es ein anderer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Name der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Frei erfunden nach dem Muster der Beispieldatei. Tatsächlich ist 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vorgeschrieben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aus dem eigenen Kennzeichen und dem Abrechnungsmonat zu bilden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Länge der Positionsnummer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der Beispieldatei übernommen; für den eigenen Bereich gilt eine andere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Alle drei Dateien übersetzten fehlerfrei und hätten fehlerfrei geprüft.</w:t>
      </w:r>
      <w:r>
        <w:rPr>
          <w:lang w:val="de"/>
        </w:rPr>
        <w:t xml:space="preserve"> </w:t>
      </w:r>
      <w:r>
        <w:rPr>
          <w:lang w:val="de"/>
        </w:rPr>
        <w:t xml:space="preserve">Der</w:t>
      </w:r>
      <w:r>
        <w:rPr>
          <w:lang w:val="de"/>
        </w:rPr>
        <w:t xml:space="preserve"> </w:t>
      </w:r>
      <w:r>
        <w:rPr>
          <w:lang w:val="de"/>
        </w:rPr>
        <w:t xml:space="preserve">Fehler war nicht sichtbar, weil nichts danach gesucht hat — die Prüfung kannte</w:t>
      </w:r>
      <w:r>
        <w:rPr>
          <w:lang w:val="de"/>
        </w:rPr>
        <w:t xml:space="preserve"> </w:t>
      </w:r>
      <w:r>
        <w:rPr>
          <w:lang w:val="de"/>
        </w:rPr>
        <w:t xml:space="preserve">die Regel ja auch nicht.</w:t>
      </w:r>
    </w:p>
    <w:p>
      <w:pPr>
        <w:pStyle w:val="BodyText"/>
      </w:pPr>
      <w:r>
        <w:rPr>
          <w:lang w:val="de"/>
        </w:rPr>
        <w:t xml:space="preserve">Daraus folgt die zweite Arbeitsregel des Projekts:</w:t>
      </w:r>
    </w:p>
    <w:p>
      <w:pPr>
        <w:pStyle w:val="BlockText"/>
      </w:pPr>
      <w:r>
        <w:rPr>
          <w:b/>
          <w:bCs/>
          <w:lang w:val="de"/>
        </w:rPr>
        <w:t xml:space="preserve">Ein erfundener Wert, der plausibel aussieht, ist schlimmer als einer, den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Prüfung abfängt.</w:t>
      </w:r>
    </w:p>
    <w:bookmarkEnd w:id="40"/>
    <w:bookmarkStart w:id="41" w:name="eine-falle-die-dreimal-zuschlägt"/>
    <w:p>
      <w:pPr>
        <w:pStyle w:val="Heading3"/>
      </w:pPr>
      <w:r>
        <w:rPr>
          <w:lang w:val="de"/>
        </w:rPr>
        <w:t xml:space="preserve">Eine Falle, die dreimal zuschlägt</w:t>
      </w:r>
    </w:p>
    <w:p>
      <w:pPr>
        <w:pStyle w:val="FirstParagraph"/>
      </w:pPr>
      <w:r>
        <w:rPr>
          <w:lang w:val="de"/>
        </w:rPr>
        <w:t xml:space="preserve">Die Felder einer Zeile lassen sich auf drei Arten zählen, und alle drei kommen im</w:t>
      </w:r>
      <w:r>
        <w:rPr>
          <w:lang w:val="de"/>
        </w:rPr>
        <w:t xml:space="preserve"> </w:t>
      </w:r>
      <w:r>
        <w:rPr>
          <w:lang w:val="de"/>
        </w:rPr>
        <w:t xml:space="preserve">Projekt vor: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Zählweise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Bezeichner zählt mit?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Beginnt bei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der fachlichen Prüfliste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den Segmentbeschreibungen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Quelltext beim Zugriff auf ein Feld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0</w:t>
            </w:r>
          </w:p>
        </w:tc>
      </w:tr>
    </w:tbl>
    <w:p>
      <w:pPr>
        <w:pStyle w:val="BodyText"/>
      </w:pPr>
      <w:r>
        <w:rPr>
          <w:lang w:val="de"/>
        </w:rPr>
        <w:t xml:space="preserve">Dieselbe Angabe heißt damit je nach Zusammenhang „Feld 5”, „Position 4” oder</w:t>
      </w:r>
      <w:r>
        <w:rPr>
          <w:lang w:val="de"/>
        </w:rPr>
        <w:t xml:space="preserve"> </w:t>
      </w:r>
      <w:r>
        <w:rPr>
          <w:lang w:val="de"/>
        </w:rPr>
        <w:t xml:space="preserve">„Element 3”. Das ist eine verlässliche Fehlerquelle. Wer eine Position nennt,</w:t>
      </w:r>
      <w:r>
        <w:rPr>
          <w:lang w:val="de"/>
        </w:rPr>
        <w:t xml:space="preserve"> </w:t>
      </w:r>
      <w:r>
        <w:rPr>
          <w:lang w:val="de"/>
        </w:rPr>
        <w:t xml:space="preserve">muss die Zählweise dazusagen; wer eine übernimmt, muss sie gegen ein Beispiel</w:t>
      </w:r>
      <w:r>
        <w:rPr>
          <w:lang w:val="de"/>
        </w:rPr>
        <w:t xml:space="preserve"> </w:t>
      </w:r>
      <w:r>
        <w:rPr>
          <w:lang w:val="de"/>
        </w:rPr>
        <w:t xml:space="preserve">prüfen.</w:t>
      </w:r>
    </w:p>
    <w:bookmarkEnd w:id="41"/>
    <w:bookmarkEnd w:id="42"/>
    <w:bookmarkStart w:id="44" w:name="entscheidung-1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Die verbindlichen Vorgaben sind die Quelle, die Beispieldatei ist nur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Gegenprobe.</w:t>
      </w:r>
      <w:r>
        <w:rPr>
          <w:lang w:val="de"/>
        </w:rPr>
        <w:t xml:space="preserve"> </w:t>
      </w:r>
      <w:r>
        <w:rPr>
          <w:lang w:val="de"/>
        </w:rPr>
        <w:t xml:space="preserve">Wo eine Frage über das Belegte hinausgeht, wird nachgeschlagen und</w:t>
      </w:r>
      <w:r>
        <w:rPr>
          <w:lang w:val="de"/>
        </w:rPr>
        <w:t xml:space="preserve"> </w:t>
      </w:r>
      <w:r>
        <w:rPr>
          <w:lang w:val="de"/>
        </w:rPr>
        <w:t xml:space="preserve">nicht geraten.</w:t>
      </w:r>
    </w:p>
    <w:p>
      <w:pPr>
        <w:pStyle w:val="BodyText"/>
      </w:pPr>
      <w:r>
        <w:rPr>
          <w:lang w:val="de"/>
        </w:rPr>
        <w:t xml:space="preserve">Daraus folgen zwei Festlegungen für den weiteren Aufbau: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Segmente und ihre Felder werden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beschrieben, nicht einprogrammiert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Ändert sich eine Vorgabe, soll eine Beschreibung angepasst werden und kein Quelltext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angenommene Beispieldatei wird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Messlatte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aufbewahrt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muss unbeanstandet durchlaufen. Tut sie es nicht mehr, hat eine Änderung etwas kaputtgemacht</w:t>
            </w:r>
          </w:p>
        </w:tc>
      </w:tr>
    </w:tbl>
    <w:bookmarkStart w:id="43" w:name="warum-nicht-der-einfachere-weg-1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hätte die Nachricht als Zeichenkette zusammensetzen können, ohne</w:t>
      </w:r>
      <w:r>
        <w:rPr>
          <w:lang w:val="de"/>
        </w:rPr>
        <w:t xml:space="preserve"> </w:t>
      </w:r>
      <w:r>
        <w:rPr>
          <w:lang w:val="de"/>
        </w:rPr>
        <w:t xml:space="preserve">Beschreibung der Felder. Das ist schneller und für einen einzigen Leistungsbereich</w:t>
      </w:r>
      <w:r>
        <w:rPr>
          <w:lang w:val="de"/>
        </w:rPr>
        <w:t xml:space="preserve"> </w:t>
      </w:r>
      <w:r>
        <w:rPr>
          <w:lang w:val="de"/>
        </w:rPr>
        <w:t xml:space="preserve">ausreichend.</w:t>
      </w:r>
    </w:p>
    <w:p>
      <w:pPr>
        <w:pStyle w:val="BodyText"/>
      </w:pPr>
      <w:r>
        <w:rPr>
          <w:lang w:val="de"/>
        </w:rPr>
        <w:t xml:space="preserve">Dagegen spricht die Erfahrung aus diesem Teil: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Vorgaben ändern sich,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sie ändern sich in den Werten, nicht in der Struktur.</w:t>
      </w:r>
      <w:r>
        <w:rPr>
          <w:lang w:val="de"/>
        </w:rPr>
        <w:t xml:space="preserve"> </w:t>
      </w:r>
      <w:r>
        <w:rPr>
          <w:lang w:val="de"/>
        </w:rPr>
        <w:t xml:space="preserve">Eine Beschreibung, die</w:t>
      </w:r>
      <w:r>
        <w:rPr>
          <w:lang w:val="de"/>
        </w:rPr>
        <w:t xml:space="preserve"> </w:t>
      </w:r>
      <w:r>
        <w:rPr>
          <w:lang w:val="de"/>
        </w:rPr>
        <w:t xml:space="preserve">sich anpassen lässt, überlebt eine neue Fassung. Fest verdrahtete Zeichenketten</w:t>
      </w:r>
      <w:r>
        <w:rPr>
          <w:lang w:val="de"/>
        </w:rPr>
        <w:t xml:space="preserve"> </w:t>
      </w:r>
      <w:r>
        <w:rPr>
          <w:lang w:val="de"/>
        </w:rPr>
        <w:t xml:space="preserve">nicht.</w:t>
      </w:r>
    </w:p>
    <w:bookmarkEnd w:id="43"/>
    <w:bookmarkEnd w:id="44"/>
    <w:bookmarkStart w:id="48" w:name="ergebnis-1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Begriffsmodell des Gegenstands — vollständig, aber noch ohne Bezug zu einer</w:t>
      </w:r>
      <w:r>
        <w:rPr>
          <w:lang w:val="de"/>
        </w:rPr>
        <w:t xml:space="preserve"> </w:t>
      </w:r>
      <w:r>
        <w:rPr>
          <w:lang w:val="de"/>
        </w:rPr>
        <w:t xml:space="preserve">Umsetzung:</w:t>
      </w:r>
    </w:p>
    <w:p>
      <w:pPr>
        <w:pStyle w:val="CaptionedFigure"/>
      </w:pPr>
      <w:r>
        <w:drawing>
          <wp:inline>
            <wp:extent cx="5334000" cy="4318958"/>
            <wp:effectExtent b="0" l="0" r="0" t="0"/>
            <wp:docPr descr="Fachliches Übersichtsmodell" title="" id="46" name="Picture"/>
            <a:graphic>
              <a:graphicData uri="http://schemas.openxmlformats.org/drawingml/2006/picture">
                <pic:pic>
                  <pic:nvPicPr>
                    <pic:cNvPr descr="../GKVTransmitter_Vision_Fachmodell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Verglichen mit dem Zielbild aus Teil 01 sind drei Begriffe hinzugekommen, die</w:t>
      </w:r>
      <w:r>
        <w:rPr>
          <w:lang w:val="de"/>
        </w:rPr>
        <w:t xml:space="preserve"> </w:t>
      </w:r>
      <w:r>
        <w:rPr>
          <w:lang w:val="de"/>
        </w:rPr>
        <w:t xml:space="preserve">dort noch nicht sichtbar waren: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er nötig wurde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Datenannahmestelle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 der Lieferung ist nicht die Kasse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Prüfbericht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mit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Befunden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Prüfung liefert nicht ja oder nein, sondern eine Liste mit Gewichtung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Rückmeldung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mit fünf Einstufungen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Antwort kann auch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nicht einzuordnen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sein — und das ist der wichtigste Fall</w:t>
            </w:r>
          </w:p>
        </w:tc>
      </w:tr>
    </w:tbl>
    <w:p>
      <w:pPr>
        <w:pStyle w:val="BodyText"/>
      </w:pPr>
      <w:r>
        <w:rPr>
          <w:lang w:val="de"/>
        </w:rPr>
        <w:t xml:space="preserve">Dazu ein Satz Arbeitsregeln, die in allen folgenden Teilen gelten:</w:t>
      </w:r>
    </w:p>
    <w:p>
      <w:pPr>
        <w:pStyle w:val="Compact"/>
        <w:numPr>
          <w:ilvl w:val="0"/>
          <w:numId w:val="1003"/>
        </w:numPr>
      </w:pPr>
      <w:r>
        <w:rPr>
          <w:lang w:val="de"/>
        </w:rPr>
        <w:t xml:space="preserve">Was nicht belegt ist, ist eine Vermutung — und wird als solche gekennzeichnet.</w:t>
      </w:r>
    </w:p>
    <w:p>
      <w:pPr>
        <w:pStyle w:val="Compact"/>
        <w:numPr>
          <w:ilvl w:val="0"/>
          <w:numId w:val="1003"/>
        </w:numPr>
      </w:pPr>
      <w:r>
        <w:rPr>
          <w:lang w:val="de"/>
        </w:rPr>
        <w:t xml:space="preserve">Ein erfundener Wert, der plausibel aussieht, ist schlimmer als einer, den die</w:t>
      </w:r>
      <w:r>
        <w:rPr>
          <w:lang w:val="de"/>
        </w:rPr>
        <w:t xml:space="preserve"> </w:t>
      </w:r>
      <w:r>
        <w:rPr>
          <w:lang w:val="de"/>
        </w:rPr>
        <w:t xml:space="preserve">Prüfung abfängt.</w:t>
      </w:r>
    </w:p>
    <w:p>
      <w:pPr>
        <w:pStyle w:val="Compact"/>
        <w:numPr>
          <w:ilvl w:val="0"/>
          <w:numId w:val="1003"/>
        </w:numPr>
      </w:pPr>
      <w:r>
        <w:rPr>
          <w:lang w:val="de"/>
        </w:rPr>
        <w:t xml:space="preserve">Wer eine Feldposition nennt, sagt die Zählweise dazu.</w:t>
      </w:r>
    </w:p>
    <w:bookmarkEnd w:id="48"/>
    <w:bookmarkStart w:id="49" w:name="offen-geblieben-1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de"/>
        </w:rPr>
        <w:t xml:space="preserve">Welche Werte für Hebammenhilfe konkret gelten</w:t>
      </w:r>
      <w:r>
        <w:rPr>
          <w:lang w:val="de"/>
        </w:rPr>
        <w:t xml:space="preserve"> </w:t>
      </w:r>
      <w:r>
        <w:rPr>
          <w:lang w:val="de"/>
        </w:rPr>
        <w:t xml:space="preserve">— Abrechnungscode,</w:t>
      </w:r>
      <w:r>
        <w:rPr>
          <w:lang w:val="de"/>
        </w:rPr>
        <w:t xml:space="preserve"> </w:t>
      </w:r>
      <w:r>
        <w:rPr>
          <w:lang w:val="de"/>
        </w:rPr>
        <w:t xml:space="preserve">Tarifkennzeichen, Positionsnummern. Das steht in Verträgen, die nicht vorliegen;</w:t>
      </w:r>
      <w:r>
        <w:rPr>
          <w:lang w:val="de"/>
        </w:rPr>
        <w:t xml:space="preserve"> </w:t>
      </w:r>
      <w:r>
        <w:rPr>
          <w:lang w:val="de"/>
        </w:rPr>
        <w:t xml:space="preserve">Teil 03 macht daraus eine Anforderung statt einer Annahme.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de"/>
        </w:rPr>
        <w:t xml:space="preserve">Wie die Datei zur Kasse gelangt.</w:t>
      </w:r>
      <w:r>
        <w:rPr>
          <w:lang w:val="de"/>
        </w:rPr>
        <w:t xml:space="preserve"> </w:t>
      </w:r>
      <w:r>
        <w:rPr>
          <w:lang w:val="de"/>
        </w:rPr>
        <w:t xml:space="preserve">Der Aufbau ist geklärt, der Weg nicht.</w:t>
      </w:r>
      <w:r>
        <w:rPr>
          <w:lang w:val="de"/>
        </w:rPr>
        <w:t xml:space="preserve"> </w:t>
      </w:r>
      <w:r>
        <w:rPr>
          <w:lang w:val="de"/>
        </w:rPr>
        <w:t xml:space="preserve">Teil 04.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de"/>
        </w:rPr>
        <w:t xml:space="preserve">Wie man die Vorgaben nachhält</w:t>
      </w:r>
      <w:r>
        <w:rPr>
          <w:lang w:val="de"/>
        </w:rPr>
        <w:t xml:space="preserve">, wenn sie sich ändern. Das wird in Teil 22</w:t>
      </w:r>
      <w:r>
        <w:rPr>
          <w:lang w:val="de"/>
        </w:rPr>
        <w:t xml:space="preserve"> </w:t>
      </w:r>
      <w:r>
        <w:rPr>
          <w:lang w:val="de"/>
        </w:rPr>
        <w:t xml:space="preserve">zur Betriebsfrage.</w:t>
      </w:r>
    </w:p>
    <w:bookmarkEnd w:id="49"/>
    <w:bookmarkEnd w:id="50"/>
    <w:bookmarkStart w:id="63" w:name="teil-03-anforderungen"/>
    <w:p>
      <w:pPr>
        <w:pStyle w:val="Heading1"/>
      </w:pPr>
      <w:r>
        <w:rPr>
          <w:lang w:val="de"/>
        </w:rPr>
        <w:t xml:space="preserve">Teil 03 — Anforderungen</w:t>
      </w:r>
    </w:p>
    <w:bookmarkStart w:id="51" w:name="ausgangslage-2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Nach Teil 01 steht das Ziel, nach Teil 02 der Gegenstand. Was fehlt, ist die</w:t>
      </w:r>
      <w:r>
        <w:rPr>
          <w:lang w:val="de"/>
        </w:rPr>
        <w:t xml:space="preserve"> </w:t>
      </w:r>
      <w:r>
        <w:rPr>
          <w:lang w:val="de"/>
        </w:rPr>
        <w:t xml:space="preserve">Übersetzung dazwischen: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Liste, gegen die man später prüfen kann, ob etwas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 ist.</w:t>
      </w:r>
    </w:p>
    <w:p>
      <w:pPr>
        <w:pStyle w:val="BodyText"/>
      </w:pPr>
      <w:r>
        <w:rPr>
          <w:lang w:val="de"/>
        </w:rPr>
        <w:t xml:space="preserve">Ohne sie bleibt „das Programm soll prüfen” ein Satz, dem jede Umsetzung genügt —</w:t>
      </w:r>
      <w:r>
        <w:rPr>
          <w:lang w:val="de"/>
        </w:rPr>
        <w:t xml:space="preserve"> </w:t>
      </w:r>
      <w:r>
        <w:rPr>
          <w:lang w:val="de"/>
        </w:rPr>
        <w:t xml:space="preserve">auch eine, die nur nachsieht, ob die Datei nicht leer ist.</w:t>
      </w:r>
    </w:p>
    <w:bookmarkEnd w:id="51"/>
    <w:bookmarkStart w:id="52" w:name="ziel-dieses-teils-2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Aus der Vision eine Anforderungsliste machen. Jede Anforderung so formuliert,</w:t>
      </w:r>
      <w:r>
        <w:rPr>
          <w:lang w:val="de"/>
        </w:rPr>
        <w:t xml:space="preserve"> </w:t>
      </w:r>
      <w:r>
        <w:rPr>
          <w:lang w:val="de"/>
        </w:rPr>
        <w:t xml:space="preserve">dass sich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feststellen lässt, ob sie erfüllt ist</w:t>
      </w:r>
      <w:r>
        <w:rPr>
          <w:lang w:val="de"/>
        </w:rPr>
        <w:t xml:space="preserve"> </w:t>
      </w:r>
      <w:r>
        <w:rPr>
          <w:lang w:val="de"/>
        </w:rPr>
        <w:t xml:space="preserve">— und nicht nur behaupten.</w:t>
      </w:r>
    </w:p>
    <w:bookmarkEnd w:id="52"/>
    <w:bookmarkStart w:id="55" w:name="überlegungen-2"/>
    <w:p>
      <w:pPr>
        <w:pStyle w:val="Heading2"/>
      </w:pPr>
      <w:r>
        <w:rPr>
          <w:lang w:val="de"/>
        </w:rPr>
        <w:t xml:space="preserve">Überlegungen</w:t>
      </w:r>
    </w:p>
    <w:bookmarkStart w:id="53" w:name="was-eine-brauchbare-anforderung-ausmacht"/>
    <w:p>
      <w:pPr>
        <w:pStyle w:val="Heading3"/>
      </w:pPr>
      <w:r>
        <w:rPr>
          <w:lang w:val="de"/>
        </w:rPr>
        <w:t xml:space="preserve">Was eine brauchbare Anforderung ausmacht</w:t>
      </w:r>
    </w:p>
    <w:p>
      <w:pPr>
        <w:pStyle w:val="FirstParagraph"/>
      </w:pPr>
      <w:r>
        <w:rPr>
          <w:lang w:val="de"/>
        </w:rPr>
        <w:t xml:space="preserve">Drei Formulierungen desselben Gedankens, in aufsteigender Brauchbarkeit: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Formulierung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daran fehlt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„Das Programm soll benutzerfreundlich sein”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daran ist prüfbar. Jede Oberfläche erfüllt das oder keine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„Fehlermeldungen sollen verständlich sein”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Besser, aber wer entscheidet das?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„Eine Meldung nennt die betroffene Stelle und was zu tun ist”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Prüfbar: man liest eine Meldung und sieht nach, ob beides darin steht</w:t>
            </w:r>
          </w:p>
        </w:tc>
      </w:tr>
    </w:tbl>
    <w:p>
      <w:pPr>
        <w:pStyle w:val="BodyText"/>
      </w:pPr>
      <w:r>
        <w:rPr>
          <w:lang w:val="de"/>
        </w:rPr>
        <w:t xml:space="preserve">Die dritte Form ist die, die im Folgenden verwendet wird.</w:t>
      </w:r>
    </w:p>
    <w:bookmarkEnd w:id="53"/>
    <w:bookmarkStart w:id="54" w:name="Xdf8468c6da8235190d70df0e0ea885a2c505eb7"/>
    <w:p>
      <w:pPr>
        <w:pStyle w:val="Heading3"/>
      </w:pPr>
      <w:r>
        <w:rPr>
          <w:lang w:val="de"/>
        </w:rPr>
        <w:t xml:space="preserve">Was sich nicht als Anforderung schreiben lässt</w:t>
      </w:r>
    </w:p>
    <w:p>
      <w:pPr>
        <w:pStyle w:val="FirstParagraph"/>
      </w:pPr>
      <w:r>
        <w:rPr>
          <w:lang w:val="de"/>
        </w:rPr>
        <w:t xml:space="preserve">Beim Durchgehen der Vision blieb ein Rest übrig, der sich sträubt: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de"/>
        </w:rPr>
        <w:t xml:space="preserve">„Die Positionsnummer muss gültig sein.”</w:t>
      </w:r>
      <w:r>
        <w:rPr>
          <w:lang w:val="de"/>
        </w:rPr>
        <w:t xml:space="preserve"> </w:t>
      </w:r>
      <w:r>
        <w:rPr>
          <w:lang w:val="de"/>
        </w:rPr>
        <w:t xml:space="preserve">Das Programm kann Form und Länge</w:t>
      </w:r>
      <w:r>
        <w:rPr>
          <w:lang w:val="de"/>
        </w:rPr>
        <w:t xml:space="preserve"> </w:t>
      </w:r>
      <w:r>
        <w:rPr>
          <w:lang w:val="de"/>
        </w:rPr>
        <w:t xml:space="preserve">prüfen. Ob die Nummer für den Vertrag zulässig ist, weiß nur der Vertrag.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de"/>
        </w:rPr>
        <w:t xml:space="preserve">„Die Kasse nimmt die Lieferung an.”</w:t>
      </w:r>
      <w:r>
        <w:rPr>
          <w:lang w:val="de"/>
        </w:rPr>
        <w:t xml:space="preserve"> </w:t>
      </w:r>
      <w:r>
        <w:rPr>
          <w:lang w:val="de"/>
        </w:rPr>
        <w:t xml:space="preserve">Das hängt nicht am Programm allein.</w:t>
      </w:r>
    </w:p>
    <w:p>
      <w:pPr>
        <w:pStyle w:val="FirstParagraph"/>
      </w:pPr>
      <w:r>
        <w:rPr>
          <w:lang w:val="de"/>
        </w:rPr>
        <w:t xml:space="preserve">Solche Punkte werden nicht weichgespült,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als Grenze notiert</w:t>
      </w:r>
      <w:r>
        <w:rPr>
          <w:lang w:val="de"/>
        </w:rPr>
        <w:t xml:space="preserve">. Sie</w:t>
      </w:r>
      <w:r>
        <w:rPr>
          <w:lang w:val="de"/>
        </w:rPr>
        <w:t xml:space="preserve"> </w:t>
      </w:r>
      <w:r>
        <w:rPr>
          <w:lang w:val="de"/>
        </w:rPr>
        <w:t xml:space="preserve">gehören nach Teil 04, nicht in die Anforderungsliste.</w:t>
      </w:r>
    </w:p>
    <w:bookmarkEnd w:id="54"/>
    <w:bookmarkEnd w:id="55"/>
    <w:bookmarkStart w:id="60" w:name="entscheidung-2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lang w:val="de"/>
        </w:rPr>
        <w:t xml:space="preserve">Die Anforderungen werden in drei Gruppen geführt, mit sprechenden Kennungen.</w:t>
      </w:r>
    </w:p>
    <w:bookmarkStart w:id="56" w:name="funktionale-anforderungen"/>
    <w:p>
      <w:pPr>
        <w:pStyle w:val="Heading3"/>
      </w:pPr>
      <w:r>
        <w:rPr>
          <w:lang w:val="de"/>
        </w:rPr>
        <w:t xml:space="preserve">Funktionale Anforderungen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Erfüllt, wenn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Stammdaten erfassen, ändern, löschen — versicherte Personen, Leistungserbringerin, Gruppen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Datensatz überlebt einen Programmneustart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Leistungen beschreiben und wiederverwenden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Dieselbe Beschreibung dient mehreren Abrechnungen, ohne erneut eingegeben zu werden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Gruppe, Beschreibung und Anzahl eine Nachricht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erzeugte Datei entspricht im Aufbau der Vorgabe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Nachricht vor dem Versand 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eingebauter Fehler wird gemeldet, ein fehlerfreier Fall nicht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hält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gesamten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Lauf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drei Abrechnungen mit einem Fehler verlässt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keine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das Programm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Nachricht an den zuständigen Empfänger zustellen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liegt danach am richtigen Ziel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Rückmeldung einordnen und die nötige Reaktion nennen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Vier Antwortarten werden unterschieden, eine fünfte gilt als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nicht einzuordnen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Fortlaufende Nummern vergeben, die sich nie wiederholen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Nach einem Neustart wird nicht erneut dieselbe Nummer vergeben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Betriebsdaten hinterlegen — Kennzeichen, Ablageort, Betriebsart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Änderung wirkt beim nächsten Lauf, ohne dass etwas neu gebaut wird</w:t>
            </w:r>
          </w:p>
        </w:tc>
      </w:tr>
    </w:tbl>
    <w:bookmarkEnd w:id="56"/>
    <w:bookmarkStart w:id="57" w:name="qualitätsanforderungen"/>
    <w:p>
      <w:pPr>
        <w:pStyle w:val="Heading3"/>
      </w:pPr>
      <w:r>
        <w:rPr>
          <w:lang w:val="de"/>
        </w:rPr>
        <w:t xml:space="preserve">Qualitätsanforderungen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Erfüllt, wenn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 zusätzliche Installation auf dem Zielrechner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Programm läuft auf einem Rechner ohne vorbereitete Umgebung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Daten bleiben auf dem Rechner der Anwenderin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 Bestandteil sendet Daten fort, außer der Lieferung selbst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nennt Stelle und 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Beides ist im Meldungstext nachweisbar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Abrechnungslauf dauert Minuten, nicht Stunden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Von der Auswahl bis zur fertigen Datei ohne Wartezeit, die auffällt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Fachlichkeit ist ohne Oberfläche prüfbar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erheblicher Teil der Prüfungen läuft ohne geöffnetes Fenster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Umbau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Nur Werte und Beschreibungen ändern sich, keine Abläufe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Vorgaben liegen als Beschreibung vor, nicht als Quelltext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geänderte Vorgabe ist eine geänderte Beschreibung</w:t>
            </w:r>
          </w:p>
        </w:tc>
      </w:tr>
    </w:tbl>
    <w:bookmarkEnd w:id="57"/>
    <w:bookmarkStart w:id="58" w:name="abgrenzungen"/>
    <w:p>
      <w:pPr>
        <w:pStyle w:val="Heading3"/>
      </w:pPr>
      <w:r>
        <w:rPr>
          <w:lang w:val="de"/>
        </w:rPr>
        <w:t xml:space="preserve">Abgrenzungen</w:t>
      </w:r>
    </w:p>
    <w:p>
      <w:pPr>
        <w:pStyle w:val="FirstParagraph"/>
      </w:pPr>
      <w:r>
        <w:rPr>
          <w:lang w:val="de"/>
        </w:rPr>
        <w:t xml:space="preserve">Was ausdrücklich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gefordert wird — jede Zeile eine bewusste Grenze: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gefordert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 mit eigenen Werkzeugen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 und Steuer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eigene Vorschriften, eigene Verantwortung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Gleichzeitiger Betrieb durch mehrere Personen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zulässiger Positionsnummern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ergibt sich aus dem Vertrag, nicht aus dem Programm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Auskunft, ob eine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dasselbe</w:t>
            </w:r>
          </w:p>
        </w:tc>
      </w:tr>
    </w:tbl>
    <w:bookmarkEnd w:id="58"/>
    <w:bookmarkStart w:id="59" w:name="was-zuerst-gebaut-wird"/>
    <w:p>
      <w:pPr>
        <w:pStyle w:val="Heading3"/>
      </w:pPr>
      <w:r>
        <w:rPr>
          <w:lang w:val="de"/>
        </w:rPr>
        <w:t xml:space="preserve">Was zuerst gebaut wird</w:t>
      </w:r>
    </w:p>
    <w:p>
      <w:pPr>
        <w:pStyle w:val="FirstParagraph"/>
      </w:pPr>
      <w:r>
        <w:rPr>
          <w:lang w:val="de"/>
        </w:rPr>
        <w:t xml:space="preserve">Nicht alles gleichzeitig. Die Reihenfolge folgt der Abhängigkeit, nicht dem</w:t>
      </w:r>
      <w:r>
        <w:rPr>
          <w:lang w:val="de"/>
        </w:rPr>
        <w:t xml:space="preserve"> </w:t>
      </w:r>
      <w:r>
        <w:rPr>
          <w:lang w:val="de"/>
        </w:rPr>
        <w:t xml:space="preserve">Interesse: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Rang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in dieser Reihenfolge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F1, F2 — Stammdaten und Beschreibungen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Ohne Daten gibt es nichts zu erzeugen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F3 — 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Kern; alles Weitere hängt daran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F4, F5 — Prüfung und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 des Vorhabens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F6, F7 — Zustellung und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Braucht die drei darüber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F8, F9 — Zähler und 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Fällt erst im Betrieb auf, gehört aber früh entschieden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F8 wurde bewusst nicht nach hinten geschoben</w:t>
      </w:r>
      <w:r>
        <w:rPr>
          <w:lang w:val="de"/>
        </w:rPr>
        <w:t xml:space="preserve">, obwohl es wie eine Kleinigkeit</w:t>
      </w:r>
      <w:r>
        <w:rPr>
          <w:lang w:val="de"/>
        </w:rPr>
        <w:t xml:space="preserve"> </w:t>
      </w:r>
      <w:r>
        <w:rPr>
          <w:lang w:val="de"/>
        </w:rPr>
        <w:t xml:space="preserve">aussieht. Eine doppelt vergebene Nummer lässt sich nachträglich nicht mehr aus</w:t>
      </w:r>
      <w:r>
        <w:rPr>
          <w:lang w:val="de"/>
        </w:rPr>
        <w:t xml:space="preserve"> </w:t>
      </w:r>
      <w:r>
        <w:rPr>
          <w:lang w:val="de"/>
        </w:rPr>
        <w:t xml:space="preserve">der Datei heraus reparieren.</w:t>
      </w:r>
    </w:p>
    <w:bookmarkEnd w:id="59"/>
    <w:bookmarkEnd w:id="60"/>
    <w:bookmarkStart w:id="61" w:name="ergebnis-2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Neun funktionale und sieben Qualitätsanforderungen, jede mit einer Bedingung,</w:t>
      </w:r>
      <w:r>
        <w:rPr>
          <w:lang w:val="de"/>
        </w:rPr>
        <w:t xml:space="preserve"> </w:t>
      </w:r>
      <w:r>
        <w:rPr>
          <w:lang w:val="de"/>
        </w:rPr>
        <w:t xml:space="preserve">unter der sie als erfüllt gilt. Dazu sechs ausdrückliche Abgrenzungen.</w:t>
      </w:r>
    </w:p>
    <w:p>
      <w:pPr>
        <w:pStyle w:val="BodyText"/>
      </w:pPr>
      <w:r>
        <w:rPr>
          <w:lang w:val="de"/>
        </w:rPr>
        <w:t xml:space="preserve">Die Liste ist der Maßstab für alle folgenden Teile. Wo ein Teil eine Anforderung</w:t>
      </w:r>
      <w:r>
        <w:rPr>
          <w:lang w:val="de"/>
        </w:rPr>
        <w:t xml:space="preserve"> </w:t>
      </w:r>
      <w:r>
        <w:rPr>
          <w:lang w:val="de"/>
        </w:rPr>
        <w:t xml:space="preserve">erfüllt, wird ihre Kennung genannt — so lässt sich am Ende nachhalten, was offen</w:t>
      </w:r>
      <w:r>
        <w:rPr>
          <w:lang w:val="de"/>
        </w:rPr>
        <w:t xml:space="preserve"> </w:t>
      </w:r>
      <w:r>
        <w:rPr>
          <w:lang w:val="de"/>
        </w:rPr>
        <w:t xml:space="preserve">blieb.</w:t>
      </w:r>
    </w:p>
    <w:p>
      <w:pPr>
        <w:pStyle w:val="BodyText"/>
      </w:pPr>
      <w:r>
        <w:rPr>
          <w:b/>
          <w:bCs/>
          <w:lang w:val="de"/>
        </w:rPr>
        <w:t xml:space="preserve">Auffällig ist Q5.</w:t>
      </w:r>
      <w:r>
        <w:rPr>
          <w:lang w:val="de"/>
        </w:rPr>
        <w:t xml:space="preserve"> </w:t>
      </w:r>
      <w:r>
        <w:rPr>
          <w:lang w:val="de"/>
        </w:rPr>
        <w:t xml:space="preserve">Dass die Fachlichkeit ohne Oberfläche prüfbar sein soll,</w:t>
      </w:r>
      <w:r>
        <w:rPr>
          <w:lang w:val="de"/>
        </w:rPr>
        <w:t xml:space="preserve"> </w:t>
      </w:r>
      <w:r>
        <w:rPr>
          <w:lang w:val="de"/>
        </w:rPr>
        <w:t xml:space="preserve">klingt nach einer technischen Vorliebe. Es ist aber eine fachliche Forderung: Was</w:t>
      </w:r>
      <w:r>
        <w:rPr>
          <w:lang w:val="de"/>
        </w:rPr>
        <w:t xml:space="preserve"> </w:t>
      </w:r>
      <w:r>
        <w:rPr>
          <w:lang w:val="de"/>
        </w:rPr>
        <w:t xml:space="preserve">sich nur mit geöffnetem Fenster prüfen lässt, wird selten geprüft — und die</w:t>
      </w:r>
      <w:r>
        <w:rPr>
          <w:lang w:val="de"/>
        </w:rPr>
        <w:t xml:space="preserve"> </w:t>
      </w:r>
      <w:r>
        <w:rPr>
          <w:lang w:val="de"/>
        </w:rPr>
        <w:t xml:space="preserve">Prüfung ist der Sinn dieses Programms. Diese Anforderung entscheidet in Teil 05</w:t>
      </w:r>
      <w:r>
        <w:rPr>
          <w:lang w:val="de"/>
        </w:rPr>
        <w:t xml:space="preserve"> </w:t>
      </w:r>
      <w:r>
        <w:rPr>
          <w:lang w:val="de"/>
        </w:rPr>
        <w:t xml:space="preserve">über den ganzen Aufbau.</w:t>
      </w:r>
    </w:p>
    <w:bookmarkEnd w:id="61"/>
    <w:bookmarkStart w:id="62" w:name="offen-geblieben-2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de"/>
        </w:rPr>
        <w:t xml:space="preserve">Ob F6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Zustellen setzt einen zugelassenen Weg</w:t>
      </w:r>
      <w:r>
        <w:rPr>
          <w:lang w:val="de"/>
        </w:rPr>
        <w:t xml:space="preserve"> </w:t>
      </w:r>
      <w:r>
        <w:rPr>
          <w:lang w:val="de"/>
        </w:rPr>
        <w:t xml:space="preserve">voraus. Teil 04.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de"/>
        </w:rPr>
        <w:t xml:space="preserve">Wie Q1 erreicht wird</w:t>
      </w:r>
      <w:r>
        <w:rPr>
          <w:lang w:val="de"/>
        </w:rPr>
        <w:t xml:space="preserve">, ohne der Anwenderin eine Laufzeitumgebung zuzumuten.</w:t>
      </w:r>
      <w:r>
        <w:rPr>
          <w:lang w:val="de"/>
        </w:rPr>
        <w:t xml:space="preserve"> </w:t>
      </w:r>
      <w:r>
        <w:rPr>
          <w:lang w:val="de"/>
        </w:rPr>
        <w:t xml:space="preserve">Teil 08 und Teil 22.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de"/>
        </w:rPr>
        <w:t xml:space="preserve">Wie sich Q6 nachweisen lässt</w:t>
      </w:r>
      <w:r>
        <w:rPr>
          <w:lang w:val="de"/>
        </w:rPr>
        <w:t xml:space="preserve">, solange nur ein Leistungsbereich bedient</w:t>
      </w:r>
      <w:r>
        <w:rPr>
          <w:lang w:val="de"/>
        </w:rPr>
        <w:t xml:space="preserve"> </w:t>
      </w:r>
      <w:r>
        <w:rPr>
          <w:lang w:val="de"/>
        </w:rPr>
        <w:t xml:space="preserve">wird. Ein Nachweis, der nie geführt wird, ist keiner — die Frage kommt in</w:t>
      </w:r>
      <w:r>
        <w:rPr>
          <w:lang w:val="de"/>
        </w:rPr>
        <w:t xml:space="preserve"> </w:t>
      </w:r>
      <w:r>
        <w:rPr>
          <w:lang w:val="de"/>
        </w:rPr>
        <w:t xml:space="preserve">Teil 23 zurück.</w:t>
      </w:r>
    </w:p>
    <w:bookmarkEnd w:id="62"/>
    <w:bookmarkEnd w:id="63"/>
    <w:bookmarkStart w:id="75" w:name="teil-04-machbarkeit-und-grenzen"/>
    <w:p>
      <w:pPr>
        <w:pStyle w:val="Heading1"/>
      </w:pPr>
      <w:r>
        <w:rPr>
          <w:lang w:val="de"/>
        </w:rPr>
        <w:t xml:space="preserve">Teil 04 — Machbarkeit und Grenzen</w:t>
      </w:r>
    </w:p>
    <w:bookmarkStart w:id="64" w:name="ausgangslage-3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Die Anforderungsliste aus Teil 03 enthält einen Punkt, der sich von allen anderen</w:t>
      </w:r>
      <w:r>
        <w:rPr>
          <w:lang w:val="de"/>
        </w:rPr>
        <w:t xml:space="preserve"> </w:t>
      </w:r>
      <w:r>
        <w:rPr>
          <w:lang w:val="de"/>
        </w:rPr>
        <w:t xml:space="preserve">unterscheidet: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F6 — die Nachricht an den zuständigen Empfänger zustellen.</w:t>
      </w:r>
    </w:p>
    <w:p>
      <w:pPr>
        <w:pStyle w:val="BodyText"/>
      </w:pPr>
      <w:r>
        <w:rPr>
          <w:lang w:val="de"/>
        </w:rPr>
        <w:t xml:space="preserve">Alle übrigen Anforderungen lassen sich durch Programmieren erfüllen. Diese nicht</w:t>
      </w:r>
      <w:r>
        <w:rPr>
          <w:lang w:val="de"/>
        </w:rPr>
        <w:t xml:space="preserve"> </w:t>
      </w:r>
      <w:r>
        <w:rPr>
          <w:lang w:val="de"/>
        </w:rPr>
        <w:t xml:space="preserve">allein.</w:t>
      </w:r>
    </w:p>
    <w:bookmarkEnd w:id="64"/>
    <w:bookmarkStart w:id="65" w:name="ziel-dieses-teils-3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Herausfinden,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von der Vision durch eigene Arbeit erreichbar ist und was 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Dritten hängt</w:t>
      </w:r>
      <w:r>
        <w:rPr>
          <w:lang w:val="de"/>
        </w:rPr>
        <w:t xml:space="preserve"> </w:t>
      </w:r>
      <w:r>
        <w:rPr>
          <w:lang w:val="de"/>
        </w:rPr>
        <w:t xml:space="preserve">— bevor Aufwand in etwas fließt, das am Ende an einer Zulassung</w:t>
      </w:r>
      <w:r>
        <w:rPr>
          <w:lang w:val="de"/>
        </w:rPr>
        <w:t xml:space="preserve"> </w:t>
      </w:r>
      <w:r>
        <w:rPr>
          <w:lang w:val="de"/>
        </w:rPr>
        <w:t xml:space="preserve">scheitert.</w:t>
      </w:r>
    </w:p>
    <w:p>
      <w:pPr>
        <w:pStyle w:val="BodyText"/>
      </w:pPr>
      <w:r>
        <w:rPr>
          <w:lang w:val="de"/>
        </w:rPr>
        <w:t xml:space="preserve">Und, ebenso wichtig: eine Antwort darauf, wie man weiterarbeitet, wenn ein Teil</w:t>
      </w:r>
      <w:r>
        <w:rPr>
          <w:lang w:val="de"/>
        </w:rPr>
        <w:t xml:space="preserve"> </w:t>
      </w:r>
      <w:r>
        <w:rPr>
          <w:lang w:val="de"/>
        </w:rPr>
        <w:t xml:space="preserve">des Ziels vorerst verschlossen bleibt.</w:t>
      </w:r>
    </w:p>
    <w:bookmarkEnd w:id="65"/>
    <w:bookmarkStart w:id="70" w:name="überlegungen-3"/>
    <w:p>
      <w:pPr>
        <w:pStyle w:val="Heading2"/>
      </w:pPr>
      <w:r>
        <w:rPr>
          <w:lang w:val="de"/>
        </w:rPr>
        <w:t xml:space="preserve">Überlegungen</w:t>
      </w:r>
    </w:p>
    <w:bookmarkStart w:id="66" w:name="X188b956e44d92391232764a621225ac4cfd93a5"/>
    <w:p>
      <w:pPr>
        <w:pStyle w:val="Heading3"/>
      </w:pPr>
      <w:r>
        <w:rPr>
          <w:lang w:val="de"/>
        </w:rPr>
        <w:t xml:space="preserve">Der Irrtum, der bis hierhin unentdeckt blieb</w:t>
      </w:r>
    </w:p>
    <w:p>
      <w:pPr>
        <w:pStyle w:val="FirstParagraph"/>
      </w:pPr>
      <w:r>
        <w:rPr>
          <w:lang w:val="de"/>
        </w:rPr>
        <w:t xml:space="preserve">Das Zielbild aus Teil 01 sagt: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Datei → Krankenkasse</w:t>
      </w:r>
      <w:r>
        <w:rPr>
          <w:lang w:val="de"/>
        </w:rPr>
        <w:t xml:space="preserve">. Das ist falsch.</w:t>
      </w:r>
    </w:p>
    <w:p>
      <w:pPr>
        <w:pStyle w:val="BodyText"/>
      </w:pPr>
      <w:r>
        <w:rPr>
          <w:lang w:val="de"/>
        </w:rPr>
        <w:t xml:space="preserve">Empfänger einer Lieferung ist nicht die einzelne Kasse, sondern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Datenannahmestelle mit Entschlüsselungsbefugnis</w:t>
      </w:r>
      <w:r>
        <w:rPr>
          <w:lang w:val="de"/>
        </w:rPr>
        <w:t xml:space="preserve"> </w:t>
      </w:r>
      <w:r>
        <w:rPr>
          <w:lang w:val="de"/>
        </w:rPr>
        <w:t xml:space="preserve">— je Kassenart eine. Ihr</w:t>
      </w:r>
      <w:r>
        <w:rPr>
          <w:lang w:val="de"/>
        </w:rPr>
        <w:t xml:space="preserve"> </w:t>
      </w:r>
      <w:r>
        <w:rPr>
          <w:lang w:val="de"/>
        </w:rPr>
        <w:t xml:space="preserve">Kennzeichen steht im Nachrichtenkopf als Empfänger, nicht das der Kasse.</w:t>
      </w:r>
    </w:p>
    <w:p>
      <w:pPr>
        <w:pStyle w:val="BodyText"/>
      </w:pPr>
      <w:r>
        <w:rPr>
          <w:lang w:val="de"/>
        </w:rPr>
        <w:t xml:space="preserve">Das ist kein Detail an einer Stelle, sondern wirkt an dreien: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Betroffen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Der Empfänger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die Kasse, sondern die für sie zuständige Annahmestelle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Anzahl der Dateien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eine je Kasse, sondern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eine je Annahmestelle und Kassenart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das ändert die Bündelung, also genau das, was das Modell „Lieferung” nennt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Zuordnung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Welche Annahmestelle für welche Kasse zuständig ist, steht in einem eigenen, regelmäßig erneuerten Verzeichnis</w:t>
            </w:r>
          </w:p>
        </w:tc>
      </w:tr>
    </w:tbl>
    <w:p>
      <w:pPr>
        <w:pStyle w:val="BodyText"/>
      </w:pPr>
      <w:r>
        <w:rPr>
          <w:lang w:val="de"/>
        </w:rPr>
        <w:t xml:space="preserve">Das bisherige Vorgehen — eine handgepflegte Liste mit einem Eintrag je Kasse —</w:t>
      </w:r>
      <w:r>
        <w:rPr>
          <w:lang w:val="de"/>
        </w:rPr>
        <w:t xml:space="preserve"> </w:t>
      </w:r>
      <w:r>
        <w:rPr>
          <w:lang w:val="de"/>
        </w:rPr>
        <w:t xml:space="preserve">liefert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an den falschen Adressaten</w:t>
      </w:r>
      <w:r>
        <w:rPr>
          <w:lang w:val="de"/>
        </w:rPr>
        <w:t xml:space="preserve">. Dass das bisher nicht auffiel,</w:t>
      </w:r>
      <w:r>
        <w:rPr>
          <w:lang w:val="de"/>
        </w:rPr>
        <w:t xml:space="preserve"> </w:t>
      </w:r>
      <w:r>
        <w:rPr>
          <w:lang w:val="de"/>
        </w:rPr>
        <w:t xml:space="preserve">liegt daran, dass nichts davon je bei einer echten Stelle ankam.</w:t>
      </w:r>
    </w:p>
    <w:bookmarkEnd w:id="66"/>
    <w:bookmarkStart w:id="67" w:name="X0cd9fefcefe876ee2856d95d61546ce74f9fb07"/>
    <w:p>
      <w:pPr>
        <w:pStyle w:val="Heading3"/>
      </w:pPr>
      <w:r>
        <w:rPr>
          <w:lang w:val="de"/>
        </w:rPr>
        <w:t xml:space="preserve">Was ein Verzeichnis besser kann als eine Liste</w:t>
      </w:r>
    </w:p>
    <w:p>
      <w:pPr>
        <w:pStyle w:val="FirstParagraph"/>
      </w:pPr>
      <w:r>
        <w:rPr>
          <w:lang w:val="de"/>
        </w:rPr>
        <w:t xml:space="preserve">Die Zuordnung Kasse → Annahmestelle ließe sich abschreiben. Dagegen spricht: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Handgepflegte Liste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Amtliches Verzeichnis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veraltet still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wird regelmäßig neu herausgegeben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Eintrag je Kasse, Dutzende Zeilen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Datei, maschinell lesbar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Tippfehler fällt erst bei der Zurückweisung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Kennzeichen tragen eine Prüfziffer</w:t>
            </w:r>
          </w:p>
        </w:tc>
      </w:tr>
    </w:tbl>
    <w:p>
      <w:pPr>
        <w:pStyle w:val="BodyText"/>
      </w:pPr>
      <w:r>
        <w:rPr>
          <w:lang w:val="de"/>
        </w:rPr>
        <w:t xml:space="preserve">Besonders unangenehm ist die erste Zeile.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Quelle, die still altert, ist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schlechteste Art von Quelle</w:t>
      </w:r>
      <w:r>
        <w:rPr>
          <w:lang w:val="de"/>
        </w:rPr>
        <w:t xml:space="preserve"> </w:t>
      </w:r>
      <w:r>
        <w:rPr>
          <w:lang w:val="de"/>
        </w:rPr>
        <w:t xml:space="preserve">— sie liefert weiter Antworten, nur falsche.</w:t>
      </w:r>
    </w:p>
    <w:bookmarkEnd w:id="67"/>
    <w:bookmarkStart w:id="68" w:name="was-sich-nicht-programmieren-lässt"/>
    <w:p>
      <w:pPr>
        <w:pStyle w:val="Heading3"/>
      </w:pPr>
      <w:r>
        <w:rPr>
          <w:lang w:val="de"/>
        </w:rPr>
        <w:t xml:space="preserve">Was sich nicht programmieren lässt</w:t>
      </w:r>
    </w:p>
    <w:p>
      <w:pPr>
        <w:pStyle w:val="FirstParagraph"/>
      </w:pPr>
      <w:r>
        <w:rPr>
          <w:lang w:val="de"/>
        </w:rPr>
        <w:t xml:space="preserve">Der Reihe nach, mit der jeweiligen Abhängigkeit: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Voraussetzung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Wovon sie abhängt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Betriebsstätten-Kennzeichen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einer vergebenden Stelle. Gebührenfrei, aber nicht selbst zu erzeugen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Zertifikat für Signatur und Verschlüsselung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einer anerkannten Vergabestelle. Kostet, gilt ein Jahr, wird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je Betriebsstätte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ausgestellt und nicht je Kasse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Anmeldung als Kommunikationspartner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jeweiligen Annahmestelle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bestandenes Erprobungsverfahren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ebenfalls der Annahmestelle — sie prüft die eingereichten Dateien, bevor sie den Echtbetrieb freigibt</w:t>
            </w:r>
          </w:p>
        </w:tc>
      </w:tr>
    </w:tbl>
    <w:p>
      <w:pPr>
        <w:pStyle w:val="BodyText"/>
      </w:pPr>
      <w:r>
        <w:rPr>
          <w:lang w:val="de"/>
        </w:rPr>
        <w:t xml:space="preserve">Die dritte und vierte Zeile sind die eigentliche Hürde. Sie kosten kein Geld,</w:t>
      </w:r>
      <w:r>
        <w:rPr>
          <w:lang w:val="de"/>
        </w:rPr>
        <w:t xml:space="preserve"> </w:t>
      </w:r>
      <w:r>
        <w:rPr>
          <w:lang w:val="de"/>
        </w:rPr>
        <w:t xml:space="preserve">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Zeit und die Mitwirkung einer Gegenstelle</w:t>
      </w:r>
      <w:r>
        <w:rPr>
          <w:lang w:val="de"/>
        </w:rPr>
        <w:t xml:space="preserve"> </w:t>
      </w:r>
      <w:r>
        <w:rPr>
          <w:lang w:val="de"/>
        </w:rPr>
        <w:t xml:space="preserve">— und beides lässt sich</w:t>
      </w:r>
      <w:r>
        <w:rPr>
          <w:lang w:val="de"/>
        </w:rPr>
        <w:t xml:space="preserve"> </w:t>
      </w:r>
      <w:r>
        <w:rPr>
          <w:lang w:val="de"/>
        </w:rPr>
        <w:t xml:space="preserve">nicht beschleunigen.</w:t>
      </w:r>
    </w:p>
    <w:bookmarkEnd w:id="68"/>
    <w:bookmarkStart w:id="69" w:name="Xd63dd5d3ca052c7bc61499b565ab7e8fb7f1491"/>
    <w:p>
      <w:pPr>
        <w:pStyle w:val="Heading3"/>
      </w:pPr>
      <w:r>
        <w:rPr>
          <w:lang w:val="de"/>
        </w:rPr>
        <w:t xml:space="preserve">Ein Zwischenstand, mit dem sich arbeiten lässt</w:t>
      </w:r>
    </w:p>
    <w:p>
      <w:pPr>
        <w:pStyle w:val="FirstParagraph"/>
      </w:pPr>
      <w:r>
        <w:rPr>
          <w:lang w:val="de"/>
        </w:rPr>
        <w:t xml:space="preserve">Damit stellt sich die Frage: Wie geht es weiter, wenn der letzte Schritt vorerst</w:t>
      </w:r>
      <w:r>
        <w:rPr>
          <w:lang w:val="de"/>
        </w:rPr>
        <w:t xml:space="preserve"> </w:t>
      </w:r>
      <w:r>
        <w:rPr>
          <w:lang w:val="de"/>
        </w:rPr>
        <w:t xml:space="preserve">nicht gegangen werden kann?</w:t>
      </w:r>
    </w:p>
    <w:p>
      <w:pPr>
        <w:pStyle w:val="BodyText"/>
      </w:pPr>
      <w:r>
        <w:rPr>
          <w:lang w:val="de"/>
        </w:rPr>
        <w:t xml:space="preserve">Drei Möglichkeiten standen zur Wahl: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dafür spricht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Warten</w:t>
            </w:r>
            <w:r>
              <w:rPr>
                <w:lang w:val="de"/>
              </w:rPr>
              <w:t xml:space="preserve">, bis alle Zulassungen vorliegen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Danach ist alles echt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Solange steht das Projekt. Und die Zulassung setzt ein funktionierendes Programm voraus — das wäre ein Kreis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Nur bis zur Datei bauen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den Versand offenlassen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ehrlich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ganze Rückweg — Rückmeldung, Einordnung, Fehlerbehandlung — bliebe ungebaut und ungeprüft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Den Versand vollständig bauen, aber gegen eine nachgestellte Gegenstelle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gesamte Ablauf inklusive Antwort ist durchspielbar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beweist nicht, dass eine echte Stelle die Datei annimmt</w:t>
            </w:r>
          </w:p>
        </w:tc>
      </w:tr>
    </w:tbl>
    <w:p>
      <w:pPr>
        <w:pStyle w:val="BodyText"/>
      </w:pPr>
      <w:r>
        <w:rPr>
          <w:lang w:val="de"/>
        </w:rPr>
        <w:t xml:space="preserve">Der dritte Weg wurde gewählt,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unter einer Bedingung</w:t>
      </w:r>
      <w:r>
        <w:rPr>
          <w:lang w:val="de"/>
        </w:rPr>
        <w:t xml:space="preserve">: Die nachgestellte</w:t>
      </w:r>
      <w:r>
        <w:rPr>
          <w:lang w:val="de"/>
        </w:rPr>
        <w:t xml:space="preserve"> </w:t>
      </w:r>
      <w:r>
        <w:rPr>
          <w:lang w:val="de"/>
        </w:rPr>
        <w:t xml:space="preserve">Gegenstelle darf nicht wohlwollend sein. Sie prüft mit demselben Regelwerk wie</w:t>
      </w:r>
      <w:r>
        <w:rPr>
          <w:lang w:val="de"/>
        </w:rPr>
        <w:t xml:space="preserve"> </w:t>
      </w:r>
      <w:r>
        <w:rPr>
          <w:lang w:val="de"/>
        </w:rPr>
        <w:t xml:space="preserve">das Programm selbst und antwortet in derselben Form wie eine echte Kasse — mit</w:t>
      </w:r>
      <w:r>
        <w:rPr>
          <w:lang w:val="de"/>
        </w:rPr>
        <w:t xml:space="preserve"> </w:t>
      </w:r>
      <w:r>
        <w:rPr>
          <w:lang w:val="de"/>
        </w:rPr>
        <w:t xml:space="preserve">Annahme, fachlicher Zurückweisung oder Syntaxfehler.</w:t>
      </w:r>
    </w:p>
    <w:p>
      <w:pPr>
        <w:pStyle w:val="BodyText"/>
      </w:pPr>
      <w:r>
        <w:rPr>
          <w:lang w:val="de"/>
        </w:rPr>
        <w:t xml:space="preserve">Eine Attrappe, die immer „in Ordnung” sagt, wäre wertlos gewesen.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Prüfung,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nie fehlschlägt, beweist nichts.</w:t>
      </w:r>
    </w:p>
    <w:bookmarkEnd w:id="69"/>
    <w:bookmarkEnd w:id="70"/>
    <w:bookmarkStart w:id="72" w:name="entscheidung-3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Die Vision bleibt unverändert. Erreichbar ist sie heute bis einschließlich der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fertigen, geprüften Datei.</w:t>
      </w:r>
      <w:r>
        <w:rPr>
          <w:lang w:val="de"/>
        </w:rPr>
        <w:t xml:space="preserve"> </w:t>
      </w:r>
      <w:r>
        <w:rPr>
          <w:lang w:val="de"/>
        </w:rPr>
        <w:t xml:space="preserve">Der Weg zur echten Annahmestelle wird gebaut, aber</w:t>
      </w:r>
      <w:r>
        <w:rPr>
          <w:lang w:val="de"/>
        </w:rPr>
        <w:t xml:space="preserve"> </w:t>
      </w:r>
      <w:r>
        <w:rPr>
          <w:lang w:val="de"/>
        </w:rPr>
        <w:t xml:space="preserve">gegen eine nachgestellte Gegenstelle erprobt.</w:t>
      </w:r>
    </w:p>
    <w:p>
      <w:pPr>
        <w:pStyle w:val="BodyText"/>
      </w:pPr>
      <w:r>
        <w:rPr>
          <w:lang w:val="de"/>
        </w:rPr>
        <w:t xml:space="preserve">Dazu drei Festlegungen: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Versandweg liegt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hinter einer Schnittstelle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echter Weg tritt später an die Stelle des heutigen, ohne dass die Fachlichkeit sich ändert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Zuordnung zur Annahmestelle wird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Aufgabe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geführt, nicht nebenbei erledigt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ist der Unterschied zwischen richtigem und falschem Empfänger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heute nicht geht, steht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ausdrücklich in der Dokumentation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unbenanntes Loch wird für einen Boden gehalten</w:t>
            </w:r>
          </w:p>
        </w:tc>
      </w:tr>
    </w:tbl>
    <w:bookmarkStart w:id="71" w:name="warum-nicht-der-einfachere-weg-2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hätte den Versand als erledigt darstellen können — die Datei landet ja an</w:t>
      </w:r>
      <w:r>
        <w:rPr>
          <w:lang w:val="de"/>
        </w:rPr>
        <w:t xml:space="preserve"> </w:t>
      </w:r>
      <w:r>
        <w:rPr>
          <w:lang w:val="de"/>
        </w:rPr>
        <w:t xml:space="preserve">einem Ziel, und die nachgestellte Kasse antwortet.</w:t>
      </w:r>
    </w:p>
    <w:p>
      <w:pPr>
        <w:pStyle w:val="BodyText"/>
      </w:pPr>
      <w:r>
        <w:rPr>
          <w:lang w:val="de"/>
        </w:rPr>
        <w:t xml:space="preserve">Dagegen spricht der Zweck des Ganzen: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sich auf eine Zustellung verlässt,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nie bei einer echten Stelle ankam, entdeckt den Irrtum erst mit der ersten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echten Abrechnung.</w:t>
      </w:r>
      <w:r>
        <w:rPr>
          <w:lang w:val="de"/>
        </w:rPr>
        <w:t xml:space="preserve"> </w:t>
      </w:r>
      <w:r>
        <w:rPr>
          <w:lang w:val="de"/>
        </w:rPr>
        <w:t xml:space="preserve">Genau diese Art von spätem, teurem Fehler soll das Programm</w:t>
      </w:r>
      <w:r>
        <w:rPr>
          <w:lang w:val="de"/>
        </w:rPr>
        <w:t xml:space="preserve"> </w:t>
      </w:r>
      <w:r>
        <w:rPr>
          <w:lang w:val="de"/>
        </w:rPr>
        <w:t xml:space="preserve">verhindern. Sie in seiner eigenen Beschreibung zuzulassen, wäre widersinnig.</w:t>
      </w:r>
    </w:p>
    <w:bookmarkEnd w:id="71"/>
    <w:bookmarkEnd w:id="72"/>
    <w:bookmarkStart w:id="73" w:name="ergebnis-3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Eine Abgrenzung, die für alle folgenden Teile gilt: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F1–F5 — Stammdaten, Erzeugung, Prüfung,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durch eigene Arbeit erreichbar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F6 — Zustellung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gebaut, aber nur gegen eine nachgestellte Gegenstelle erprobt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F7 — Rückmeldung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gebaut; die Antworten stammen aus der Nachstellung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F8, F9 — Zähler, 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erreichbar</w:t>
            </w:r>
          </w:p>
        </w:tc>
      </w:tr>
    </w:tbl>
    <w:p>
      <w:pPr>
        <w:pStyle w:val="BodyText"/>
      </w:pPr>
      <w:r>
        <w:rPr>
          <w:lang w:val="de"/>
        </w:rPr>
        <w:t xml:space="preserve">Und eine Liste dessen, was für den Echtbetrieb noch von außen kommen muss:</w:t>
      </w:r>
      <w:r>
        <w:rPr>
          <w:lang w:val="de"/>
        </w:rPr>
        <w:t xml:space="preserve"> </w:t>
      </w:r>
      <w:r>
        <w:rPr>
          <w:lang w:val="de"/>
        </w:rPr>
        <w:t xml:space="preserve">eigenes Kennzeichen, Zertifikat, Anmeldung bei der Annahmestelle, bestandene</w:t>
      </w:r>
      <w:r>
        <w:rPr>
          <w:lang w:val="de"/>
        </w:rPr>
        <w:t xml:space="preserve"> </w:t>
      </w:r>
      <w:r>
        <w:rPr>
          <w:lang w:val="de"/>
        </w:rPr>
        <w:t xml:space="preserve">Erprobung.</w:t>
      </w:r>
    </w:p>
    <w:p>
      <w:pPr>
        <w:pStyle w:val="BodyText"/>
      </w:pPr>
      <w:r>
        <w:rPr>
          <w:b/>
          <w:bCs/>
          <w:lang w:val="de"/>
        </w:rPr>
        <w:t xml:space="preserve">Der wichtigste Ertrag dieses Teils ist aber kein Ergebnis, sondern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Korrektur:</w:t>
      </w:r>
      <w:r>
        <w:rPr>
          <w:lang w:val="de"/>
        </w:rPr>
        <w:t xml:space="preserve"> </w:t>
      </w:r>
      <w:r>
        <w:rPr>
          <w:lang w:val="de"/>
        </w:rPr>
        <w:t xml:space="preserve">Der Empfänger im Zielbild war falsch. Das aufzudecken hat nichts</w:t>
      </w:r>
      <w:r>
        <w:rPr>
          <w:lang w:val="de"/>
        </w:rPr>
        <w:t xml:space="preserve"> </w:t>
      </w:r>
      <w:r>
        <w:rPr>
          <w:lang w:val="de"/>
        </w:rPr>
        <w:t xml:space="preserve">gekostet außer Nachlesen — und wäre es unentdeckt geblieben, wäre jede einzelne</w:t>
      </w:r>
      <w:r>
        <w:rPr>
          <w:lang w:val="de"/>
        </w:rPr>
        <w:t xml:space="preserve"> </w:t>
      </w:r>
      <w:r>
        <w:rPr>
          <w:lang w:val="de"/>
        </w:rPr>
        <w:t xml:space="preserve">Lieferung an die falsche Stelle gegangen.</w:t>
      </w:r>
    </w:p>
    <w:bookmarkEnd w:id="73"/>
    <w:bookmarkStart w:id="74" w:name="offen-geblieben-3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de"/>
        </w:rPr>
        <w:t xml:space="preserve">Das Verzeichnis der Annahmestellen auszuwerten.</w:t>
      </w:r>
      <w:r>
        <w:rPr>
          <w:lang w:val="de"/>
        </w:rPr>
        <w:t xml:space="preserve"> </w:t>
      </w:r>
      <w:r>
        <w:rPr>
          <w:lang w:val="de"/>
        </w:rPr>
        <w:t xml:space="preserve">Es ist im selben Format</w:t>
      </w:r>
      <w:r>
        <w:rPr>
          <w:lang w:val="de"/>
        </w:rPr>
        <w:t xml:space="preserve"> </w:t>
      </w:r>
      <w:r>
        <w:rPr>
          <w:lang w:val="de"/>
        </w:rPr>
        <w:t xml:space="preserve">aufgebaut wie die Abrechnungsnachricht selbst, kann also mit demselben Leser</w:t>
      </w:r>
      <w:r>
        <w:rPr>
          <w:lang w:val="de"/>
        </w:rPr>
        <w:t xml:space="preserve"> </w:t>
      </w:r>
      <w:r>
        <w:rPr>
          <w:lang w:val="de"/>
        </w:rPr>
        <w:t xml:space="preserve">verarbeitet werden. Umgesetzt ist es nicht.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de"/>
        </w:rPr>
        <w:t xml:space="preserve">Ob der Ausweichordner bleiben darf.</w:t>
      </w:r>
      <w:r>
        <w:rPr>
          <w:lang w:val="de"/>
        </w:rPr>
        <w:t xml:space="preserve"> </w:t>
      </w:r>
      <w:r>
        <w:rPr>
          <w:lang w:val="de"/>
        </w:rPr>
        <w:t xml:space="preserve">Findet sich zu einer Kasse kein</w:t>
      </w:r>
      <w:r>
        <w:rPr>
          <w:lang w:val="de"/>
        </w:rPr>
        <w:t xml:space="preserve"> </w:t>
      </w:r>
      <w:r>
        <w:rPr>
          <w:lang w:val="de"/>
        </w:rPr>
        <w:t xml:space="preserve">Empfänger, landet die Lieferung heute in einem Sammelordner statt in einer</w:t>
      </w:r>
      <w:r>
        <w:rPr>
          <w:lang w:val="de"/>
        </w:rPr>
        <w:t xml:space="preserve"> </w:t>
      </w:r>
      <w:r>
        <w:rPr>
          <w:lang w:val="de"/>
        </w:rPr>
        <w:t xml:space="preserve">Meldung. Das verdeckt genau den Fehler, um den es hier ging — siehe Teil 19.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de"/>
        </w:rPr>
        <w:t xml:space="preserve">Wie lange eine Erprobung dauert.</w:t>
      </w:r>
      <w:r>
        <w:rPr>
          <w:lang w:val="de"/>
        </w:rPr>
        <w:t xml:space="preserve"> </w:t>
      </w:r>
      <w:r>
        <w:rPr>
          <w:lang w:val="de"/>
        </w:rPr>
        <w:t xml:space="preserve">Unbekannt, und nicht durch Arbeit zu</w:t>
      </w:r>
      <w:r>
        <w:rPr>
          <w:lang w:val="de"/>
        </w:rPr>
        <w:t xml:space="preserve"> </w:t>
      </w:r>
      <w:r>
        <w:rPr>
          <w:lang w:val="de"/>
        </w:rPr>
        <w:t xml:space="preserve">verkürzen.</w:t>
      </w:r>
    </w:p>
    <w:bookmarkEnd w:id="74"/>
    <w:bookmarkEnd w:id="75"/>
    <w:bookmarkStart w:id="90" w:name="teil-05-architektur"/>
    <w:p>
      <w:pPr>
        <w:pStyle w:val="Heading1"/>
      </w:pPr>
      <w:r>
        <w:rPr>
          <w:lang w:val="de"/>
        </w:rPr>
        <w:t xml:space="preserve">Teil 05 — Architektur</w:t>
      </w:r>
    </w:p>
    <w:bookmarkStart w:id="76" w:name="ausgangslage-4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Der Gegenstand ist geklärt, die Anforderungen stehen, die Grenzen sind gezogen.</w:t>
      </w:r>
      <w:r>
        <w:rPr>
          <w:lang w:val="de"/>
        </w:rPr>
        <w:t xml:space="preserve"> </w:t>
      </w:r>
      <w:r>
        <w:rPr>
          <w:lang w:val="de"/>
        </w:rPr>
        <w:t xml:space="preserve">Jetzt beginnt der Entwurf — und der erste Schnitt ist der folgenreichste.</w:t>
      </w:r>
    </w:p>
    <w:p>
      <w:pPr>
        <w:pStyle w:val="BodyText"/>
      </w:pPr>
      <w:r>
        <w:rPr>
          <w:lang w:val="de"/>
        </w:rPr>
        <w:t xml:space="preserve">Eine Anforderung aus Teil 03 gibt dabei den Ausschlag: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Q5 — die Fachlichkeit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muss ohne Oberfläche prüfbar sein.</w:t>
      </w:r>
    </w:p>
    <w:bookmarkEnd w:id="76"/>
    <w:bookmarkStart w:id="77" w:name="ziel-dieses-teils-4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 aus welchen Teilen das Programm besteht, wer wen kennen darf und</w:t>
      </w:r>
      <w:r>
        <w:rPr>
          <w:lang w:val="de"/>
        </w:rPr>
        <w:t xml:space="preserve"> </w:t>
      </w:r>
      <w:r>
        <w:rPr>
          <w:lang w:val="de"/>
        </w:rPr>
        <w:t xml:space="preserve">warum. Und einen Weg finden, diese Festlegung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nur zu vereinbaren, sondern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durchzusetzen.</w:t>
      </w:r>
    </w:p>
    <w:bookmarkEnd w:id="77"/>
    <w:bookmarkStart w:id="82" w:name="überlegungen-4"/>
    <w:p>
      <w:pPr>
        <w:pStyle w:val="Heading2"/>
      </w:pPr>
      <w:r>
        <w:rPr>
          <w:lang w:val="de"/>
        </w:rPr>
        <w:t xml:space="preserve">Überlegungen</w:t>
      </w:r>
    </w:p>
    <w:bookmarkStart w:id="78" w:name="warum-q5-keine-geschmacksfrage-ist"/>
    <w:p>
      <w:pPr>
        <w:pStyle w:val="Heading3"/>
      </w:pPr>
      <w:r>
        <w:rPr>
          <w:lang w:val="de"/>
        </w:rPr>
        <w:t xml:space="preserve">Warum Q5 keine Geschmacksfrage ist</w:t>
      </w:r>
    </w:p>
    <w:p>
      <w:pPr>
        <w:pStyle w:val="FirstParagraph"/>
      </w:pPr>
      <w:r>
        <w:rPr>
          <w:lang w:val="de"/>
        </w:rPr>
        <w:t xml:space="preserve">Ein Programm mit Oberfläche lässt sich auf zwei Arten bauen.</w:t>
      </w:r>
    </w:p>
    <w:p>
      <w:pPr>
        <w:pStyle w:val="BodyText"/>
      </w:pPr>
      <w:r>
        <w:rPr>
          <w:b/>
          <w:bCs/>
          <w:lang w:val="de"/>
        </w:rPr>
        <w:t xml:space="preserve">In einem Stück.</w:t>
      </w:r>
      <w:r>
        <w:rPr>
          <w:lang w:val="de"/>
        </w:rPr>
        <w:t xml:space="preserve"> </w:t>
      </w:r>
      <w:r>
        <w:rPr>
          <w:lang w:val="de"/>
        </w:rPr>
        <w:t xml:space="preserve">Die Maske holt die Daten, rechnet, erzeugt die Datei und</w:t>
      </w:r>
      <w:r>
        <w:rPr>
          <w:lang w:val="de"/>
        </w:rPr>
        <w:t xml:space="preserve"> </w:t>
      </w:r>
      <w:r>
        <w:rPr>
          <w:lang w:val="de"/>
        </w:rPr>
        <w:t xml:space="preserve">zeigt das Ergebnis. Das ist der kürzeste Weg von der Idee zum laufenden Programm.</w:t>
      </w:r>
    </w:p>
    <w:p>
      <w:pPr>
        <w:pStyle w:val="BodyText"/>
      </w:pPr>
      <w:r>
        <w:rPr>
          <w:b/>
          <w:bCs/>
          <w:lang w:val="de"/>
        </w:rPr>
        <w:t xml:space="preserve">Getrennt.</w:t>
      </w:r>
      <w:r>
        <w:rPr>
          <w:lang w:val="de"/>
        </w:rPr>
        <w:t xml:space="preserve"> </w:t>
      </w:r>
      <w:r>
        <w:rPr>
          <w:lang w:val="de"/>
        </w:rPr>
        <w:t xml:space="preserve">Die Fachlichkeit weiß nichts von einer Oberfläche; die Oberfläche</w:t>
      </w:r>
      <w:r>
        <w:rPr>
          <w:lang w:val="de"/>
        </w:rPr>
        <w:t xml:space="preserve"> </w:t>
      </w:r>
      <w:r>
        <w:rPr>
          <w:lang w:val="de"/>
        </w:rPr>
        <w:t xml:space="preserve">ruft sie auf. Das ist mehr Arbeit — man schreibt Klassen, die man im ersten</w:t>
      </w:r>
      <w:r>
        <w:rPr>
          <w:lang w:val="de"/>
        </w:rPr>
        <w:t xml:space="preserve"> </w:t>
      </w:r>
      <w:r>
        <w:rPr>
          <w:lang w:val="de"/>
        </w:rPr>
        <w:t xml:space="preserve">Moment nicht braucht.</w:t>
      </w:r>
    </w:p>
    <w:p>
      <w:pPr>
        <w:pStyle w:val="BodyText"/>
      </w:pPr>
      <w:r>
        <w:rPr>
          <w:lang w:val="de"/>
        </w:rPr>
        <w:t xml:space="preserve">Für dieses Projekt entscheidet nicht die Eleganz, sondern eine schlichte</w:t>
      </w:r>
      <w:r>
        <w:rPr>
          <w:lang w:val="de"/>
        </w:rPr>
        <w:t xml:space="preserve"> </w:t>
      </w:r>
      <w:r>
        <w:rPr>
          <w:lang w:val="de"/>
        </w:rPr>
        <w:t xml:space="preserve">Beobachtung: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sich nur mit geöffnetem Fenster prüfen lässt, wird selten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geprüft.</w:t>
      </w:r>
      <w:r>
        <w:rPr>
          <w:lang w:val="de"/>
        </w:rPr>
        <w:t xml:space="preserve"> </w:t>
      </w:r>
      <w:r>
        <w:rPr>
          <w:lang w:val="de"/>
        </w:rPr>
        <w:t xml:space="preserve">Ein Prüflauf, der ein Fenster öffnet, braucht eine Anzeige, ist</w:t>
      </w:r>
      <w:r>
        <w:rPr>
          <w:lang w:val="de"/>
        </w:rPr>
        <w:t xml:space="preserve"> </w:t>
      </w:r>
      <w:r>
        <w:rPr>
          <w:lang w:val="de"/>
        </w:rPr>
        <w:t xml:space="preserve">langsam und schlägt aus Gründen fehl, die mit der Sache nichts zu tun haben.</w:t>
      </w:r>
    </w:p>
    <w:p>
      <w:pPr>
        <w:pStyle w:val="BodyText"/>
      </w:pPr>
      <w:r>
        <w:rPr>
          <w:lang w:val="de"/>
        </w:rPr>
        <w:t xml:space="preserve">Und die Prüfung ist bei diesem Programm nicht Beiwerk, sondern der Zweck. Ein</w:t>
      </w:r>
      <w:r>
        <w:rPr>
          <w:lang w:val="de"/>
        </w:rPr>
        <w:t xml:space="preserve"> </w:t>
      </w:r>
      <w:r>
        <w:rPr>
          <w:lang w:val="de"/>
        </w:rPr>
        <w:t xml:space="preserve">Aufbau, der sie erschwert, verfehlt das Vorhaben.</w:t>
      </w:r>
    </w:p>
    <w:bookmarkEnd w:id="78"/>
    <w:bookmarkStart w:id="79" w:name="eine-vereinbarung-die-niemand-einhält"/>
    <w:p>
      <w:pPr>
        <w:pStyle w:val="Heading3"/>
      </w:pPr>
      <w:r>
        <w:rPr>
          <w:lang w:val="de"/>
        </w:rPr>
        <w:t xml:space="preserve">Eine Vereinbarung, die niemand einhält</w:t>
      </w:r>
    </w:p>
    <w:p>
      <w:pPr>
        <w:pStyle w:val="FirstParagraph"/>
      </w:pPr>
      <w:r>
        <w:rPr>
          <w:lang w:val="de"/>
        </w:rPr>
        <w:t xml:space="preserve">Die Trennung als Absprache zu führen — „in den Kern kommt nichts von der</w:t>
      </w:r>
      <w:r>
        <w:rPr>
          <w:lang w:val="de"/>
        </w:rPr>
        <w:t xml:space="preserve"> </w:t>
      </w:r>
      <w:r>
        <w:rPr>
          <w:lang w:val="de"/>
        </w:rPr>
        <w:t xml:space="preserve">Oberfläche” — funktioniert genau so lange, wie jemand daran denkt.</w:t>
      </w:r>
    </w:p>
    <w:p>
      <w:pPr>
        <w:pStyle w:val="BodyText"/>
      </w:pPr>
      <w:r>
        <w:rPr>
          <w:lang w:val="de"/>
        </w:rPr>
        <w:t xml:space="preserve">Beim ersten Mal, wenn eine Fachklasse „nur kurz” einen Wert aus einem Eingabefeld</w:t>
      </w:r>
      <w:r>
        <w:rPr>
          <w:lang w:val="de"/>
        </w:rPr>
        <w:t xml:space="preserve"> </w:t>
      </w:r>
      <w:r>
        <w:rPr>
          <w:lang w:val="de"/>
        </w:rPr>
        <w:t xml:space="preserve">braucht, ist die Grenze weg. Und danach lässt sie sich nicht wiederherstellen,</w:t>
      </w:r>
      <w:r>
        <w:rPr>
          <w:lang w:val="de"/>
        </w:rPr>
        <w:t xml:space="preserve"> </w:t>
      </w:r>
      <w:r>
        <w:rPr>
          <w:lang w:val="de"/>
        </w:rPr>
        <w:t xml:space="preserve">ohne alles anzufassen.</w:t>
      </w:r>
    </w:p>
    <w:p>
      <w:pPr>
        <w:pStyle w:val="BodyText"/>
      </w:pPr>
      <w:r>
        <w:rPr>
          <w:lang w:val="de"/>
        </w:rPr>
        <w:t xml:space="preserve">Deshalb die Frage: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Kann man die Grenze so ziehen, dass ihre Verletzung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auffällt, bevor sie Schaden anrichtet?</w:t>
      </w:r>
    </w:p>
    <w:p>
      <w:pPr>
        <w:pStyle w:val="BodyText"/>
      </w:pPr>
      <w:r>
        <w:rPr>
          <w:lang w:val="de"/>
        </w:rPr>
        <w:t xml:space="preserve">Sie kann. Der Bauvorgang lässt sich anweisen, den Bau abzubrechen, sobald eine</w:t>
      </w:r>
      <w:r>
        <w:rPr>
          <w:lang w:val="de"/>
        </w:rPr>
        <w:t xml:space="preserve"> </w:t>
      </w:r>
      <w:r>
        <w:rPr>
          <w:lang w:val="de"/>
        </w:rPr>
        <w:t xml:space="preserve">Oberflächenbibliothek im Kern auftaucht. Wer es trotzdem versucht, bekommt keinen</w:t>
      </w:r>
      <w:r>
        <w:rPr>
          <w:lang w:val="de"/>
        </w:rPr>
        <w:t xml:space="preserve"> </w:t>
      </w:r>
      <w:r>
        <w:rPr>
          <w:lang w:val="de"/>
        </w:rPr>
        <w:t xml:space="preserve">Rat, sondern einen Fehler.</w:t>
      </w:r>
    </w:p>
    <w:bookmarkEnd w:id="79"/>
    <w:bookmarkStart w:id="80" w:name="wie-die-fachlichkeit-an-ihre-daten-kommt"/>
    <w:p>
      <w:pPr>
        <w:pStyle w:val="Heading3"/>
      </w:pPr>
      <w:r>
        <w:rPr>
          <w:lang w:val="de"/>
        </w:rPr>
        <w:t xml:space="preserve">Wie die Fachlichkeit an ihre Daten kommt</w:t>
      </w:r>
    </w:p>
    <w:p>
      <w:pPr>
        <w:pStyle w:val="FirstParagraph"/>
      </w:pPr>
      <w:r>
        <w:rPr>
          <w:lang w:val="de"/>
        </w:rPr>
        <w:t xml:space="preserve">Bleibt ein Widerspruch: Die Fachlichkeit soll nichts von der Umgebung wissen —</w:t>
      </w:r>
      <w:r>
        <w:rPr>
          <w:lang w:val="de"/>
        </w:rPr>
        <w:t xml:space="preserve"> </w:t>
      </w:r>
      <w:r>
        <w:rPr>
          <w:lang w:val="de"/>
        </w:rPr>
        <w:t xml:space="preserve">aber sie braucht Daten aus einer Datenbank und muss eine Datei irgendwohin geben.</w:t>
      </w:r>
    </w:p>
    <w:p>
      <w:pPr>
        <w:pStyle w:val="BodyText"/>
      </w:pPr>
      <w:r>
        <w:rPr>
          <w:lang w:val="de"/>
        </w:rPr>
        <w:t xml:space="preserve">Die Auflösung ist ein Kunstgriff, der einfach klingt und viel entscheidet:</w:t>
      </w:r>
    </w:p>
    <w:p>
      <w:pPr>
        <w:pStyle w:val="BlockText"/>
      </w:pPr>
      <w:r>
        <w:rPr>
          <w:b/>
          <w:bCs/>
          <w:lang w:val="de"/>
        </w:rPr>
        <w:t xml:space="preserve">Die Fachlichkeit beschreibt, was sie braucht. Sie kennt nicht, wer es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liefert.</w:t>
      </w:r>
    </w:p>
    <w:p>
      <w:pPr>
        <w:pStyle w:val="FirstParagraph"/>
      </w:pPr>
      <w:r>
        <w:rPr>
          <w:lang w:val="de"/>
        </w:rPr>
        <w:t xml:space="preserve">Sie erklärt eine Schnittstelle — „so komme ich an Patienten” — und arbeitet nur</w:t>
      </w:r>
      <w:r>
        <w:rPr>
          <w:lang w:val="de"/>
        </w:rPr>
        <w:t xml:space="preserve"> </w:t>
      </w:r>
      <w:r>
        <w:rPr>
          <w:lang w:val="de"/>
        </w:rPr>
        <w:t xml:space="preserve">gegen diese Erklärung. Wer sie tatsächlich erfüllt, entscheidet sich beim Start</w:t>
      </w:r>
      <w:r>
        <w:rPr>
          <w:lang w:val="de"/>
        </w:rPr>
        <w:t xml:space="preserve"> </w:t>
      </w:r>
      <w:r>
        <w:rPr>
          <w:lang w:val="de"/>
        </w:rPr>
        <w:t xml:space="preserve">des Programms.</w:t>
      </w:r>
    </w:p>
    <w:p>
      <w:pPr>
        <w:pStyle w:val="BodyText"/>
      </w:pPr>
      <w:r>
        <w:rPr>
          <w:lang w:val="de"/>
        </w:rPr>
        <w:t xml:space="preserve">Damit dreht sich die Abhängigkeit um: Nicht die Fachlichkeit hängt an der</w:t>
      </w:r>
      <w:r>
        <w:rPr>
          <w:lang w:val="de"/>
        </w:rPr>
        <w:t xml:space="preserve"> </w:t>
      </w:r>
      <w:r>
        <w:rPr>
          <w:lang w:val="de"/>
        </w:rPr>
        <w:t xml:space="preserve">Datenbank, sondern der Datenbankzugang hängt an der Fachlichkeit. Der Pfeil zeigt</w:t>
      </w:r>
      <w:r>
        <w:rPr>
          <w:lang w:val="de"/>
        </w:rPr>
        <w:t xml:space="preserve"> </w:t>
      </w:r>
      <w:r>
        <w:rPr>
          <w:lang w:val="de"/>
        </w:rPr>
        <w:t xml:space="preserve">vom Anschluss zur Schnittstelle und nie umgekehrt.</w:t>
      </w:r>
    </w:p>
    <w:p>
      <w:pPr>
        <w:pStyle w:val="BodyText"/>
      </w:pPr>
      <w:r>
        <w:rPr>
          <w:lang w:val="de"/>
        </w:rPr>
        <w:t xml:space="preserve">Der Gewinn ist unmittelbar praktisch. Im Prüflauf tritt an die Stelle der</w:t>
      </w:r>
      <w:r>
        <w:rPr>
          <w:lang w:val="de"/>
        </w:rPr>
        <w:t xml:space="preserve"> </w:t>
      </w:r>
      <w:r>
        <w:rPr>
          <w:lang w:val="de"/>
        </w:rPr>
        <w:t xml:space="preserve">Datenbank ein Speicher im Arbeitsspeicher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ohne dass eine Zeile Fachlichkeit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davon weiß.</w:t>
      </w:r>
    </w:p>
    <w:bookmarkEnd w:id="80"/>
    <w:bookmarkStart w:id="81" w:name="wie-viele-schichten"/>
    <w:p>
      <w:pPr>
        <w:pStyle w:val="Heading3"/>
      </w:pPr>
      <w:r>
        <w:rPr>
          <w:lang w:val="de"/>
        </w:rPr>
        <w:t xml:space="preserve">Wie viele Schichten</w:t>
      </w:r>
    </w:p>
    <w:p>
      <w:pPr>
        <w:pStyle w:val="FirstParagraph"/>
      </w:pPr>
      <w:r>
        <w:rPr>
          <w:lang w:val="de"/>
        </w:rPr>
        <w:t xml:space="preserve">Erwogen wurden drei Zuschnitte: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Zuschnitt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Wofür er taugt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nicht hier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Modul, innen nach Zuständigkeit sortiert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schnell, übersichtlich bei kleinem Umfang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Grenze bliebe eine Absprache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Module: Fachlichkeit und Oberfläche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erzwingbar, überschaubar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Viele kleine Module je Zuständigkeit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saubere Grenzen überall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einem Einzelplatzprogramm mehr Verwaltung als Nutzen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der mittlere: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zwei Module</w:t>
      </w:r>
      <w:r>
        <w:rPr>
          <w:lang w:val="de"/>
        </w:rPr>
        <w:t xml:space="preserve">. Die Grenze, die zählt, ist die</w:t>
      </w:r>
      <w:r>
        <w:rPr>
          <w:lang w:val="de"/>
        </w:rPr>
        <w:t xml:space="preserve"> </w:t>
      </w:r>
      <w:r>
        <w:rPr>
          <w:lang w:val="de"/>
        </w:rPr>
        <w:t xml:space="preserve">zwischen Fachlichkeit und Oberfläche — und genau die lässt sich durchsetzen.</w:t>
      </w:r>
    </w:p>
    <w:bookmarkEnd w:id="81"/>
    <w:bookmarkEnd w:id="82"/>
    <w:bookmarkStart w:id="87" w:name="entscheidung-4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Zwei Module. Die Oberfläche kennt die Fachlichkeit, die Fachlichkeit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Oberfläche nicht. Diese Richtung wird im Bauvorgang erzwungen, nicht vereinbart.</w:t>
      </w:r>
    </w:p>
    <w:p>
      <w:pPr>
        <w:pStyle w:val="BodyText"/>
      </w:pPr>
      <w:r>
        <w:rPr>
          <w:lang w:val="de"/>
        </w:rPr>
        <w:t xml:space="preserve">Innerhalb der Fachlichkeit gilt eine Schichtung: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Anwendungsfall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Vorgang von Anfang bis Ende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Fachlichkeit und die Schnittstellen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Erzeugung, Prüfung, Ablauf,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nur sich selbst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Schnittstellen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beschreiben, was gebraucht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Anschlüsse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Schnittstellen erfüllen — Datenbank, Versandweg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Schnittstelle, die sie erfüllen</w:t>
            </w:r>
          </w:p>
        </w:tc>
      </w:tr>
    </w:tbl>
    <w:p>
      <w:pPr>
        <w:pStyle w:val="CaptionedFigure"/>
      </w:pPr>
      <w:r>
        <w:drawing>
          <wp:inline>
            <wp:extent cx="5334000" cy="3921731"/>
            <wp:effectExtent b="0" l="0" r="0" t="0"/>
            <wp:docPr descr="Module und Abhängigkeiten" title="" id="84" name="Picture"/>
            <a:graphic>
              <a:graphicData uri="http://schemas.openxmlformats.org/drawingml/2006/picture">
                <pic:pic>
                  <pic:nvPicPr>
                    <pic:cNvPr descr="../GKVTransmitter_Abhaengigkeite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Module und Abhängigkeiten</w:t>
      </w:r>
    </w:p>
    <w:bookmarkStart w:id="86" w:name="warum-nicht-der-einfachere-weg-3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Ein Modul wäre erheblich weniger Aufwand gewesen, und für ein Programm dieser</w:t>
      </w:r>
      <w:r>
        <w:rPr>
          <w:lang w:val="de"/>
        </w:rPr>
        <w:t xml:space="preserve"> </w:t>
      </w:r>
      <w:r>
        <w:rPr>
          <w:lang w:val="de"/>
        </w:rPr>
        <w:t xml:space="preserve">Größe wäre das vertretbar.</w:t>
      </w:r>
    </w:p>
    <w:p>
      <w:pPr>
        <w:pStyle w:val="BodyText"/>
      </w:pPr>
      <w:r>
        <w:rPr>
          <w:lang w:val="de"/>
        </w:rPr>
        <w:t xml:space="preserve">Dagegen spricht das eine Argument, das hier alles schlägt: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Ohne die erzwungene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Grenze wäre die Fachlichkeit nicht ohne Fenster prüfbar</w:t>
      </w:r>
      <w:r>
        <w:rPr>
          <w:lang w:val="de"/>
        </w:rPr>
        <w:t xml:space="preserve"> </w:t>
      </w:r>
      <w:r>
        <w:rPr>
          <w:lang w:val="de"/>
        </w:rPr>
        <w:t xml:space="preserve">— und damit wäre die</w:t>
      </w:r>
      <w:r>
        <w:rPr>
          <w:lang w:val="de"/>
        </w:rPr>
        <w:t xml:space="preserve"> </w:t>
      </w:r>
      <w:r>
        <w:rPr>
          <w:lang w:val="de"/>
        </w:rPr>
        <w:t xml:space="preserve">Prüfung, also der Zweck des Programms, selbst ungeprüft geblieben.</w:t>
      </w:r>
    </w:p>
    <w:p>
      <w:pPr>
        <w:pStyle w:val="BodyText"/>
      </w:pPr>
      <w:r>
        <w:rPr>
          <w:lang w:val="de"/>
        </w:rPr>
        <w:t xml:space="preserve">Die Mehrarbeit ist der Preis dafür, dass diese Aussage nachprüfbar bleibt und</w:t>
      </w:r>
      <w:r>
        <w:rPr>
          <w:lang w:val="de"/>
        </w:rPr>
        <w:t xml:space="preserve"> </w:t>
      </w:r>
      <w:r>
        <w:rPr>
          <w:lang w:val="de"/>
        </w:rPr>
        <w:t xml:space="preserve">nicht nur behauptet wird.</w:t>
      </w:r>
    </w:p>
    <w:bookmarkEnd w:id="86"/>
    <w:bookmarkEnd w:id="87"/>
    <w:bookmarkStart w:id="88" w:name="ergebnis-4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Aufbau, in dem sich jede Frage „darf das hier stehen?” beantworten lässt,</w:t>
      </w:r>
      <w:r>
        <w:rPr>
          <w:lang w:val="de"/>
        </w:rPr>
        <w:t xml:space="preserve"> </w:t>
      </w:r>
      <w:r>
        <w:rPr>
          <w:lang w:val="de"/>
        </w:rPr>
        <w:t xml:space="preserve">ohne zu diskutieren: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Vorhaben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Prüfregel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die Fachlichkeit, zu den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Versandweg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Anschluss an die vorhandene Schnittstelle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neues Feld an einer Person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Maske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die Oberfläche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Fachlogik, die man gerade in einer Maske braucht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nicht in die Maske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in den zuständigen Dienst</w:t>
            </w:r>
          </w:p>
        </w:tc>
      </w:tr>
    </w:tbl>
    <w:p>
      <w:pPr>
        <w:pStyle w:val="BodyText"/>
      </w:pPr>
      <w:r>
        <w:rPr>
          <w:lang w:val="de"/>
        </w:rPr>
        <w:t xml:space="preserve">Die letzte Zeile ist die, die im Alltag wehtut, und sie ist der Grund für die</w:t>
      </w:r>
      <w:r>
        <w:rPr>
          <w:lang w:val="de"/>
        </w:rPr>
        <w:t xml:space="preserve"> </w:t>
      </w:r>
      <w:r>
        <w:rPr>
          <w:lang w:val="de"/>
        </w:rPr>
        <w:t xml:space="preserve">Grenze.</w:t>
      </w:r>
    </w:p>
    <w:p>
      <w:pPr>
        <w:pStyle w:val="BodyText"/>
      </w:pPr>
      <w:r>
        <w:rPr>
          <w:lang w:val="de"/>
        </w:rPr>
        <w:t xml:space="preserve">Verwendete architektonische Mittel bis hierhin: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Zuständigkeiten trennen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Schnittstelle und Anschluss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Abhängigkeit umdrehen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Modulgrenze im Bauvorgang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Trennung überlebt den Alltag</w:t>
            </w:r>
          </w:p>
        </w:tc>
      </w:tr>
    </w:tbl>
    <w:bookmarkEnd w:id="88"/>
    <w:bookmarkStart w:id="89" w:name="offen-geblieben-4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de"/>
        </w:rPr>
        <w:t xml:space="preserve">Wie der Datenbankzugang aussieht</w:t>
      </w:r>
      <w:r>
        <w:rPr>
          <w:lang w:val="de"/>
        </w:rPr>
        <w:t xml:space="preserve">, der die Schnittstelle erfüllt. Teil 09.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de"/>
        </w:rPr>
        <w:t xml:space="preserve">Wie ein Anwendungsfall aufgebaut ist</w:t>
      </w:r>
      <w:r>
        <w:rPr>
          <w:lang w:val="de"/>
        </w:rPr>
        <w:t xml:space="preserve">, der mehrere Dienste führt. Teil 15.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de"/>
        </w:rPr>
        <w:t xml:space="preserve">Ob zwei Module reichen.</w:t>
      </w:r>
      <w:r>
        <w:rPr>
          <w:lang w:val="de"/>
        </w:rPr>
        <w:t xml:space="preserve"> </w:t>
      </w:r>
      <w:r>
        <w:rPr>
          <w:lang w:val="de"/>
        </w:rPr>
        <w:t xml:space="preserve">Solange die Oberfläche schlank bleibt, ja. Die</w:t>
      </w:r>
      <w:r>
        <w:rPr>
          <w:lang w:val="de"/>
        </w:rPr>
        <w:t xml:space="preserve"> </w:t>
      </w:r>
      <w:r>
        <w:rPr>
          <w:lang w:val="de"/>
        </w:rPr>
        <w:t xml:space="preserve">Frage kommt in Teil 23 zurück.</w:t>
      </w:r>
    </w:p>
    <w:bookmarkEnd w:id="89"/>
    <w:bookmarkEnd w:id="90"/>
    <w:bookmarkStart w:id="105" w:name="teil-06-fachliches-modell"/>
    <w:p>
      <w:pPr>
        <w:pStyle w:val="Heading1"/>
      </w:pPr>
      <w:r>
        <w:rPr>
          <w:lang w:val="de"/>
        </w:rPr>
        <w:t xml:space="preserve">Teil 06 — Fachliches Modell</w:t>
      </w:r>
    </w:p>
    <w:bookmarkStart w:id="91" w:name="ausgangslage-5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Teil 02 hat die Begriffe geordnet, Teil 05 den Rahmen gesetzt. Jetzt werden aus</w:t>
      </w:r>
      <w:r>
        <w:rPr>
          <w:lang w:val="de"/>
        </w:rPr>
        <w:t xml:space="preserve"> </w:t>
      </w:r>
      <w:r>
        <w:rPr>
          <w:lang w:val="de"/>
        </w:rPr>
        <w:t xml:space="preserve">den Begriffen Klassen — und das ist keine Übersetzung eins zu eins.</w:t>
      </w:r>
    </w:p>
    <w:bookmarkEnd w:id="91"/>
    <w:bookmarkStart w:id="92" w:name="ziel-dieses-teils-5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Das fachliche Modell als Klassen festlegen. Und, mindestens ebenso wichtig: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benennen, wo es vom Begriffsmodell abweicht und warum.</w:t>
      </w:r>
    </w:p>
    <w:bookmarkEnd w:id="92"/>
    <w:bookmarkStart w:id="97" w:name="überlegungen-5"/>
    <w:p>
      <w:pPr>
        <w:pStyle w:val="Heading2"/>
      </w:pPr>
      <w:r>
        <w:rPr>
          <w:lang w:val="de"/>
        </w:rPr>
        <w:t xml:space="preserve">Überlegungen</w:t>
      </w:r>
    </w:p>
    <w:bookmarkStart w:id="93" w:name="zwei-sorten-klassen"/>
    <w:p>
      <w:pPr>
        <w:pStyle w:val="Heading3"/>
      </w:pPr>
      <w:r>
        <w:rPr>
          <w:lang w:val="de"/>
        </w:rPr>
        <w:t xml:space="preserve">Zwei Sorten Klassen</w:t>
      </w:r>
    </w:p>
    <w:p>
      <w:pPr>
        <w:pStyle w:val="FirstParagraph"/>
      </w:pPr>
      <w:r>
        <w:rPr>
          <w:lang w:val="de"/>
        </w:rPr>
        <w:t xml:space="preserve">Beim ersten Entwurf zeigte sich eine Trennung, die sich durchhält: Manche Klassen</w:t>
      </w:r>
      <w:r>
        <w:rPr>
          <w:lang w:val="de"/>
        </w:rPr>
        <w:t xml:space="preserve"> </w:t>
      </w:r>
      <w:r>
        <w:rPr>
          <w:lang w:val="de"/>
        </w:rPr>
        <w:t xml:space="preserve">müssen einen Programmlauf überdauern, andere nicht.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Sorte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Gespeicherte 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Person, Gruppe, Blaupause, Zähler, Einstellung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tragen eine Kennung, werden in der Datenbank abgelegt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Reine Fachobjekte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Abrechnung, Nachricht, Segment, Prüfbericht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Lauf, werden nie gespeichert</w:t>
            </w:r>
          </w:p>
        </w:tc>
      </w:tr>
    </w:tbl>
    <w:p>
      <w:pPr>
        <w:pStyle w:val="BodyText"/>
      </w:pPr>
      <w:r>
        <w:rPr>
          <w:lang w:val="de"/>
        </w:rPr>
        <w:t xml:space="preserve">Die Trennung ist keine Ordnungsliebe. Eine gespeicherte Klasse muss einen leeren</w:t>
      </w:r>
      <w:r>
        <w:rPr>
          <w:lang w:val="de"/>
        </w:rPr>
        <w:t xml:space="preserve"> </w:t>
      </w:r>
      <w:r>
        <w:rPr>
          <w:lang w:val="de"/>
        </w:rPr>
        <w:t xml:space="preserve">Konstruktor haben, veränderbare Felder und eine Kennung — Zugeständnisse an die</w:t>
      </w:r>
      <w:r>
        <w:rPr>
          <w:lang w:val="de"/>
        </w:rPr>
        <w:t xml:space="preserve"> </w:t>
      </w:r>
      <w:r>
        <w:rPr>
          <w:lang w:val="de"/>
        </w:rPr>
        <w:t xml:space="preserve">Speicherung, die eine reine Fachklasse nicht machen muss.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beides in einer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Klasse mischt, bekommt die Zugeständnisse überall.</w:t>
      </w:r>
    </w:p>
    <w:bookmarkEnd w:id="93"/>
    <w:bookmarkStart w:id="94" w:name="Xc7c3dec6551e537ca193696c6828fe3834907d8"/>
    <w:p>
      <w:pPr>
        <w:pStyle w:val="Heading3"/>
      </w:pPr>
      <w:r>
        <w:rPr>
          <w:lang w:val="de"/>
        </w:rPr>
        <w:t xml:space="preserve">Wo eine Person aufhört, eine Person zu sein</w:t>
      </w:r>
    </w:p>
    <w:p>
      <w:pPr>
        <w:pStyle w:val="FirstParagraph"/>
      </w:pPr>
      <w:r>
        <w:rPr>
          <w:lang w:val="de"/>
        </w:rPr>
        <w:t xml:space="preserve">Versicherte und Leistungserbringerin haben dieselben Angaben: Name, Anschrift,</w:t>
      </w:r>
      <w:r>
        <w:rPr>
          <w:lang w:val="de"/>
        </w:rPr>
        <w:t xml:space="preserve"> </w:t>
      </w:r>
      <w:r>
        <w:rPr>
          <w:lang w:val="de"/>
        </w:rPr>
        <w:t xml:space="preserve">Geburtsdatum, Kennzeichen. Drei Möglichkeiten: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Möglichkeit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Folge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Klasse mit einem Merkmal „ist Versicherte / ist Erbringerin”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Abfrage muss das Merkmal mitprüfen. Vergisst es eine, mischt sich beides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völlig getrennte 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Änderung an den Feldern muss zweimal gemacht werden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gemeinsame Oberklasse, zwei Unterklassen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Felder einmal beschrieben, Typen getrennt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dritte, mit einer Besonderheit: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Oberklasse bekommt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eigene Tabelle.</w:t>
      </w:r>
      <w:r>
        <w:rPr>
          <w:lang w:val="de"/>
        </w:rPr>
        <w:t xml:space="preserve"> </w:t>
      </w:r>
      <w:r>
        <w:rPr>
          <w:lang w:val="de"/>
        </w:rPr>
        <w:t xml:space="preserve">Sie beschreibt nur die Felder; gespeichert wird in zwei</w:t>
      </w:r>
      <w:r>
        <w:rPr>
          <w:lang w:val="de"/>
        </w:rPr>
        <w:t xml:space="preserve"> </w:t>
      </w:r>
      <w:r>
        <w:rPr>
          <w:lang w:val="de"/>
        </w:rPr>
        <w:t xml:space="preserve">getrennten Tabellen.</w:t>
      </w:r>
    </w:p>
    <w:p>
      <w:pPr>
        <w:pStyle w:val="BodyText"/>
      </w:pPr>
      <w:r>
        <w:rPr>
          <w:lang w:val="de"/>
        </w:rPr>
        <w:t xml:space="preserve">Der Preis dafür wird in Teil 07 sichtbar, und er ist höher als hier gedacht.</w:t>
      </w:r>
    </w:p>
    <w:bookmarkEnd w:id="94"/>
    <w:bookmarkStart w:id="95" w:name="der-kompromiss-bei-der-blaupause"/>
    <w:p>
      <w:pPr>
        <w:pStyle w:val="Heading3"/>
      </w:pPr>
      <w:r>
        <w:rPr>
          <w:lang w:val="de"/>
        </w:rPr>
        <w:t xml:space="preserve">Der Kompromiss bei der Blaupause</w:t>
      </w:r>
    </w:p>
    <w:p>
      <w:pPr>
        <w:pStyle w:val="FirstParagraph"/>
      </w:pPr>
      <w:r>
        <w:rPr>
          <w:lang w:val="de"/>
        </w:rPr>
        <w:t xml:space="preserve">Eine Leistungsbeschreibung trägt Abrechnungsposition, Tarifkennzeichen, Betrag,</w:t>
      </w:r>
      <w:r>
        <w:rPr>
          <w:lang w:val="de"/>
        </w:rPr>
        <w:t xml:space="preserve"> </w:t>
      </w:r>
      <w:r>
        <w:rPr>
          <w:lang w:val="de"/>
        </w:rPr>
        <w:t xml:space="preserve">Umsatzsteuersatz — und je nach Segment noch weitere Felder. Wie viele es sind,</w:t>
      </w:r>
      <w:r>
        <w:rPr>
          <w:lang w:val="de"/>
        </w:rPr>
        <w:t xml:space="preserve"> </w:t>
      </w:r>
      <w:r>
        <w:rPr>
          <w:lang w:val="de"/>
        </w:rPr>
        <w:t xml:space="preserve">hängt an den Vorgaben und ändert sich mit ihnen.</w:t>
      </w:r>
    </w:p>
    <w:p>
      <w:pPr>
        <w:pStyle w:val="BodyText"/>
      </w:pPr>
      <w:r>
        <w:rPr>
          <w:lang w:val="de"/>
        </w:rPr>
        <w:t xml:space="preserve">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Für jedes Feld eine eigene Spalte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durchsuchbar, prüfbar, sichtbar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neue Vorgabe ändert das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Alle ausgefüllten Felder gemeinsam in einem Textfeld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Vorgabe ändert nichts an der Struktur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durchsuchbar; ein Tippfehler im Feldnamen fällt nirgends auf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der zweite Weg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bewusst und mit bekanntem Nachteil.</w:t>
      </w:r>
      <w:r>
        <w:rPr>
          <w:lang w:val="de"/>
        </w:rPr>
        <w:t xml:space="preserve"> </w:t>
      </w:r>
      <w:r>
        <w:rPr>
          <w:lang w:val="de"/>
        </w:rPr>
        <w:t xml:space="preserve">Der</w:t>
      </w:r>
      <w:r>
        <w:rPr>
          <w:lang w:val="de"/>
        </w:rPr>
        <w:t xml:space="preserve"> </w:t>
      </w:r>
      <w:r>
        <w:rPr>
          <w:lang w:val="de"/>
        </w:rPr>
        <w:t xml:space="preserve">Ausschlag gab Q7 aus Teil 03: Vorgaben sollen Beschreibungen sein, keine</w:t>
      </w:r>
      <w:r>
        <w:rPr>
          <w:lang w:val="de"/>
        </w:rPr>
        <w:t xml:space="preserve"> </w:t>
      </w:r>
      <w:r>
        <w:rPr>
          <w:lang w:val="de"/>
        </w:rPr>
        <w:t xml:space="preserve">Struktur.</w:t>
      </w:r>
    </w:p>
    <w:p>
      <w:pPr>
        <w:pStyle w:val="BodyText"/>
      </w:pPr>
      <w:r>
        <w:rPr>
          <w:lang w:val="de"/>
        </w:rPr>
        <w:t xml:space="preserve">Der Nachteil hat sich später gerächt: Die Liste der Feldnamen, die aus der</w:t>
      </w:r>
      <w:r>
        <w:rPr>
          <w:lang w:val="de"/>
        </w:rPr>
        <w:t xml:space="preserve"> </w:t>
      </w:r>
      <w:r>
        <w:rPr>
          <w:lang w:val="de"/>
        </w:rPr>
        <w:t xml:space="preserve">Blaupause gelesen werden, konnte Namen enthalten, die in keinem Formular</w:t>
      </w:r>
      <w:r>
        <w:rPr>
          <w:lang w:val="de"/>
        </w:rPr>
        <w:t xml:space="preserve"> </w:t>
      </w:r>
      <w:r>
        <w:rPr>
          <w:lang w:val="de"/>
        </w:rPr>
        <w:t xml:space="preserve">vorkamen. Niemand merkte es, weil ein Textfeld nichts verweigert. Erst eine</w:t>
      </w:r>
      <w:r>
        <w:rPr>
          <w:lang w:val="de"/>
        </w:rPr>
        <w:t xml:space="preserve"> </w:t>
      </w:r>
      <w:r>
        <w:rPr>
          <w:lang w:val="de"/>
        </w:rPr>
        <w:t xml:space="preserve">eigene Gegenprobe deckte es auf.</w:t>
      </w:r>
    </w:p>
    <w:bookmarkEnd w:id="95"/>
    <w:bookmarkStart w:id="96" w:name="der-zähler-als-klasse"/>
    <w:p>
      <w:pPr>
        <w:pStyle w:val="Heading3"/>
      </w:pPr>
      <w:r>
        <w:rPr>
          <w:lang w:val="de"/>
        </w:rPr>
        <w:t xml:space="preserve">Der Zähler als Klasse</w:t>
      </w:r>
    </w:p>
    <w:p>
      <w:pPr>
        <w:pStyle w:val="FirstParagraph"/>
      </w:pPr>
      <w:r>
        <w:rPr>
          <w:lang w:val="de"/>
        </w:rPr>
        <w:t xml:space="preserve">Eine laufende Nummer klingt nach einer Variablen, nicht nach einer Klasse. Sie</w:t>
      </w:r>
      <w:r>
        <w:rPr>
          <w:lang w:val="de"/>
        </w:rPr>
        <w:t xml:space="preserve"> </w:t>
      </w:r>
      <w:r>
        <w:rPr>
          <w:lang w:val="de"/>
        </w:rPr>
        <w:t xml:space="preserve">wurde trotzdem eine — mit eigener Tabelle und eigener Zeile.</w:t>
      </w:r>
    </w:p>
    <w:p>
      <w:pPr>
        <w:pStyle w:val="BodyText"/>
      </w:pPr>
      <w:r>
        <w:rPr>
          <w:lang w:val="de"/>
        </w:rPr>
        <w:t xml:space="preserve">Der Grund steht schon im Datenmodell aus Teil 01: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Nummer, die nach einem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Neustart von vorn zählt, erzeugt eine doppelte Datenaustauschreferenz.</w:t>
      </w:r>
      <w:r>
        <w:rPr>
          <w:lang w:val="de"/>
        </w:rPr>
        <w:t xml:space="preserve"> </w:t>
      </w:r>
      <w:r>
        <w:rPr>
          <w:lang w:val="de"/>
        </w:rPr>
        <w:t xml:space="preserve">Das ist</w:t>
      </w:r>
      <w:r>
        <w:rPr>
          <w:lang w:val="de"/>
        </w:rPr>
        <w:t xml:space="preserve"> </w:t>
      </w:r>
      <w:r>
        <w:rPr>
          <w:lang w:val="de"/>
        </w:rPr>
        <w:t xml:space="preserve">ein Zurückweisungsgrund, der sich nicht aus der Datei heraus reparieren lässt.</w:t>
      </w:r>
      <w:r>
        <w:rPr>
          <w:lang w:val="de"/>
        </w:rPr>
        <w:t xml:space="preserve"> </w:t>
      </w:r>
      <w:r>
        <w:rPr>
          <w:lang w:val="de"/>
        </w:rPr>
        <w:t xml:space="preserve">Also gehört sie dorthin, wo sie einen Neustart überlebt.</w:t>
      </w:r>
    </w:p>
    <w:bookmarkEnd w:id="96"/>
    <w:bookmarkEnd w:id="97"/>
    <w:bookmarkStart w:id="102" w:name="entscheidung-5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lang w:val="de"/>
        </w:rPr>
        <w:t xml:space="preserve">Das Modell zerfällt in drei Bereiche, sichtbar an den Paketen: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Inhalt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Gespeichert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Entitäten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 mit Patient und Leistungserbringer, Gruppe, Blaupause, Zähler, Einstellung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Abrechnung, Nachricht, 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Segmentmodell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Segment, Segmentbeschreibung, Feld, Feldbeschreibung, Feldwert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 — kommt aus Beschreibungen</w:t>
            </w:r>
          </w:p>
        </w:tc>
      </w:tr>
    </w:tbl>
    <w:p>
      <w:pPr>
        <w:pStyle w:val="CaptionedFigure"/>
      </w:pPr>
      <w:r>
        <w:drawing>
          <wp:inline>
            <wp:extent cx="5334000" cy="2641197"/>
            <wp:effectExtent b="0" l="0" r="0" t="0"/>
            <wp:docPr descr="Fachliches Modell" title="" id="99" name="Picture"/>
            <a:graphic>
              <a:graphicData uri="http://schemas.openxmlformats.org/drawingml/2006/picture">
                <pic:pic>
                  <pic:nvPicPr>
                    <pic:cNvPr descr="../GKVTransmitter_Domaen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Modell</w:t>
      </w:r>
    </w:p>
    <w:bookmarkStart w:id="101" w:name="warum-nicht-der-einfachere-weg-4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Der Segmentbereich sieht überbaut aus: fünf Klassen, um zu beschreiben, was ein</w:t>
      </w:r>
      <w:r>
        <w:rPr>
          <w:lang w:val="de"/>
        </w:rPr>
        <w:t xml:space="preserve"> </w:t>
      </w:r>
      <w:r>
        <w:rPr>
          <w:lang w:val="de"/>
        </w:rPr>
        <w:t xml:space="preserve">Feld ist. Man hätte die Felder auch direkt im Erzeugungscode benennen können.</w:t>
      </w:r>
    </w:p>
    <w:p>
      <w:pPr>
        <w:pStyle w:val="BodyText"/>
      </w:pPr>
      <w:r>
        <w:rPr>
          <w:lang w:val="de"/>
        </w:rPr>
        <w:t xml:space="preserve">Dagegen spricht Q7 und die Erfahrung aus Teil 02: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Vorgaben ändern sich in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den Werten, nicht in der Struktur.</w:t>
      </w:r>
      <w:r>
        <w:rPr>
          <w:lang w:val="de"/>
        </w:rPr>
        <w:t xml:space="preserve"> </w:t>
      </w:r>
      <w:r>
        <w:rPr>
          <w:lang w:val="de"/>
        </w:rPr>
        <w:t xml:space="preserve">Eine Feldbeschreibung, die aus einer Datei</w:t>
      </w:r>
      <w:r>
        <w:rPr>
          <w:lang w:val="de"/>
        </w:rPr>
        <w:t xml:space="preserve"> </w:t>
      </w:r>
      <w:r>
        <w:rPr>
          <w:lang w:val="de"/>
        </w:rPr>
        <w:t xml:space="preserve">kommt, lässt sich anpassen, ohne das Programm neu zu bauen. Fest verdrahtete</w:t>
      </w:r>
      <w:r>
        <w:rPr>
          <w:lang w:val="de"/>
        </w:rPr>
        <w:t xml:space="preserve"> </w:t>
      </w:r>
      <w:r>
        <w:rPr>
          <w:lang w:val="de"/>
        </w:rPr>
        <w:t xml:space="preserve">Felder nicht.</w:t>
      </w:r>
    </w:p>
    <w:bookmarkEnd w:id="101"/>
    <w:bookmarkEnd w:id="102"/>
    <w:bookmarkStart w:id="103" w:name="ergebnis-5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Das Klassenbild oben — und, wichtiger, der Vergleich mit dem Begriffsmodell aus</w:t>
      </w:r>
      <w:r>
        <w:rPr>
          <w:lang w:val="de"/>
        </w:rPr>
        <w:t xml:space="preserve"> </w:t>
      </w:r>
      <w:r>
        <w:rPr>
          <w:lang w:val="de"/>
        </w:rPr>
        <w:t xml:space="preserve">Teil 02.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sehen nicht gleich aus, und die Unterschiede sind die eigentliche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Aussage dieses Teils: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 aus Teil 02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wurde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dabei verloren 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Leistungserbringerin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ServiceProvider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Leistungsfall (Kurs)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PersonGroup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fast alles</w:t>
            </w:r>
            <w:r>
              <w:rPr>
                <w:lang w:val="de"/>
              </w:rPr>
              <w:t xml:space="preserve">: Zeitraum und Anzahl der Einheiten fehlen. Die Gruppe trägt nur einen Namen und ihre Mitglieder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Leistungsnachweis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gar nicht vorhanden.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Die Anzahl der Einheiten sitzt an der Abrechnung, nicht am Nachweis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Leistungsbeschreibung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Blueprint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einzelnen Felder — sie stecken gemeinsam in einem Textfeld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Klasse.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Eine Lieferung ist heute nur ein Programmlauf. Sie hat keine Kennung, keinen Zustand, keine Spur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Prüfbericht, Befund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ValidationReport</w:t>
            </w:r>
            <w:r>
              <w:rPr>
                <w:lang w:val="de"/>
              </w:rPr>
              <w:t xml:space="preserve">,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ValidationMessage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— hier stimmt das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Antwortobjekt im Versandbereich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Krankenkasse, Annahmestelle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nur eine Zahl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an der Person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beides ist kein Gegenstand des Modells, sondern ein Feld</w:t>
            </w:r>
          </w:p>
        </w:tc>
      </w:tr>
    </w:tbl>
    <w:p>
      <w:pPr>
        <w:pStyle w:val="BodyText"/>
      </w:pPr>
      <w:r>
        <w:rPr>
          <w:lang w:val="de"/>
        </w:rPr>
        <w:t xml:space="preserve">Zwei Zeilen davon sind mehr als Abweichungen — sie sind Mängel:</w:t>
      </w:r>
    </w:p>
    <w:p>
      <w:pPr>
        <w:pStyle w:val="BodyText"/>
      </w:pPr>
      <w:r>
        <w:rPr>
          <w:b/>
          <w:bCs/>
          <w:lang w:val="de"/>
        </w:rPr>
        <w:t xml:space="preserve">Die Lieferung fehlt.</w:t>
      </w:r>
      <w:r>
        <w:rPr>
          <w:lang w:val="de"/>
        </w:rPr>
        <w:t xml:space="preserve"> </w:t>
      </w:r>
      <w:r>
        <w:rPr>
          <w:lang w:val="de"/>
        </w:rPr>
        <w:t xml:space="preserve">Im Begriffsmodell trug sie eine laufende Nummer, eine</w:t>
      </w:r>
      <w:r>
        <w:rPr>
          <w:lang w:val="de"/>
        </w:rPr>
        <w:t xml:space="preserve"> </w:t>
      </w:r>
      <w:r>
        <w:rPr>
          <w:lang w:val="de"/>
        </w:rPr>
        <w:t xml:space="preserve">Art und einen Bezug zu Abrechnungen und Befunden. Im Programm ist sie ein</w:t>
      </w:r>
      <w:r>
        <w:rPr>
          <w:lang w:val="de"/>
        </w:rPr>
        <w:t xml:space="preserve"> </w:t>
      </w:r>
      <w:r>
        <w:rPr>
          <w:lang w:val="de"/>
        </w:rPr>
        <w:t xml:space="preserve">Vorgang, der abläuft und nichts hinterlässt. Deshalb lässt sich heute nicht</w:t>
      </w:r>
      <w:r>
        <w:rPr>
          <w:lang w:val="de"/>
        </w:rPr>
        <w:t xml:space="preserve"> </w:t>
      </w:r>
      <w:r>
        <w:rPr>
          <w:lang w:val="de"/>
        </w:rPr>
        <w:t xml:space="preserve">beantworten, was in einer bestimmten Lieferung enthalten war — und genau das</w:t>
      </w:r>
      <w:r>
        <w:rPr>
          <w:lang w:val="de"/>
        </w:rPr>
        <w:t xml:space="preserve"> </w:t>
      </w:r>
      <w:r>
        <w:rPr>
          <w:lang w:val="de"/>
        </w:rPr>
        <w:t xml:space="preserve">braucht man, wenn eine Zurückweisung eintrifft.</w:t>
      </w:r>
    </w:p>
    <w:p>
      <w:pPr>
        <w:pStyle w:val="BodyText"/>
      </w:pPr>
      <w:r>
        <w:rPr>
          <w:b/>
          <w:bCs/>
          <w:lang w:val="de"/>
        </w:rPr>
        <w:t xml:space="preserve">Der Leistungsnachweis fehlt.</w:t>
      </w:r>
      <w:r>
        <w:rPr>
          <w:lang w:val="de"/>
        </w:rPr>
        <w:t xml:space="preserve"> </w:t>
      </w:r>
      <w:r>
        <w:rPr>
          <w:lang w:val="de"/>
        </w:rPr>
        <w:t xml:space="preserve">Dass die Anzahl der Einheiten an der Abrechnung</w:t>
      </w:r>
      <w:r>
        <w:rPr>
          <w:lang w:val="de"/>
        </w:rPr>
        <w:t xml:space="preserve"> </w:t>
      </w:r>
      <w:r>
        <w:rPr>
          <w:lang w:val="de"/>
        </w:rPr>
        <w:t xml:space="preserve">hängt statt am Nachweis, heißt: Eine Teilnehmerin, die an sechs von zehn</w:t>
      </w:r>
      <w:r>
        <w:rPr>
          <w:lang w:val="de"/>
        </w:rPr>
        <w:t xml:space="preserve"> </w:t>
      </w:r>
      <w:r>
        <w:rPr>
          <w:lang w:val="de"/>
        </w:rPr>
        <w:t xml:space="preserve">Terminen war, lässt sich nicht als solche festhalten — nur als Abrechnung über</w:t>
      </w:r>
      <w:r>
        <w:rPr>
          <w:lang w:val="de"/>
        </w:rPr>
        <w:t xml:space="preserve"> </w:t>
      </w:r>
      <w:r>
        <w:rPr>
          <w:lang w:val="de"/>
        </w:rPr>
        <w:t xml:space="preserve">sechs.</w:t>
      </w:r>
    </w:p>
    <w:p>
      <w:pPr>
        <w:pStyle w:val="BodyText"/>
      </w:pPr>
      <w:r>
        <w:rPr>
          <w:lang w:val="de"/>
        </w:rPr>
        <w:t xml:space="preserve">Beides ist behebbar. Beides steht hier, weil eine Dokumentation, die nur das</w:t>
      </w:r>
      <w:r>
        <w:rPr>
          <w:lang w:val="de"/>
        </w:rPr>
        <w:t xml:space="preserve"> </w:t>
      </w:r>
      <w:r>
        <w:rPr>
          <w:lang w:val="de"/>
        </w:rPr>
        <w:t xml:space="preserve">Gelungene zeigt, wertlos ist.</w:t>
      </w:r>
    </w:p>
    <w:bookmarkEnd w:id="103"/>
    <w:bookmarkStart w:id="104" w:name="offen-geblieben-5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de"/>
        </w:rPr>
        <w:t xml:space="preserve">Wie sich das Modell in Tabellen niederschlägt</w:t>
      </w:r>
      <w:r>
        <w:rPr>
          <w:lang w:val="de"/>
        </w:rPr>
        <w:t xml:space="preserve"> </w:t>
      </w:r>
      <w:r>
        <w:rPr>
          <w:lang w:val="de"/>
        </w:rPr>
        <w:t xml:space="preserve">— insbesondere, was die</w:t>
      </w:r>
      <w:r>
        <w:rPr>
          <w:lang w:val="de"/>
        </w:rPr>
        <w:t xml:space="preserve"> </w:t>
      </w:r>
      <w:r>
        <w:rPr>
          <w:lang w:val="de"/>
        </w:rPr>
        <w:t xml:space="preserve">Oberklasse ohne eigene Tabelle kostet. Teil 07.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de"/>
        </w:rPr>
        <w:t xml:space="preserve">Ob die Lieferung eine Klasse werden soll.</w:t>
      </w:r>
      <w:r>
        <w:rPr>
          <w:lang w:val="de"/>
        </w:rPr>
        <w:t xml:space="preserve"> </w:t>
      </w:r>
      <w:r>
        <w:rPr>
          <w:lang w:val="de"/>
        </w:rPr>
        <w:t xml:space="preserve">Die Antwort ist absehbar ja; wann,</w:t>
      </w:r>
      <w:r>
        <w:rPr>
          <w:lang w:val="de"/>
        </w:rPr>
        <w:t xml:space="preserve"> </w:t>
      </w:r>
      <w:r>
        <w:rPr>
          <w:lang w:val="de"/>
        </w:rPr>
        <w:t xml:space="preserve">entscheidet Teil 23.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de"/>
        </w:rPr>
        <w:t xml:space="preserve">Wie die Blaupause durchsuchbar wird</w:t>
      </w:r>
      <w:r>
        <w:rPr>
          <w:lang w:val="de"/>
        </w:rPr>
        <w:t xml:space="preserve">, ohne das Schema an die Vorgaben zu</w:t>
      </w:r>
      <w:r>
        <w:rPr>
          <w:lang w:val="de"/>
        </w:rPr>
        <w:t xml:space="preserve"> </w:t>
      </w:r>
      <w:r>
        <w:rPr>
          <w:lang w:val="de"/>
        </w:rPr>
        <w:t xml:space="preserve">binden. Offen.</w:t>
      </w:r>
    </w:p>
    <w:bookmarkEnd w:id="104"/>
    <w:bookmarkEnd w:id="105"/>
    <w:bookmarkStart w:id="120" w:name="teil-07-datenhaltung"/>
    <w:p>
      <w:pPr>
        <w:pStyle w:val="Heading1"/>
      </w:pPr>
      <w:r>
        <w:rPr>
          <w:lang w:val="de"/>
        </w:rPr>
        <w:t xml:space="preserve">Teil 07 — Datenhaltung</w:t>
      </w:r>
    </w:p>
    <w:bookmarkStart w:id="106" w:name="ausgangslage-6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Das Modell steht. Jetzt muss es irgendwo liegen — auf dem Rechner der Anwenderin,</w:t>
      </w:r>
      <w:r>
        <w:rPr>
          <w:lang w:val="de"/>
        </w:rPr>
        <w:t xml:space="preserve"> </w:t>
      </w:r>
      <w:r>
        <w:rPr>
          <w:lang w:val="de"/>
        </w:rPr>
        <w:t xml:space="preserve">ohne dass sie etwas einrichtet (Q1), und ohne dass Daten das Haus verlassen (Q2).</w:t>
      </w:r>
    </w:p>
    <w:bookmarkEnd w:id="106"/>
    <w:bookmarkStart w:id="107" w:name="ziel-dieses-teils-6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 und wo gespeichert wird</w:t>
      </w:r>
      <w:r>
        <w:rPr>
          <w:lang w:val="de"/>
        </w:rPr>
        <w:t xml:space="preserve"> </w:t>
      </w:r>
      <w:r>
        <w:rPr>
          <w:lang w:val="de"/>
        </w:rPr>
        <w:t xml:space="preserve">— und nachsehen, was aus dem Modell in</w:t>
      </w:r>
      <w:r>
        <w:rPr>
          <w:lang w:val="de"/>
        </w:rPr>
        <w:t xml:space="preserve"> </w:t>
      </w:r>
      <w:r>
        <w:rPr>
          <w:lang w:val="de"/>
        </w:rPr>
        <w:t xml:space="preserve">den Tabellen tatsächlich angekommen ist.</w:t>
      </w:r>
    </w:p>
    <w:bookmarkEnd w:id="107"/>
    <w:bookmarkStart w:id="112" w:name="überlegungen-6"/>
    <w:p>
      <w:pPr>
        <w:pStyle w:val="Heading2"/>
      </w:pPr>
      <w:r>
        <w:rPr>
          <w:lang w:val="de"/>
        </w:rPr>
        <w:t xml:space="preserve">Überlegungen</w:t>
      </w:r>
    </w:p>
    <w:bookmarkStart w:id="108" w:name="was-als-ablage-in-frage-kommt"/>
    <w:p>
      <w:pPr>
        <w:pStyle w:val="Heading3"/>
      </w:pPr>
      <w:r>
        <w:rPr>
          <w:lang w:val="de"/>
        </w:rPr>
        <w:t xml:space="preserve">Was als Ablage in Frage kommt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Möglichkeit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sie erwogen wurde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nicht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Dateien im Dateisystem, eine je Datensatz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keinerlei Voraussetzung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Suchen, Zählen, Verknüpfen müsste alles von Hand entstehen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Datenbankserver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mächtig, mehrbenutzerfähig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Muss installiert und betrieben werden — verstößt gegen 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Datenbank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in einer Datei</w:t>
            </w:r>
            <w:r>
              <w:rPr>
                <w:lang w:val="de"/>
              </w:rPr>
              <w:t xml:space="preserve">, ohne Server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volle Abfragesprache, nichts einzurichten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nur ein Schreiber gleichzeitig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dritte. Die Einschränkung — ein Schreiber — ist keine, weil das</w:t>
      </w:r>
      <w:r>
        <w:rPr>
          <w:lang w:val="de"/>
        </w:rPr>
        <w:t xml:space="preserve"> </w:t>
      </w:r>
      <w:r>
        <w:rPr>
          <w:lang w:val="de"/>
        </w:rPr>
        <w:t xml:space="preserve">Programm laut Abgrenzung aus Teil 03 ohnehin von einer Person bedient wird.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einer technischen Grenze wurde eine dokumentierte Entscheidung</w:t>
      </w:r>
      <w:r>
        <w:rPr>
          <w:lang w:val="de"/>
        </w:rPr>
        <w:t xml:space="preserve">, und das ist der</w:t>
      </w:r>
      <w:r>
        <w:rPr>
          <w:lang w:val="de"/>
        </w:rPr>
        <w:t xml:space="preserve"> </w:t>
      </w:r>
      <w:r>
        <w:rPr>
          <w:lang w:val="de"/>
        </w:rPr>
        <w:t xml:space="preserve">Unterschied zwischen einer Beschränkung und einer Überraschung.</w:t>
      </w:r>
    </w:p>
    <w:bookmarkEnd w:id="108"/>
    <w:bookmarkStart w:id="109" w:name="der-zugriff-geht-durch-eine-tür"/>
    <w:p>
      <w:pPr>
        <w:pStyle w:val="Heading3"/>
      </w:pPr>
      <w:r>
        <w:rPr>
          <w:lang w:val="de"/>
        </w:rPr>
        <w:t xml:space="preserve">Der Zugriff geht durch eine Tür</w:t>
      </w:r>
    </w:p>
    <w:p>
      <w:pPr>
        <w:pStyle w:val="FirstParagraph"/>
      </w:pPr>
      <w:r>
        <w:rPr>
          <w:lang w:val="de"/>
        </w:rPr>
        <w:t xml:space="preserve">Nach Teil 05 darf die Fachlichkeit die Datenbank nicht kennen. Sie beschreibt</w:t>
      </w:r>
      <w:r>
        <w:rPr>
          <w:lang w:val="de"/>
        </w:rPr>
        <w:t xml:space="preserve"> </w:t>
      </w:r>
      <w:r>
        <w:rPr>
          <w:lang w:val="de"/>
        </w:rPr>
        <w:t xml:space="preserve">stattdessen, was sie braucht — Patienten laden, Gruppe speichern, nächste Nummer</w:t>
      </w:r>
      <w:r>
        <w:rPr>
          <w:lang w:val="de"/>
        </w:rPr>
        <w:t xml:space="preserve"> </w:t>
      </w:r>
      <w:r>
        <w:rPr>
          <w:lang w:val="de"/>
        </w:rPr>
        <w:t xml:space="preserve">ziehen —, und ein Anschluss erfüllt das.</w:t>
      </w:r>
    </w:p>
    <w:p>
      <w:pPr>
        <w:pStyle w:val="BodyText"/>
      </w:pPr>
      <w:r>
        <w:rPr>
          <w:lang w:val="de"/>
        </w:rPr>
        <w:t xml:space="preserve">Der Nutzen zeigt sich im Prüflauf: Dort tritt an die Stelle der Datei ein</w:t>
      </w:r>
      <w:r>
        <w:rPr>
          <w:lang w:val="de"/>
        </w:rPr>
        <w:t xml:space="preserve"> </w:t>
      </w:r>
      <w:r>
        <w:rPr>
          <w:lang w:val="de"/>
        </w:rPr>
        <w:t xml:space="preserve">Speicher im Arbeitsspeicher, und die Fachlichkeit merkt nichts.</w:t>
      </w:r>
    </w:p>
    <w:p>
      <w:pPr>
        <w:pStyle w:val="BodyText"/>
      </w:pPr>
      <w:r>
        <w:rPr>
          <w:lang w:val="de"/>
        </w:rPr>
        <w:t xml:space="preserve">Ebenso wichtig ist, was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durch die Tür geht: Es gibt keine Stelle, an</w:t>
      </w:r>
      <w:r>
        <w:rPr>
          <w:lang w:val="de"/>
        </w:rPr>
        <w:t xml:space="preserve"> </w:t>
      </w:r>
      <w:r>
        <w:rPr>
          <w:lang w:val="de"/>
        </w:rPr>
        <w:t xml:space="preserve">der eine Maske selbst eine Abfrage formuliert. Fachlogik in einer Maske wäre</w:t>
      </w:r>
      <w:r>
        <w:rPr>
          <w:lang w:val="de"/>
        </w:rPr>
        <w:t xml:space="preserve"> </w:t>
      </w:r>
      <w:r>
        <w:rPr>
          <w:lang w:val="de"/>
        </w:rPr>
        <w:t xml:space="preserve">sonst nur eine Zeile entfernt.</w:t>
      </w:r>
    </w:p>
    <w:bookmarkEnd w:id="109"/>
    <w:bookmarkStart w:id="110" w:name="zwei-eigenheiten-die-man-kennen-muss"/>
    <w:p>
      <w:pPr>
        <w:pStyle w:val="Heading3"/>
      </w:pPr>
      <w:r>
        <w:rPr>
          <w:lang w:val="de"/>
        </w:rPr>
        <w:t xml:space="preserve">Zwei Eigenheiten, die man kennen muss</w:t>
      </w:r>
    </w:p>
    <w:p>
      <w:pPr>
        <w:pStyle w:val="FirstParagraph"/>
      </w:pPr>
      <w:r>
        <w:rPr>
          <w:b/>
          <w:bCs/>
          <w:lang w:val="de"/>
        </w:rPr>
        <w:t xml:space="preserve">Nur ein Schreiber.</w:t>
      </w:r>
      <w:r>
        <w:rPr>
          <w:lang w:val="de"/>
        </w:rPr>
        <w:t xml:space="preserve"> </w:t>
      </w:r>
      <w:r>
        <w:rPr>
          <w:lang w:val="de"/>
        </w:rPr>
        <w:t xml:space="preserve">Zwei gleichzeitige Schreibzugriffe scheitern. Dagegen hilft</w:t>
      </w:r>
      <w:r>
        <w:rPr>
          <w:lang w:val="de"/>
        </w:rPr>
        <w:t xml:space="preserve"> </w:t>
      </w:r>
      <w:r>
        <w:rPr>
          <w:lang w:val="de"/>
        </w:rPr>
        <w:t xml:space="preserve">eine Wartezeit — die Verbindung wartet, statt sofort abzubrechen.</w:t>
      </w:r>
    </w:p>
    <w:p>
      <w:pPr>
        <w:pStyle w:val="BodyText"/>
      </w:pPr>
      <w:r>
        <w:rPr>
          <w:b/>
          <w:bCs/>
          <w:lang w:val="de"/>
        </w:rPr>
        <w:t xml:space="preserve">Die Wartezeit hilft nicht immer.</w:t>
      </w:r>
      <w:r>
        <w:rPr>
          <w:lang w:val="de"/>
        </w:rPr>
        <w:t xml:space="preserve"> </w:t>
      </w:r>
      <w:r>
        <w:rPr>
          <w:lang w:val="de"/>
        </w:rPr>
        <w:t xml:space="preserve">Wenn eine Transaktion erst liest und dann</w:t>
      </w:r>
      <w:r>
        <w:rPr>
          <w:lang w:val="de"/>
        </w:rPr>
        <w:t xml:space="preserve"> </w:t>
      </w:r>
      <w:r>
        <w:rPr>
          <w:lang w:val="de"/>
        </w:rPr>
        <w:t xml:space="preserve">schreibt, bricht die Datenbank sofort ab, statt zu warten — sonst könnten sich</w:t>
      </w:r>
      <w:r>
        <w:rPr>
          <w:lang w:val="de"/>
        </w:rPr>
        <w:t xml:space="preserve"> </w:t>
      </w:r>
      <w:r>
        <w:rPr>
          <w:lang w:val="de"/>
        </w:rPr>
        <w:t xml:space="preserve">zwei solche Vorgänge gegenseitig blockieren. Genau dieses Muster hat die Vergabe</w:t>
      </w:r>
      <w:r>
        <w:rPr>
          <w:lang w:val="de"/>
        </w:rPr>
        <w:t xml:space="preserve"> </w:t>
      </w:r>
      <w:r>
        <w:rPr>
          <w:lang w:val="de"/>
        </w:rPr>
        <w:t xml:space="preserve">der laufenden Nummer: erst nachsehen, dann erhöhen.</w:t>
      </w:r>
    </w:p>
    <w:p>
      <w:pPr>
        <w:pStyle w:val="BodyText"/>
      </w:pPr>
      <w:r>
        <w:rPr>
          <w:lang w:val="de"/>
        </w:rPr>
        <w:t xml:space="preserve">Das ließ sich nicht mit einer Einstellung lösen.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Vergabe der Nummer musste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im Programm selbst so geführt werden, dass immer nur einer sie zieht.</w:t>
      </w:r>
    </w:p>
    <w:bookmarkEnd w:id="110"/>
    <w:bookmarkStart w:id="111" w:name="wie-das-schema-entsteht"/>
    <w:p>
      <w:pPr>
        <w:pStyle w:val="Heading3"/>
      </w:pPr>
      <w:r>
        <w:rPr>
          <w:lang w:val="de"/>
        </w:rPr>
        <w:t xml:space="preserve">Wie das Schema entsteht</w:t>
      </w:r>
    </w:p>
    <w:p>
      <w:pPr>
        <w:pStyle w:val="FirstParagraph"/>
      </w:pPr>
      <w:r>
        <w:rPr>
          <w:lang w:val="de"/>
        </w:rPr>
        <w:t xml:space="preserve">Es wird nicht von Hand geschrieben, sondern aus den Klassen abgeleitet. Neue</w:t>
      </w:r>
      <w:r>
        <w:rPr>
          <w:lang w:val="de"/>
        </w:rPr>
        <w:t xml:space="preserve"> </w:t>
      </w:r>
      <w:r>
        <w:rPr>
          <w:lang w:val="de"/>
        </w:rPr>
        <w:t xml:space="preserve">Felder wachsen mit.</w:t>
      </w:r>
    </w:p>
    <w:p>
      <w:pPr>
        <w:pStyle w:val="BodyText"/>
      </w:pPr>
      <w:r>
        <w:rPr>
          <w:lang w:val="de"/>
        </w:rPr>
        <w:t xml:space="preserve">Diese Bequemlichkeit hat eine scharfe Kante. Die Ableitung kennt einen Modus, der</w:t>
      </w:r>
      <w:r>
        <w:rPr>
          <w:lang w:val="de"/>
        </w:rPr>
        <w:t xml:space="preserve"> </w:t>
      </w:r>
      <w:r>
        <w:rPr>
          <w:lang w:val="de"/>
        </w:rPr>
        <w:t xml:space="preserve">das Schema bei jedem Start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neu anlegt</w:t>
      </w:r>
      <w:r>
        <w:rPr>
          <w:lang w:val="de"/>
        </w:rPr>
        <w:t xml:space="preserve"> </w:t>
      </w:r>
      <w:r>
        <w:rPr>
          <w:lang w:val="de"/>
        </w:rPr>
        <w:t xml:space="preserve">— und damit alle Daten verwirft. Dieser</w:t>
      </w:r>
      <w:r>
        <w:rPr>
          <w:lang w:val="de"/>
        </w:rPr>
        <w:t xml:space="preserve"> </w:t>
      </w:r>
      <w:r>
        <w:rPr>
          <w:lang w:val="de"/>
        </w:rPr>
        <w:t xml:space="preserve">Modus stand einmal fest in der Konfiguration. Das Programm startete, war leer,</w:t>
      </w:r>
      <w:r>
        <w:rPr>
          <w:lang w:val="de"/>
        </w:rPr>
        <w:t xml:space="preserve"> </w:t>
      </w:r>
      <w:r>
        <w:rPr>
          <w:lang w:val="de"/>
        </w:rPr>
        <w:t xml:space="preserve">startete wieder, war leer.</w:t>
      </w:r>
    </w:p>
    <w:p>
      <w:pPr>
        <w:pStyle w:val="BodyText"/>
      </w:pPr>
      <w:r>
        <w:rPr>
          <w:lang w:val="de"/>
        </w:rPr>
        <w:t xml:space="preserve">Daraus wurde eine Regel: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Daten löschen kann, wird nicht voreingestellt.</w:t>
      </w:r>
    </w:p>
    <w:bookmarkEnd w:id="111"/>
    <w:bookmarkEnd w:id="112"/>
    <w:bookmarkStart w:id="117" w:name="entscheidung-6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Eine serverlose Datenbank in einer Datei, im Benutzerprofil abgelegt, hinter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einer Schnittstelle, mit aus den Klassen abgeleitetem Schema.</w:t>
      </w:r>
    </w:p>
    <w:p>
      <w:pPr>
        <w:pStyle w:val="BodyText"/>
      </w:pPr>
      <w:r>
        <w:rPr>
          <w:lang w:val="de"/>
        </w:rPr>
        <w:t xml:space="preserve">Der Ablageort wird ausdrücklich am Benutzerprofil festgemacht und nicht am</w:t>
      </w:r>
      <w:r>
        <w:rPr>
          <w:lang w:val="de"/>
        </w:rPr>
        <w:t xml:space="preserve"> </w:t>
      </w:r>
      <w:r>
        <w:rPr>
          <w:lang w:val="de"/>
        </w:rPr>
        <w:t xml:space="preserve">Arbeitsverzeichnis. Ein relativer Pfad läge sonst je nach Startart woanders — bei</w:t>
      </w:r>
      <w:r>
        <w:rPr>
          <w:lang w:val="de"/>
        </w:rPr>
        <w:t xml:space="preserve"> </w:t>
      </w:r>
      <w:r>
        <w:rPr>
          <w:lang w:val="de"/>
        </w:rPr>
        <w:t xml:space="preserve">einer ausgelieferten Anwendung womöglich an einem Ort, an dem sich gar nicht</w:t>
      </w:r>
      <w:r>
        <w:rPr>
          <w:lang w:val="de"/>
        </w:rPr>
        <w:t xml:space="preserve"> </w:t>
      </w:r>
      <w:r>
        <w:rPr>
          <w:lang w:val="de"/>
        </w:rPr>
        <w:t xml:space="preserve">schreiben lässt.</w:t>
      </w:r>
    </w:p>
    <w:p>
      <w:pPr>
        <w:pStyle w:val="CaptionedFigure"/>
      </w:pPr>
      <w:r>
        <w:drawing>
          <wp:inline>
            <wp:extent cx="5334000" cy="1616576"/>
            <wp:effectExtent b="0" l="0" r="0" t="0"/>
            <wp:docPr descr="Datenbankstruktur" title="" id="114" name="Picture"/>
            <a:graphic>
              <a:graphicData uri="http://schemas.openxmlformats.org/drawingml/2006/picture">
                <pic:pic>
                  <pic:nvPicPr>
                    <pic:cNvPr descr="../GKVTransmitter_Datenbank_ER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Datenbankstruktur</w:t>
      </w:r>
    </w:p>
    <w:bookmarkStart w:id="116" w:name="warum-nicht-der-einfachere-weg-5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hätte das Schema von Hand schreiben können, mit Fremdschlüsseln und</w:t>
      </w:r>
      <w:r>
        <w:rPr>
          <w:lang w:val="de"/>
        </w:rPr>
        <w:t xml:space="preserve"> </w:t>
      </w:r>
      <w:r>
        <w:rPr>
          <w:lang w:val="de"/>
        </w:rPr>
        <w:t xml:space="preserve">Bedingungen. Das wäre strenger.</w:t>
      </w:r>
    </w:p>
    <w:p>
      <w:pPr>
        <w:pStyle w:val="BodyText"/>
      </w:pPr>
      <w:r>
        <w:rPr>
          <w:lang w:val="de"/>
        </w:rPr>
        <w:t xml:space="preserve">Dagegen sprach der Aufwand bei jeder Modelländerung — und die Erwartung, dass die</w:t>
      </w:r>
      <w:r>
        <w:rPr>
          <w:lang w:val="de"/>
        </w:rPr>
        <w:t xml:space="preserve"> </w:t>
      </w:r>
      <w:r>
        <w:rPr>
          <w:lang w:val="de"/>
        </w:rPr>
        <w:t xml:space="preserve">Ableitung schon das Richtige tut. Diese Erwartung war, wie sich zeigte, zu</w:t>
      </w:r>
      <w:r>
        <w:rPr>
          <w:lang w:val="de"/>
        </w:rPr>
        <w:t xml:space="preserve"> </w:t>
      </w:r>
      <w:r>
        <w:rPr>
          <w:lang w:val="de"/>
        </w:rPr>
        <w:t xml:space="preserve">freundlich.</w:t>
      </w:r>
    </w:p>
    <w:bookmarkEnd w:id="116"/>
    <w:bookmarkEnd w:id="117"/>
    <w:bookmarkStart w:id="118" w:name="ergebnis-6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Schema mit acht Tabellen.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 drei Feststellungen, die erst beim Nachsehen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im tatsächlichen Schema auftauchten — nicht beim Betrachten der Klassen: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Feststellung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sie bedeutet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Es gibt keine Fremdschlüssel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hindert die Datenbank daran, eine Zuordnung auf eine gelöschte Person zu behalten. Die Beziehungen bestehen nur, solange das Programm sie einhält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Oberklasse ohne eigene Tabelle dupliziert ihre Felder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Neun Spalten stehen zweimal da, in zwei Tabellen. Eine Änderung an der Oberklasse ändert beide — das ist gewollt. Eine Auswertung über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alle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Personen ist damit aber nicht möglich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Feld für die Blaupausen-Werte ist eine Textspalte mit Längenbegrenzung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trägt eine ganze Feldsammlung. Ob die Begrenzung im Betrieb reicht, hat niemand geprüft</w:t>
            </w:r>
          </w:p>
        </w:tc>
      </w:tr>
    </w:tbl>
    <w:p>
      <w:pPr>
        <w:pStyle w:val="BodyText"/>
      </w:pPr>
      <w:r>
        <w:rPr>
          <w:lang w:val="de"/>
        </w:rPr>
        <w:t xml:space="preserve">Die dritte Zeile ist die unangenehmste, weil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still</w:t>
      </w:r>
      <w:r>
        <w:rPr>
          <w:lang w:val="de"/>
        </w:rPr>
        <w:t xml:space="preserve"> </w:t>
      </w:r>
      <w:r>
        <w:rPr>
          <w:lang w:val="de"/>
        </w:rPr>
        <w:t xml:space="preserve">ist: Wird der Inhalt zu</w:t>
      </w:r>
      <w:r>
        <w:rPr>
          <w:lang w:val="de"/>
        </w:rPr>
        <w:t xml:space="preserve"> </w:t>
      </w:r>
      <w:r>
        <w:rPr>
          <w:lang w:val="de"/>
        </w:rPr>
        <w:t xml:space="preserve">lang, ist das kein Fehler im Programm, sondern eine abgeschnittene oder</w:t>
      </w:r>
      <w:r>
        <w:rPr>
          <w:lang w:val="de"/>
        </w:rPr>
        <w:t xml:space="preserve"> </w:t>
      </w:r>
      <w:r>
        <w:rPr>
          <w:lang w:val="de"/>
        </w:rPr>
        <w:t xml:space="preserve">abgelehnte Speicherung.</w:t>
      </w:r>
    </w:p>
    <w:p>
      <w:pPr>
        <w:pStyle w:val="BlockText"/>
      </w:pPr>
      <w:r>
        <w:rPr>
          <w:b/>
          <w:bCs/>
          <w:lang w:val="de"/>
        </w:rPr>
        <w:t xml:space="preserve">Ein Schema, das man nicht angesehen hat, ist eine Vermutung — auch wenn man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Klassen kennt, aus denen es entstanden ist.</w:t>
      </w:r>
    </w:p>
    <w:p>
      <w:pPr>
        <w:pStyle w:val="FirstParagraph"/>
      </w:pPr>
      <w:r>
        <w:rPr>
          <w:lang w:val="de"/>
        </w:rPr>
        <w:t xml:space="preserve">Genau darum wurde das Diagramm oben nicht aus den Klassen gezeichnet, sondern aus</w:t>
      </w:r>
      <w:r>
        <w:rPr>
          <w:lang w:val="de"/>
        </w:rPr>
        <w:t xml:space="preserve"> </w:t>
      </w:r>
      <w:r>
        <w:rPr>
          <w:lang w:val="de"/>
        </w:rPr>
        <w:t xml:space="preserve">der Datenbank ausgelesen.</w:t>
      </w:r>
    </w:p>
    <w:bookmarkEnd w:id="118"/>
    <w:bookmarkStart w:id="119" w:name="offen-geblieben-6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de"/>
        </w:rPr>
        <w:t xml:space="preserve">Ob Fremdschlüssel nachgerüstet werden sollen.</w:t>
      </w:r>
      <w:r>
        <w:rPr>
          <w:lang w:val="de"/>
        </w:rPr>
        <w:t xml:space="preserve"> </w:t>
      </w:r>
      <w:r>
        <w:rPr>
          <w:lang w:val="de"/>
        </w:rPr>
        <w:t xml:space="preserve">Sie würden Fehler früher</w:t>
      </w:r>
      <w:r>
        <w:rPr>
          <w:lang w:val="de"/>
        </w:rPr>
        <w:t xml:space="preserve"> </w:t>
      </w:r>
      <w:r>
        <w:rPr>
          <w:lang w:val="de"/>
        </w:rPr>
        <w:t xml:space="preserve">sichtbar machen, aber bestehende Daten müssten sie erfüllen.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de"/>
        </w:rPr>
        <w:t xml:space="preserve">Ob die Textspalte für die Blaupause groß genug ist.</w:t>
      </w:r>
      <w:r>
        <w:rPr>
          <w:lang w:val="de"/>
        </w:rPr>
        <w:t xml:space="preserve"> </w:t>
      </w:r>
      <w:r>
        <w:rPr>
          <w:lang w:val="de"/>
        </w:rPr>
        <w:t xml:space="preserve">Ungeprüft.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de"/>
        </w:rPr>
        <w:t xml:space="preserve">Wie eine Auswertung über alle Personen aussähe</w:t>
      </w:r>
      <w:r>
        <w:rPr>
          <w:lang w:val="de"/>
        </w:rPr>
        <w:t xml:space="preserve">, solange sie in zwei</w:t>
      </w:r>
      <w:r>
        <w:rPr>
          <w:lang w:val="de"/>
        </w:rPr>
        <w:t xml:space="preserve"> </w:t>
      </w:r>
      <w:r>
        <w:rPr>
          <w:lang w:val="de"/>
        </w:rPr>
        <w:t xml:space="preserve">Tabellen liegen. Bisher wurde sie nicht gebraucht — das ist ein Argument auf</w:t>
      </w:r>
      <w:r>
        <w:rPr>
          <w:lang w:val="de"/>
        </w:rPr>
        <w:t xml:space="preserve"> </w:t>
      </w:r>
      <w:r>
        <w:rPr>
          <w:lang w:val="de"/>
        </w:rPr>
        <w:t xml:space="preserve">Zeit.</w:t>
      </w:r>
    </w:p>
    <w:bookmarkEnd w:id="119"/>
    <w:bookmarkEnd w:id="120"/>
    <w:bookmarkStart w:id="133" w:name="teil-08-technologieauswahl"/>
    <w:p>
      <w:pPr>
        <w:pStyle w:val="Heading1"/>
      </w:pPr>
      <w:r>
        <w:rPr>
          <w:lang w:val="de"/>
        </w:rPr>
        <w:t xml:space="preserve">Teil 08 — Technologieauswahl</w:t>
      </w:r>
    </w:p>
    <w:bookmarkStart w:id="121" w:name="ausgangslage-7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Aufbau, Modell und Ablage sind entschieden — bisher ohne festzulegen,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womit</w:t>
      </w:r>
      <w:r>
        <w:rPr>
          <w:lang w:val="de"/>
        </w:rPr>
        <w:t xml:space="preserve"> </w:t>
      </w:r>
      <w:r>
        <w:rPr>
          <w:lang w:val="de"/>
        </w:rPr>
        <w:t xml:space="preserve">gebaut wird. Das war Absicht: Eine Technikwahl, die vor den Anforderungen kommt,</w:t>
      </w:r>
      <w:r>
        <w:rPr>
          <w:lang w:val="de"/>
        </w:rPr>
        <w:t xml:space="preserve"> </w:t>
      </w:r>
      <w:r>
        <w:rPr>
          <w:lang w:val="de"/>
        </w:rPr>
        <w:t xml:space="preserve">begründet sich hinterher selbst.</w:t>
      </w:r>
    </w:p>
    <w:p>
      <w:pPr>
        <w:pStyle w:val="BodyText"/>
      </w:pPr>
      <w:r>
        <w:rPr>
          <w:lang w:val="de"/>
        </w:rPr>
        <w:t xml:space="preserve">Jetzt ist der Zeitpunkt, und die Anforderungen geben die Kriterien vor.</w:t>
      </w:r>
    </w:p>
    <w:bookmarkEnd w:id="121"/>
    <w:bookmarkStart w:id="122" w:name="ziel-dieses-teils-7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Sprache, Oberfläche, Ablage und Bauweise festlegen — jede Wahl gegen eine</w:t>
      </w:r>
      <w:r>
        <w:rPr>
          <w:lang w:val="de"/>
        </w:rPr>
        <w:t xml:space="preserve"> </w:t>
      </w:r>
      <w:r>
        <w:rPr>
          <w:lang w:val="de"/>
        </w:rPr>
        <w:t xml:space="preserve">Anforderung begründet, und mit Nennung dessen, was verworfen wurde.</w:t>
      </w:r>
    </w:p>
    <w:bookmarkEnd w:id="122"/>
    <w:bookmarkStart w:id="128" w:name="überlegungen-7"/>
    <w:p>
      <w:pPr>
        <w:pStyle w:val="Heading2"/>
      </w:pPr>
      <w:r>
        <w:rPr>
          <w:lang w:val="de"/>
        </w:rPr>
        <w:t xml:space="preserve">Überlegungen</w:t>
      </w:r>
    </w:p>
    <w:bookmarkStart w:id="123" w:name="was-überhaupt-entscheidet"/>
    <w:p>
      <w:pPr>
        <w:pStyle w:val="Heading3"/>
      </w:pPr>
      <w:r>
        <w:rPr>
          <w:lang w:val="de"/>
        </w:rPr>
        <w:t xml:space="preserve">Was überhaupt entscheidet</w:t>
      </w:r>
    </w:p>
    <w:p>
      <w:pPr>
        <w:pStyle w:val="FirstParagraph"/>
      </w:pPr>
      <w:r>
        <w:rPr>
          <w:lang w:val="de"/>
        </w:rPr>
        <w:t xml:space="preserve">Aus Teil 03 lassen sich vier Kriterien ableiten, die hier zählen: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 dem Zielrechner ist nichts vorbereitet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geht ins Netz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Fachlichkeit muss ohne Fenster prüfbar sein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Vorgaben sind Beschreibungen, kein Quelltext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Q7</w:t>
            </w:r>
          </w:p>
        </w:tc>
      </w:tr>
    </w:tbl>
    <w:p>
      <w:pPr>
        <w:pStyle w:val="BodyText"/>
      </w:pPr>
      <w:r>
        <w:rPr>
          <w:lang w:val="de"/>
        </w:rPr>
        <w:t xml:space="preserve">Bemerkenswert ist, was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in der Liste steht: Geschwindigkeit,</w:t>
      </w:r>
      <w:r>
        <w:rPr>
          <w:lang w:val="de"/>
        </w:rPr>
        <w:t xml:space="preserve"> </w:t>
      </w:r>
      <w:r>
        <w:rPr>
          <w:lang w:val="de"/>
        </w:rPr>
        <w:t xml:space="preserve">Datenmenge, Anzahl gleichzeitiger Benutzer. Ein Einzelplatzprogramm mit einigen</w:t>
      </w:r>
      <w:r>
        <w:rPr>
          <w:lang w:val="de"/>
        </w:rPr>
        <w:t xml:space="preserve"> </w:t>
      </w:r>
      <w:r>
        <w:rPr>
          <w:lang w:val="de"/>
        </w:rPr>
        <w:t xml:space="preserve">hundert Datensätzen stellt an keinen dieser Punkte Ansprüche. Wer hier nach</w:t>
      </w:r>
      <w:r>
        <w:rPr>
          <w:lang w:val="de"/>
        </w:rPr>
        <w:t xml:space="preserve"> </w:t>
      </w:r>
      <w:r>
        <w:rPr>
          <w:lang w:val="de"/>
        </w:rPr>
        <w:t xml:space="preserve">Leistungsfähigkeit auswählt, optimiert etwas, das niemand misst.</w:t>
      </w:r>
    </w:p>
    <w:bookmarkEnd w:id="123"/>
    <w:bookmarkStart w:id="124" w:name="die-sprache"/>
    <w:p>
      <w:pPr>
        <w:pStyle w:val="Heading3"/>
      </w:pPr>
      <w:r>
        <w:rPr>
          <w:lang w:val="de"/>
        </w:rPr>
        <w:t xml:space="preserve">Die Sprache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Möglichkeit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Sprache mit mitlieferbarer Laufzeit und großem Bestand an Bibliotheken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 erfüllbar, viel Vorhandenes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Laufzeit macht das Paket groß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Sprache, die zu einer einzelnen ausführbaren Datei übersetzt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kleinste 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Weniger Vorhandenes für Datenbank und Oberfläche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Sprache mit Laufzeit, die auf dem Zielrechner erwartet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kleinstes Paket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Verstößt gegen Q1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jemand müsste sie installieren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erste: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Java</w:t>
      </w:r>
      <w:r>
        <w:rPr>
          <w:lang w:val="de"/>
        </w:rPr>
        <w:t xml:space="preserve">, mit mitgeliefertem Laufzeitumfeld. Die dritte</w:t>
      </w:r>
      <w:r>
        <w:rPr>
          <w:lang w:val="de"/>
        </w:rPr>
        <w:t xml:space="preserve"> </w:t>
      </w:r>
      <w:r>
        <w:rPr>
          <w:lang w:val="de"/>
        </w:rPr>
        <w:t xml:space="preserve">Zeile schied aus, weil Q1 nicht verhandelbar ist — die Anwenderin richtet nichts</w:t>
      </w:r>
      <w:r>
        <w:rPr>
          <w:lang w:val="de"/>
        </w:rPr>
        <w:t xml:space="preserve"> </w:t>
      </w:r>
      <w:r>
        <w:rPr>
          <w:lang w:val="de"/>
        </w:rPr>
        <w:t xml:space="preserve">ein.</w:t>
      </w:r>
    </w:p>
    <w:p>
      <w:pPr>
        <w:pStyle w:val="BodyText"/>
      </w:pPr>
      <w:r>
        <w:rPr>
          <w:lang w:val="de"/>
        </w:rPr>
        <w:t xml:space="preserve">Das Paket wird dadurch groß. Das ist ein Preis, der einmal beim Kopieren anfällt</w:t>
      </w:r>
      <w:r>
        <w:rPr>
          <w:lang w:val="de"/>
        </w:rPr>
        <w:t xml:space="preserve"> </w:t>
      </w:r>
      <w:r>
        <w:rPr>
          <w:lang w:val="de"/>
        </w:rPr>
        <w:t xml:space="preserve">und danach nie wieder.</w:t>
      </w:r>
    </w:p>
    <w:bookmarkEnd w:id="124"/>
    <w:bookmarkStart w:id="125" w:name="die-oberfläche"/>
    <w:p>
      <w:pPr>
        <w:pStyle w:val="Heading3"/>
      </w:pPr>
      <w:r>
        <w:rPr>
          <w:lang w:val="de"/>
        </w:rPr>
        <w:t xml:space="preserve">Die Oberfläche</w:t>
      </w:r>
    </w:p>
    <w:p>
      <w:pPr>
        <w:pStyle w:val="FirstParagraph"/>
      </w:pPr>
      <w:r>
        <w:rPr>
          <w:lang w:val="de"/>
        </w:rPr>
        <w:t xml:space="preserve">Erwogen wurden drei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Oberfläche im Browser, bedient von einem lokalen Dienst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vertraute Bedienung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Dienst, der läuft und einen Anschluss öffnet — Q1 und Q2 werden unnötig berührt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ältere mitgelieferte Oberflächenbaukasten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überall vorhanden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Aussehen und Gestaltungsmittel veraltet; Trennung von Stil und Aufbau schwierig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neuere Baukasten mit eigenem Stilblatt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Aussehen getrennt vom Aufbau, moderne Bedienelemente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Muss mit ausgeliefert werden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der dritte. Ausschlaggebend war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Trennung von Stil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Aufbau</w:t>
      </w:r>
      <w:r>
        <w:rPr>
          <w:lang w:val="de"/>
        </w:rPr>
        <w:t xml:space="preserve">: Farben, Abstände und Schriftgrößen stehen an einer Stelle, nicht</w:t>
      </w:r>
      <w:r>
        <w:rPr>
          <w:lang w:val="de"/>
        </w:rPr>
        <w:t xml:space="preserve"> </w:t>
      </w:r>
      <w:r>
        <w:rPr>
          <w:lang w:val="de"/>
        </w:rPr>
        <w:t xml:space="preserve">verteilt im Quelltext. Das macht später aus einer Gestaltungsfrage eine</w:t>
      </w:r>
      <w:r>
        <w:rPr>
          <w:lang w:val="de"/>
        </w:rPr>
        <w:t xml:space="preserve"> </w:t>
      </w:r>
      <w:r>
        <w:rPr>
          <w:lang w:val="de"/>
        </w:rPr>
        <w:t xml:space="preserve">Textänderung.</w:t>
      </w:r>
    </w:p>
    <w:bookmarkEnd w:id="125"/>
    <w:bookmarkStart w:id="126" w:name="der-zugang-zur-datenbank"/>
    <w:p>
      <w:pPr>
        <w:pStyle w:val="Heading3"/>
      </w:pPr>
      <w:r>
        <w:rPr>
          <w:lang w:val="de"/>
        </w:rPr>
        <w:t xml:space="preserve">Der Zugang zur Datenbank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Abfragen von Hand 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volle Kontrolle, keine Zusatzschicht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Modelländerung ist Handarbeit an mehreren Stellen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Abbildung zwischen Klassen und Tabellen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Schema wächst mit dem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Schicht, die man verstehen muss; sie tut Dinge ungefragt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Abbildung — mit einer Einschränkung, die aus Teil 07 stammt: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sie ungefragt tut, muss man wissen.</w:t>
      </w:r>
      <w:r>
        <w:rPr>
          <w:lang w:val="de"/>
        </w:rPr>
        <w:t xml:space="preserve"> </w:t>
      </w:r>
      <w:r>
        <w:rPr>
          <w:lang w:val="de"/>
        </w:rPr>
        <w:t xml:space="preserve">Der Modus, der das Schema bei jedem</w:t>
      </w:r>
      <w:r>
        <w:rPr>
          <w:lang w:val="de"/>
        </w:rPr>
        <w:t xml:space="preserve"> </w:t>
      </w:r>
      <w:r>
        <w:rPr>
          <w:lang w:val="de"/>
        </w:rPr>
        <w:t xml:space="preserve">Start neu anlegt, ist genau so ein Fall.</w:t>
      </w:r>
    </w:p>
    <w:bookmarkEnd w:id="126"/>
    <w:bookmarkStart w:id="127" w:name="wie-gebaut-und-ausgeliefert-wird"/>
    <w:p>
      <w:pPr>
        <w:pStyle w:val="Heading3"/>
      </w:pPr>
      <w:r>
        <w:rPr>
          <w:lang w:val="de"/>
        </w:rPr>
        <w:t xml:space="preserve">Wie gebaut und ausgeliefert wird</w:t>
      </w:r>
    </w:p>
    <w:p>
      <w:pPr>
        <w:pStyle w:val="FirstParagraph"/>
      </w:pPr>
      <w:r>
        <w:rPr>
          <w:lang w:val="de"/>
        </w:rPr>
        <w:t xml:space="preserve">Zwei Module, deren Grenze im Bauvorgang erzwungen wird — das ist die Entscheidung</w:t>
      </w:r>
      <w:r>
        <w:rPr>
          <w:lang w:val="de"/>
        </w:rPr>
        <w:t xml:space="preserve"> </w:t>
      </w:r>
      <w:r>
        <w:rPr>
          <w:lang w:val="de"/>
        </w:rPr>
        <w:t xml:space="preserve">aus Teil 05, und sie setzt ein Bauwerkzeug voraus, das Module und Regeln kennt.</w:t>
      </w:r>
    </w:p>
    <w:p>
      <w:pPr>
        <w:pStyle w:val="BodyText"/>
      </w:pPr>
      <w:r>
        <w:rPr>
          <w:lang w:val="de"/>
        </w:rPr>
        <w:t xml:space="preserve">Für die Auslieferung wird ein Paket erzeugt, das Programm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</w:t>
      </w:r>
      <w:r>
        <w:rPr>
          <w:lang w:val="de"/>
        </w:rPr>
        <w:t xml:space="preserve"> </w:t>
      </w:r>
      <w:r>
        <w:rPr>
          <w:lang w:val="de"/>
        </w:rPr>
        <w:t xml:space="preserve">Laufzeitumfeld</w:t>
      </w:r>
      <w:r>
        <w:rPr>
          <w:lang w:val="de"/>
        </w:rPr>
        <w:t xml:space="preserve"> </w:t>
      </w:r>
      <w:r>
        <w:rPr>
          <w:lang w:val="de"/>
        </w:rPr>
        <w:t xml:space="preserve">enthält. Damit ist Q1 erfüllt: Auf dem Zielrechner muss nichts installiert sein.</w:t>
      </w:r>
    </w:p>
    <w:p>
      <w:pPr>
        <w:pStyle w:val="BodyText"/>
      </w:pPr>
      <w:r>
        <w:rPr>
          <w:lang w:val="de"/>
        </w:rPr>
        <w:t xml:space="preserve">Eine Eigenheit dabei, die früh wehtut, wenn man sie nicht kennt: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Paket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entsteht immer für das System, auf dem es gebaut wird.</w:t>
      </w:r>
      <w:r>
        <w:rPr>
          <w:lang w:val="de"/>
        </w:rPr>
        <w:t xml:space="preserve"> </w:t>
      </w:r>
      <w:r>
        <w:rPr>
          <w:lang w:val="de"/>
        </w:rPr>
        <w:t xml:space="preserve">Ein Paket für Windows</w:t>
      </w:r>
      <w:r>
        <w:rPr>
          <w:lang w:val="de"/>
        </w:rPr>
        <w:t xml:space="preserve"> </w:t>
      </w:r>
      <w:r>
        <w:rPr>
          <w:lang w:val="de"/>
        </w:rPr>
        <w:t xml:space="preserve">lässt sich nicht auf einem anderen System erzeugen.</w:t>
      </w:r>
    </w:p>
    <w:bookmarkEnd w:id="127"/>
    <w:bookmarkEnd w:id="128"/>
    <w:bookmarkStart w:id="130" w:name="entscheidung-7"/>
    <w:p>
      <w:pPr>
        <w:pStyle w:val="Heading2"/>
      </w:pPr>
      <w:r>
        <w:rPr>
          <w:lang w:val="de"/>
        </w:rPr>
        <w:t xml:space="preserve">Entscheidung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Gewählt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Sprache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Java, Laufzeit wird mitgeliefert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neuere Baukasten mit eigenem Stilblatt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Trennung von Stil und Aufbau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Ablage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serverlose Datenbank in einer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Q1, Q2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Datenbankzugang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Abbildung Klassen ↔ Tabellen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Modelländerungen ohne Handarbeit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Bauweise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Module, Grenze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Auslieferung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Paket mit eigener Laufzeit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Vorgaben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Beschreibungen in Textdateien, kein Quelltext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Q7</w:t>
            </w:r>
          </w:p>
        </w:tc>
      </w:tr>
    </w:tbl>
    <w:bookmarkStart w:id="129" w:name="warum-nicht-der-einfachere-weg-6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Die naheliegendste Vereinfachung wäre gewesen, auf das mitgelieferte Laufzeitumfeld</w:t>
      </w:r>
      <w:r>
        <w:rPr>
          <w:lang w:val="de"/>
        </w:rPr>
        <w:t xml:space="preserve"> </w:t>
      </w:r>
      <w:r>
        <w:rPr>
          <w:lang w:val="de"/>
        </w:rPr>
        <w:t xml:space="preserve">zu verzichten und es auf dem Zielrechner vorauszusetzen. Das Paket wäre um ein</w:t>
      </w:r>
      <w:r>
        <w:rPr>
          <w:lang w:val="de"/>
        </w:rPr>
        <w:t xml:space="preserve"> </w:t>
      </w:r>
      <w:r>
        <w:rPr>
          <w:lang w:val="de"/>
        </w:rPr>
        <w:t xml:space="preserve">Vielfaches kleiner.</w:t>
      </w:r>
    </w:p>
    <w:p>
      <w:pPr>
        <w:pStyle w:val="BodyText"/>
      </w:pPr>
      <w:r>
        <w:rPr>
          <w:lang w:val="de"/>
        </w:rPr>
        <w:t xml:space="preserve">Dagegen steht Q1, und dahinter eine Person: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abends nach der Arbeit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abrechnen will, installiert keine Laufzeitumgebung.</w:t>
      </w:r>
      <w:r>
        <w:rPr>
          <w:lang w:val="de"/>
        </w:rPr>
        <w:t xml:space="preserve"> </w:t>
      </w:r>
      <w:r>
        <w:rPr>
          <w:lang w:val="de"/>
        </w:rPr>
        <w:t xml:space="preserve">Sie würde stattdessen</w:t>
      </w:r>
      <w:r>
        <w:rPr>
          <w:lang w:val="de"/>
        </w:rPr>
        <w:t xml:space="preserve"> </w:t>
      </w:r>
      <w:r>
        <w:rPr>
          <w:lang w:val="de"/>
        </w:rPr>
        <w:t xml:space="preserve">jemanden anrufen — und genau das soll das Programm überflüssig machen.</w:t>
      </w:r>
    </w:p>
    <w:bookmarkEnd w:id="129"/>
    <w:bookmarkEnd w:id="130"/>
    <w:bookmarkStart w:id="131" w:name="ergebnis-7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Eine vollständige Wahl, jede Zeile an eine Anforderung gebunden. Zwei Punkte sind</w:t>
      </w:r>
      <w:r>
        <w:rPr>
          <w:lang w:val="de"/>
        </w:rPr>
        <w:t xml:space="preserve"> </w:t>
      </w:r>
      <w:r>
        <w:rPr>
          <w:lang w:val="de"/>
        </w:rPr>
        <w:t xml:space="preserve">festzuhalten, weil sie später wiederkehren:</w:t>
      </w:r>
    </w:p>
    <w:p>
      <w:pPr>
        <w:pStyle w:val="BodyText"/>
      </w:pPr>
      <w:r>
        <w:rPr>
          <w:b/>
          <w:bCs/>
          <w:lang w:val="de"/>
        </w:rPr>
        <w:t xml:space="preserve">Die Paketgröße ist bekannt und akzeptiert.</w:t>
      </w:r>
      <w:r>
        <w:rPr>
          <w:lang w:val="de"/>
        </w:rPr>
        <w:t xml:space="preserve"> </w:t>
      </w:r>
      <w:r>
        <w:rPr>
          <w:lang w:val="de"/>
        </w:rPr>
        <w:t xml:space="preserve">Sie ist kein Versehen und keine</w:t>
      </w:r>
      <w:r>
        <w:rPr>
          <w:lang w:val="de"/>
        </w:rPr>
        <w:t xml:space="preserve"> </w:t>
      </w:r>
      <w:r>
        <w:rPr>
          <w:lang w:val="de"/>
        </w:rPr>
        <w:t xml:space="preserve">Nachlässigkeit, sondern der Preis für Q1.</w:t>
      </w:r>
    </w:p>
    <w:p>
      <w:pPr>
        <w:pStyle w:val="BodyText"/>
      </w:pPr>
      <w:r>
        <w:rPr>
          <w:b/>
          <w:bCs/>
          <w:lang w:val="de"/>
        </w:rPr>
        <w:t xml:space="preserve">Die Abbildung zwischen Klassen und Tabellen ist die riskanteste Wahl.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nimmt Arbeit ab und trifft dabei Entscheidungen, die man nicht sieht — das Schema</w:t>
      </w:r>
      <w:r>
        <w:rPr>
          <w:lang w:val="de"/>
        </w:rPr>
        <w:t xml:space="preserve"> </w:t>
      </w:r>
      <w:r>
        <w:rPr>
          <w:lang w:val="de"/>
        </w:rPr>
        <w:t xml:space="preserve">aus Teil 07 ist der Beleg: keine Fremdschlüssel, doppelte Spalten, eine zu enge</w:t>
      </w:r>
      <w:r>
        <w:rPr>
          <w:lang w:val="de"/>
        </w:rPr>
        <w:t xml:space="preserve"> </w:t>
      </w:r>
      <w:r>
        <w:rPr>
          <w:lang w:val="de"/>
        </w:rPr>
        <w:t xml:space="preserve">Textspalte. Nichts davon stand in einer Klasse.</w:t>
      </w:r>
    </w:p>
    <w:bookmarkEnd w:id="131"/>
    <w:bookmarkStart w:id="132" w:name="offen-geblieben-7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de"/>
        </w:rPr>
        <w:t xml:space="preserve">Ob das Paket auch für andere Systeme gebaut werden soll.</w:t>
      </w:r>
      <w:r>
        <w:rPr>
          <w:lang w:val="de"/>
        </w:rPr>
        <w:t xml:space="preserve"> </w:t>
      </w:r>
      <w:r>
        <w:rPr>
          <w:lang w:val="de"/>
        </w:rPr>
        <w:t xml:space="preserve">Technisch möglich,</w:t>
      </w:r>
      <w:r>
        <w:rPr>
          <w:lang w:val="de"/>
        </w:rPr>
        <w:t xml:space="preserve"> </w:t>
      </w:r>
      <w:r>
        <w:rPr>
          <w:lang w:val="de"/>
        </w:rPr>
        <w:t xml:space="preserve">aber nur auf dem jeweiligen System selbst.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de"/>
        </w:rPr>
        <w:t xml:space="preserve">Wie die Abbildung überwacht wird.</w:t>
      </w:r>
      <w:r>
        <w:rPr>
          <w:lang w:val="de"/>
        </w:rPr>
        <w:t xml:space="preserve"> </w:t>
      </w:r>
      <w:r>
        <w:rPr>
          <w:lang w:val="de"/>
        </w:rPr>
        <w:t xml:space="preserve">Bisher gilt: nachsehen, was sie erzeugt</w:t>
      </w:r>
      <w:r>
        <w:rPr>
          <w:lang w:val="de"/>
        </w:rPr>
        <w:t xml:space="preserve"> </w:t>
      </w:r>
      <w:r>
        <w:rPr>
          <w:lang w:val="de"/>
        </w:rPr>
        <w:t xml:space="preserve">hat. Das ist eine Gewohnheit, kein Verfahren — siehe Teil 21.</w:t>
      </w:r>
    </w:p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3" Target="media/rId113.png" /><Relationship Type="http://schemas.openxmlformats.org/officeDocument/2006/relationships/image" Id="rId98" Target="media/rId98.png" /><Relationship Type="http://schemas.openxmlformats.org/officeDocument/2006/relationships/image" Id="rId26" Target="media/rId26.png" /><Relationship Type="http://schemas.openxmlformats.org/officeDocument/2006/relationships/image" Id="rId45" Target="media/rId45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Projektdokumentation</dc:title>
  <dc:creator/>
  <dc:language>de</dc:language>
  <cp:keywords/>
  <dcterms:created xsi:type="dcterms:W3CDTF">2026-09-09T19:42:07Z</dcterms:created>
  <dcterms:modified xsi:type="dcterms:W3CDTF">2026-09-09T19:42:07Z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Von der Vision bis zum Abschluss</vt:lpwstr>
  </property>
  <property fmtid="{D5CDD505-2E9C-101B-9397-08002B2CF9AE}" pid="3" name="toc-title">
    <vt:lpwstr>Inhaltsverzeichnis</vt:lpwstr>
  </property>
</Properties>
</file>