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X0b22bf6df29d4855adc13b37f033195bc669984"/>
    <w:p>
      <w:pPr>
        <w:pStyle w:val="Heading2"/>
      </w:pPr>
      <w:r>
        <w:rPr>
          <w:lang w:val="de"/>
        </w:rPr>
        <w:t xml:space="preserve">Vision — was das Programm am Ende können soll</w:t>
      </w:r>
    </w:p>
    <w:p>
      <w:pPr>
        <w:pStyle w:val="FirstParagraph"/>
      </w:pPr>
      <w:r>
        <w:rPr>
          <w:lang w:val="de"/>
        </w:rPr>
        <w:t xml:space="preserve">Ein Satz vorweg, an dem sich alles Weitere messen lassen muss:</w:t>
      </w:r>
    </w:p>
    <w:p>
      <w:pPr>
        <w:pStyle w:val="BlockText"/>
      </w:pPr>
      <w:r>
        <w:rPr>
          <w:b/>
          <w:bCs/>
          <w:lang w:val="de"/>
        </w:rPr>
        <w:t xml:space="preserve">Eine einzelne Leistungserbringerin rechnet ihre Leistungen selbst mit den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gesetzlichen Kassen ab — ohne Abrechnungsstelle, ohne Fachwissen über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Datenformat und ohne die Sorge, dass eine fehlerhafte Datei erst Wochen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später auffällt.</w:t>
      </w:r>
    </w:p>
    <w:p>
      <w:pPr>
        <w:pStyle w:val="FirstParagraph"/>
      </w:pPr>
      <w:r>
        <w:rPr>
          <w:lang w:val="de"/>
        </w:rPr>
        <w:t xml:space="preserve">Ausformuliert heißt das: am Ende kann das Programm dies.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kann das Programm …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Woran man merkt, dass es stimmt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versicherte Personen, die Leistungserbringerin, Leistungsfälle und was sie kosten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neuer Kurs ist in wenigen Minuten erfasst, ohne Handbuch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Aus einem Zeitraum eine Lieferung erzeugen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je Empfänger eine, im vorgeschriebenen Format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„März, diese drei Kurse” wird eine fertige Datei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Vor dem Versand prüfen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in verständlicher Sprache sagen, was 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Bericht nennt die Stelle und was zu tun ist, nicht nur den Feldnamen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zustellen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auf dem vorgeschriebenen Weg, an die zuständige Datenannahmestelle, verschlüsselt und signiert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Kasse nimmt sie an, ohne dass jemand nachfassen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Antwort einordnen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angenommen, fachlich zurückgewiesen, Syntaxfehler, technischer Fehler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 nach dem Lesen, ob sie korrigieren, neu erzeugen oder nur erneut senden muss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 Zurückweisung nachbearbeiten</w:t>
            </w:r>
            <w:r>
              <w:rPr>
                <w:lang w:val="de"/>
              </w:rPr>
              <w:t xml:space="preserve">, ohne alles neu zu erfassen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korrigierte Abrechnung geht als neue Lieferung hinaus, mit sauberer Nummer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Einen weiteren Leistungsbereich aufnehmen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über Einträge, nicht über Umbau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Rehabilitationssport neben Hebammenhilfe, ohne dass eine Klasse sich ändert</w:t>
            </w:r>
          </w:p>
        </w:tc>
      </w:tr>
    </w:tbl>
    <w:p>
      <w:pPr>
        <w:pStyle w:val="BodyText"/>
      </w:pPr>
      <w:r>
        <w:rPr>
          <w:lang w:val="de"/>
        </w:rPr>
        <w:t xml:space="preserve">Und das alles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einem einzelnen Rechner, ohne Installation und ohne dass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Gesundheitsdaten das Haus verlassen.</w:t>
      </w:r>
    </w:p>
    <w:p>
      <w:pPr>
        <w:pStyle w:val="BodyText"/>
      </w:pPr>
      <w:r>
        <w:rPr>
          <w:lang w:val="de"/>
        </w:rPr>
        <w:t xml:space="preserve">Nicht jeder dieser Punkte ist am Ende dieses Teils entschieden, und nicht jeder</w:t>
      </w:r>
      <w:r>
        <w:rPr>
          <w:lang w:val="de"/>
        </w:rPr>
        <w:t xml:space="preserve"> </w:t>
      </w:r>
      <w:r>
        <w:rPr>
          <w:lang w:val="de"/>
        </w:rPr>
        <w:t xml:space="preserve">ist allein durch Programmieren erreichbar — Punkt 4 hängt an Zulassungen, die</w:t>
      </w:r>
      <w:r>
        <w:rPr>
          <w:lang w:val="de"/>
        </w:rPr>
        <w:t xml:space="preserve"> </w:t>
      </w:r>
      <w:r>
        <w:rPr>
          <w:lang w:val="de"/>
        </w:rPr>
        <w:t xml:space="preserve">niemand schreiben kann. Das ist Gegenstand von Teil 04.</w:t>
      </w:r>
    </w:p>
    <w:bookmarkEnd w:id="10"/>
    <w:bookmarkStart w:id="11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1"/>
    <w:bookmarkStart w:id="16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2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2"/>
    <w:bookmarkStart w:id="13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3"/>
    <w:bookmarkStart w:id="14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4"/>
    <w:bookmarkStart w:id="15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5"/>
    <w:bookmarkEnd w:id="16"/>
    <w:bookmarkStart w:id="18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p>
      <w:pPr>
        <w:pStyle w:val="BodyText"/>
      </w:pPr>
      <w:r>
        <w:rPr>
          <w:lang w:val="de"/>
        </w:rPr>
        <w:t xml:space="preserve">Von den sieben Punkten der Vision werden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ersten fünf zum Bauauftrag</w:t>
      </w:r>
      <w:r>
        <w:rPr>
          <w:lang w:val="de"/>
        </w:rPr>
        <w:t xml:space="preserve"> </w:t>
      </w:r>
      <w:r>
        <w:rPr>
          <w:lang w:val="de"/>
        </w:rPr>
        <w:t xml:space="preserve">— gegliedert in fünf Kernfähigkeiten. Die Punkte 6 und 7, Nachbearbeitung einer</w:t>
      </w:r>
      <w:r>
        <w:rPr>
          <w:lang w:val="de"/>
        </w:rPr>
        <w:t xml:space="preserve"> </w:t>
      </w:r>
      <w:r>
        <w:rPr>
          <w:lang w:val="de"/>
        </w:rPr>
        <w:t xml:space="preserve">Zurückweisung und ein weiterer Leistungsbereich, bleiben Ziel, aber nicht</w:t>
      </w:r>
      <w:r>
        <w:rPr>
          <w:lang w:val="de"/>
        </w:rPr>
        <w:t xml:space="preserve"> </w:t>
      </w:r>
      <w:r>
        <w:rPr>
          <w:lang w:val="de"/>
        </w:rPr>
        <w:t xml:space="preserve">Gegenstand des ersten Durchgangs.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7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7"/>
    <w:bookmarkEnd w:id="18"/>
    <w:bookmarkStart w:id="29" w:name="ergebnis"/>
    <w:p>
      <w:pPr>
        <w:pStyle w:val="Heading2"/>
      </w:pPr>
      <w:r>
        <w:rPr>
          <w:lang w:val="de"/>
        </w:rPr>
        <w:t xml:space="preserve">Ergebnis</w:t>
      </w:r>
    </w:p>
    <w:bookmarkStart w:id="19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9"/>
    <w:bookmarkStart w:id="23" w:name="womit-begonnen-wird"/>
    <w:p>
      <w:pPr>
        <w:pStyle w:val="Heading3"/>
      </w:pPr>
      <w:r>
        <w:rPr>
          <w:lang w:val="de"/>
        </w:rPr>
        <w:t xml:space="preserve">Womit begonnen wird</w:t>
      </w:r>
    </w:p>
    <w:p>
      <w:pPr>
        <w:pStyle w:val="FirstParagraph"/>
      </w:pPr>
      <w:r>
        <w:rPr>
          <w:lang w:val="de"/>
        </w:rPr>
        <w:t xml:space="preserve">Ein Klassenbild des ganzen Programms wäre an dieser Stelle unbrauchbar: zu</w:t>
      </w:r>
      <w:r>
        <w:rPr>
          <w:lang w:val="de"/>
        </w:rPr>
        <w:t xml:space="preserve"> </w:t>
      </w:r>
      <w:r>
        <w:rPr>
          <w:lang w:val="de"/>
        </w:rPr>
        <w:t xml:space="preserve">groß, um es zu besprechen, und zu früh, um es zu verantworten. Stattdessen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 Ausschnitt von elf Klassen</w:t>
      </w:r>
      <w:r>
        <w:rPr>
          <w:lang w:val="de"/>
        </w:rPr>
        <w:t xml:space="preserve"> </w:t>
      </w:r>
      <w:r>
        <w:rPr>
          <w:lang w:val="de"/>
        </w:rPr>
        <w:t xml:space="preserve">— der Bereich, in dem aus einer Abrechnung</w:t>
      </w:r>
      <w:r>
        <w:rPr>
          <w:lang w:val="de"/>
        </w:rPr>
        <w:t xml:space="preserve"> </w:t>
      </w:r>
      <w:r>
        <w:rPr>
          <w:lang w:val="de"/>
        </w:rPr>
        <w:t xml:space="preserve">die Nachricht entsteht. Er ist der Anfang, weil hier die Datei erzeugt wird,</w:t>
      </w:r>
      <w:r>
        <w:rPr>
          <w:lang w:val="de"/>
        </w:rPr>
        <w:t xml:space="preserve"> </w:t>
      </w:r>
      <w:r>
        <w:rPr>
          <w:lang w:val="de"/>
        </w:rPr>
        <w:t xml:space="preserve">um die es im ganzen Vorhaben geht.</w:t>
      </w:r>
    </w:p>
    <w:p>
      <w:pPr>
        <w:pStyle w:val="CaptionedFigure"/>
      </w:pPr>
      <w:r>
        <w:drawing>
          <wp:inline>
            <wp:extent cx="5334000" cy="3435546"/>
            <wp:effectExtent b="0" l="0" r="0" t="0"/>
            <wp:docPr descr="Ausschnitt Nachrichtenerzeugung" title="" id="21" name="Picture"/>
            <a:graphic>
              <a:graphicData uri="http://schemas.openxmlformats.org/drawingml/2006/picture">
                <pic:pic>
                  <pic:nvPicPr>
                    <pic:cNvPr descr="../GKVTransmitter_Vision_Nachrichtenerzeugu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Ausschnitt Nachrichtenerzeugung</w:t>
      </w:r>
    </w:p>
    <w:p>
      <w:pPr>
        <w:pStyle w:val="BodyText"/>
      </w:pPr>
      <w:r>
        <w:rPr>
          <w:lang w:val="de"/>
        </w:rPr>
        <w:t xml:space="preserve">Drei Dinge lassen sich daran schon besprechen, bevor eine Zeile geändert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Worüber zu reden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DtaFactory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hat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keinen Zustand</w:t>
            </w:r>
            <w:r>
              <w:rPr>
                <w:lang w:val="de"/>
              </w:rPr>
              <w:t xml:space="preserve">, nur statische Methoden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Bequem beim Aufrufen, aber nicht austauschbar und im Test nicht ersetzbar. Ob das so bleibt, ist eine der ersten Fragen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Leistungsparameter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fällt bei unlesbarer Blaupause auf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Vorbelegung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zurück, statt abzubrechen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Vertretbar, weil die Prüfung ohnehin folgt — aber genau diese Rückfallebene stand einmal auf einem plausiblen Betrag statt auf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Leistungsbereich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bildet den Abrechnungscode auf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Sammelgruppenschlüssel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einziger Buchstabe im Nachrichtenkopf. Steht dort der falsche, sieht die Datei fehlerfrei aus und wird trotzdem zurückgewiesen</w:t>
            </w:r>
          </w:p>
        </w:tc>
      </w:tr>
    </w:tbl>
    <w:p>
      <w:pPr>
        <w:pStyle w:val="BodyText"/>
      </w:pPr>
      <w:r>
        <w:rPr>
          <w:lang w:val="de"/>
        </w:rPr>
        <w:t xml:space="preserve">Bemerkenswert ist die gestrichelte Linie zurück: Die Prüfung arbeitet nicht auf</w:t>
      </w:r>
      <w:r>
        <w:rPr>
          <w:lang w:val="de"/>
        </w:rPr>
        <w:t xml:space="preserve"> </w:t>
      </w:r>
      <w:r>
        <w:rPr>
          <w:lang w:val="de"/>
        </w:rPr>
        <w:t xml:space="preserve">dem, was die Erzeugung im Speicher hatte,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liest die fertige Datei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wieder ein</w:t>
      </w:r>
      <w:r>
        <w:rPr>
          <w:lang w:val="de"/>
        </w:rPr>
        <w:t xml:space="preserve"> </w:t>
      </w:r>
      <w:r>
        <w:rPr>
          <w:lang w:val="de"/>
        </w:rPr>
        <w:t xml:space="preserve">—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. Deshalb fällt ein Fehler</w:t>
      </w:r>
      <w:r>
        <w:rPr>
          <w:lang w:val="de"/>
        </w:rPr>
        <w:t xml:space="preserve"> </w:t>
      </w:r>
      <w:r>
        <w:rPr>
          <w:lang w:val="de"/>
        </w:rPr>
        <w:t xml:space="preserve">auf, der erst beim Zusammensetzen entsteht, und deshalb lässt sich mit</w:t>
      </w:r>
      <w:r>
        <w:rPr>
          <w:lang w:val="de"/>
        </w:rPr>
        <w:t xml:space="preserve"> </w:t>
      </w:r>
      <w:r>
        <w:rPr>
          <w:lang w:val="de"/>
        </w:rPr>
        <w:t xml:space="preserve">demselben Werkzeug auch eine fremde Datei prüfen.</w:t>
      </w:r>
    </w:p>
    <w:p>
      <w:pPr>
        <w:pStyle w:val="BodyText"/>
      </w:pPr>
      <w:r>
        <w:rPr>
          <w:lang w:val="de"/>
        </w:rPr>
        <w:t xml:space="preserve">Das vollständige Klassenbild und das fachliche Übersichtsmodell folgen in Teil</w:t>
      </w:r>
      <w:r>
        <w:rPr>
          <w:lang w:val="de"/>
        </w:rPr>
        <w:t xml:space="preserve"> </w:t>
      </w:r>
      <w:r>
        <w:rPr>
          <w:lang w:val="de"/>
        </w:rPr>
        <w:t xml:space="preserve">06, wenn genug entschieden ist, um sie zu verantworten.</w:t>
      </w:r>
    </w:p>
    <w:bookmarkEnd w:id="23"/>
    <w:bookmarkStart w:id="27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Anders als der Ausschnitt oben zeigt das zweite Bild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ganze Breite</w:t>
      </w:r>
      <w:r>
        <w:rPr>
          <w:lang w:val="de"/>
        </w:rPr>
        <w:t xml:space="preserve"> </w:t>
      </w:r>
      <w:r>
        <w:rPr>
          <w:lang w:val="de"/>
        </w:rPr>
        <w:t xml:space="preserve">— aber</w:t>
      </w:r>
      <w:r>
        <w:rPr>
          <w:lang w:val="de"/>
        </w:rPr>
        <w:t xml:space="preserve"> </w:t>
      </w:r>
      <w:r>
        <w:rPr>
          <w:lang w:val="de"/>
        </w:rPr>
        <w:t xml:space="preserve">auf fachlicher Ebene, nicht als Schema: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  <w:r>
        <w:rPr>
          <w:lang w:val="de"/>
        </w:rPr>
        <w:t xml:space="preserve"> </w:t>
      </w:r>
      <w:r>
        <w:rPr>
          <w:lang w:val="de"/>
        </w:rPr>
        <w:t xml:space="preserve">Ein Datenmodell verträgt das, ein Klassenbild nicht; deshalb ist das</w:t>
      </w:r>
      <w:r>
        <w:rPr>
          <w:lang w:val="de"/>
        </w:rPr>
        <w:t xml:space="preserve"> </w:t>
      </w:r>
      <w:r>
        <w:rPr>
          <w:lang w:val="de"/>
        </w:rPr>
        <w:t xml:space="preserve">eine vollständig und das andere ein Ausschnitt.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5" name="Picture"/>
            <a:graphic>
              <a:graphicData uri="http://schemas.openxmlformats.org/drawingml/2006/picture">
                <pic:pic>
                  <pic:nvPicPr>
                    <pic:cNvPr descr="../GKVTransmitter_Vision_E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Auffällig darin ist ein Kasten, der in der Vision noch harmlos aussieht: Die</w:t>
      </w:r>
      <w:r>
        <w:rPr>
          <w:lang w:val="de"/>
        </w:rPr>
        <w:t xml:space="preserve"> </w:t>
      </w:r>
      <w:r>
        <w:rPr>
          <w:lang w:val="de"/>
        </w:rPr>
        <w:t xml:space="preserve">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 an eine Annahmestelle. Wie</w:t>
      </w:r>
      <w:r>
        <w:rPr>
          <w:lang w:val="de"/>
        </w:rPr>
        <w:t xml:space="preserve"> </w:t>
      </w:r>
      <w:r>
        <w:rPr>
          <w:lang w:val="de"/>
        </w:rPr>
        <w:t xml:space="preserve">sich diese Unterscheidung auswirkt, war zu diesem Zeitpunkt nicht absehbar — sie</w:t>
      </w:r>
      <w:r>
        <w:rPr>
          <w:lang w:val="de"/>
        </w:rPr>
        <w:t xml:space="preserve"> </w:t>
      </w:r>
      <w:r>
        <w:rPr>
          <w:lang w:val="de"/>
        </w:rPr>
        <w:t xml:space="preserve">wird in Teil 04 zum Thema.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7"/>
    <w:bookmarkStart w:id="28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8"/>
    <w:bookmarkEnd w:id="29"/>
    <w:bookmarkStart w:id="30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2026-09-09T19:25:57Z</dcterms:created>
  <dcterms:modified xsi:type="dcterms:W3CDTF">2026-09-09T19:25:57Z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