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de"/>
        </w:rPr>
        <w:t xml:space="preserve">GKV-Abrechnung — Aufbau der Projektdokumentation</w:t>
      </w:r>
    </w:p>
    <w:p>
      <w:pPr>
        <w:pStyle w:val="Subtitle"/>
      </w:pPr>
      <w:r>
        <w:rPr>
          <w:lang w:val="de"/>
        </w:rPr>
        <w:t xml:space="preserve">Dreiundzwanzig Teile von der Vision bis zum Abschluss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de"/>
            </w:rP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wozu-dieses-dokument"/>
    <w:p>
      <w:pPr>
        <w:pStyle w:val="Heading1"/>
      </w:pPr>
      <w:r>
        <w:rPr>
          <w:lang w:val="de"/>
        </w:rPr>
        <w:t xml:space="preserve">Wozu dieses Dokument</w:t>
      </w:r>
    </w:p>
    <w:p>
      <w:pPr>
        <w:pStyle w:val="FirstParagraph"/>
      </w:pPr>
      <w:r>
        <w:rPr>
          <w:lang w:val="de"/>
        </w:rPr>
        <w:t xml:space="preserve">Das Projekt soll vollständig dokumentiert werden —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von der ersten Idee bis zum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fertigen Programm</w:t>
      </w:r>
      <w:r>
        <w:rPr>
          <w:lang w:val="de"/>
        </w:rPr>
        <w:t xml:space="preserve">, in dreiundzwanzig aufeinander aufbauenden Teilen.</w:t>
      </w:r>
    </w:p>
    <w:p>
      <w:pPr>
        <w:pStyle w:val="BodyText"/>
      </w:pPr>
      <w:r>
        <w:rPr>
          <w:lang w:val="de"/>
        </w:rPr>
        <w:t xml:space="preserve">Jeder Teil entsteht in einer Doppelstunde. Planung und Umsetzung wechseln sich</w:t>
      </w:r>
      <w:r>
        <w:rPr>
          <w:lang w:val="de"/>
        </w:rPr>
        <w:t xml:space="preserve"> </w:t>
      </w:r>
      <w:r>
        <w:rPr>
          <w:lang w:val="de"/>
        </w:rPr>
        <w:t xml:space="preserve">ab: erst wird entschieden, dann gebaut, dann wieder entschieden. Am Ende liegt</w:t>
      </w:r>
      <w:r>
        <w:rPr>
          <w:lang w:val="de"/>
        </w:rPr>
        <w:t xml:space="preserve"> </w:t>
      </w:r>
      <w:r>
        <w:rPr>
          <w:lang w:val="de"/>
        </w:rPr>
        <w:t xml:space="preserve">eine Reihe vor, die den Weg nachvollziehbar macht — nicht als Rückblick in einem</w:t>
      </w:r>
      <w:r>
        <w:rPr>
          <w:lang w:val="de"/>
        </w:rPr>
        <w:t xml:space="preserve"> </w:t>
      </w:r>
      <w:r>
        <w:rPr>
          <w:lang w:val="de"/>
        </w:rPr>
        <w:t xml:space="preserve">Stück, sondern als Kette, in der jeder Teil auf dem vorigen steht.</w:t>
      </w:r>
    </w:p>
    <w:p>
      <w:pPr>
        <w:pStyle w:val="BodyText"/>
      </w:pPr>
      <w:r>
        <w:rPr>
          <w:lang w:val="de"/>
        </w:rPr>
        <w:t xml:space="preserve">Dieses Dokument ist der Bauplan dafür.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Es gehört nicht in die Abgabe</w:t>
      </w:r>
      <w:r>
        <w:rPr>
          <w:lang w:val="de"/>
        </w:rPr>
        <w:t xml:space="preserve">; die</w:t>
      </w:r>
      <w:r>
        <w:rPr>
          <w:lang w:val="de"/>
        </w:rPr>
        <w:t xml:space="preserve"> </w:t>
      </w:r>
      <w:r>
        <w:rPr>
          <w:lang w:val="de"/>
        </w:rPr>
        <w:t xml:space="preserve">Abgabe sind die dreiundzwanzig Teile selbst.</w:t>
      </w:r>
    </w:p>
    <w:bookmarkEnd w:id="9"/>
    <w:bookmarkStart w:id="10" w:name="X8dc083b10bde929faa619d7bf8f1ed19270a0e7"/>
    <w:p>
      <w:pPr>
        <w:pStyle w:val="Heading1"/>
      </w:pPr>
      <w:r>
        <w:rPr>
          <w:lang w:val="de"/>
        </w:rPr>
        <w:t xml:space="preserve">Der Kniff, und wie man ihn ehrlich handhabt</w:t>
      </w:r>
    </w:p>
    <w:p>
      <w:pPr>
        <w:pStyle w:val="FirstParagraph"/>
      </w:pPr>
      <w:r>
        <w:rPr>
          <w:lang w:val="de"/>
        </w:rPr>
        <w:t xml:space="preserve">Das Programm steht bereits. Die Dokumentation beschreibt also einen Weg, der</w:t>
      </w:r>
      <w:r>
        <w:rPr>
          <w:lang w:val="de"/>
        </w:rPr>
        <w:t xml:space="preserve"> </w:t>
      </w:r>
      <w:r>
        <w:rPr>
          <w:lang w:val="de"/>
        </w:rPr>
        <w:t xml:space="preserve">schon gegangen wurde.</w:t>
      </w:r>
    </w:p>
    <w:p>
      <w:pPr>
        <w:pStyle w:val="BodyText"/>
      </w:pPr>
      <w:r>
        <w:rPr>
          <w:lang w:val="de"/>
        </w:rPr>
        <w:t xml:space="preserve">Das ist kein Nachteil, sondern ein Vorteil —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aber nur, wenn man es richtig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anfasst.</w:t>
      </w:r>
      <w:r>
        <w:rPr>
          <w:lang w:val="de"/>
        </w:rPr>
        <w:t xml:space="preserve"> </w:t>
      </w:r>
      <w:r>
        <w:rPr>
          <w:lang w:val="de"/>
        </w:rPr>
        <w:t xml:space="preserve">Zwei Regeln:</w:t>
      </w:r>
    </w:p>
    <w:p>
      <w:pPr>
        <w:pStyle w:val="BodyText"/>
      </w:pPr>
      <w:r>
        <w:rPr>
          <w:b/>
          <w:bCs/>
          <w:lang w:val="de"/>
        </w:rPr>
        <w:t xml:space="preserve">Beschreibe, was entschieden wurde, und warum.</w:t>
      </w:r>
      <w:r>
        <w:rPr>
          <w:lang w:val="de"/>
        </w:rPr>
        <w:t xml:space="preserve"> </w:t>
      </w:r>
      <w:r>
        <w:rPr>
          <w:lang w:val="de"/>
        </w:rPr>
        <w:t xml:space="preserve">Alle Entscheidungen in diesem</w:t>
      </w:r>
      <w:r>
        <w:rPr>
          <w:lang w:val="de"/>
        </w:rPr>
        <w:t xml:space="preserve"> </w:t>
      </w:r>
      <w:r>
        <w:rPr>
          <w:lang w:val="de"/>
        </w:rPr>
        <w:t xml:space="preserve">Projekt sind echt getroffen worden: die Trennung in zwei Module, die Prüfung als</w:t>
      </w:r>
      <w:r>
        <w:rPr>
          <w:lang w:val="de"/>
        </w:rPr>
        <w:t xml:space="preserve"> </w:t>
      </w:r>
      <w:r>
        <w:rPr>
          <w:lang w:val="de"/>
        </w:rPr>
        <w:t xml:space="preserve">Tor vor dem Versand, der Verzicht auf Dialogfenster. Sie zu beschreiben ist keine</w:t>
      </w:r>
      <w:r>
        <w:rPr>
          <w:lang w:val="de"/>
        </w:rPr>
        <w:t xml:space="preserve"> </w:t>
      </w:r>
      <w:r>
        <w:rPr>
          <w:lang w:val="de"/>
        </w:rPr>
        <w:t xml:space="preserve">Erfindung, sondern Rekonstruktion.</w:t>
      </w:r>
    </w:p>
    <w:p>
      <w:pPr>
        <w:pStyle w:val="BodyText"/>
      </w:pPr>
      <w:r>
        <w:rPr>
          <w:b/>
          <w:bCs/>
          <w:lang w:val="de"/>
        </w:rPr>
        <w:t xml:space="preserve">Behalte die Sackgassen.</w:t>
      </w:r>
      <w:r>
        <w:rPr>
          <w:lang w:val="de"/>
        </w:rPr>
        <w:t xml:space="preserve"> </w:t>
      </w:r>
      <w:r>
        <w:rPr>
          <w:lang w:val="de"/>
        </w:rPr>
        <w:t xml:space="preserve">Ein Weg ohne Umwege sieht erfunden aus, und er ist</w:t>
      </w:r>
      <w:r>
        <w:rPr>
          <w:lang w:val="de"/>
        </w:rPr>
        <w:t xml:space="preserve"> </w:t>
      </w:r>
      <w:r>
        <w:rPr>
          <w:lang w:val="de"/>
        </w:rPr>
        <w:t xml:space="preserve">langweilig. Dieses Projekt hat echte: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Ein Wert im Nachrichtenkopf stand fest auf einem Buchstaben aus der</w:t>
      </w:r>
      <w:r>
        <w:rPr>
          <w:lang w:val="de"/>
        </w:rPr>
        <w:t xml:space="preserve"> </w:t>
      </w:r>
      <w:r>
        <w:rPr>
          <w:lang w:val="de"/>
        </w:rPr>
        <w:t xml:space="preserve">Beispieldatei. Die Datei übersetzt fehlerfrei, prüft fehlerfrei — und wird von</w:t>
      </w:r>
      <w:r>
        <w:rPr>
          <w:lang w:val="de"/>
        </w:rPr>
        <w:t xml:space="preserve"> </w:t>
      </w:r>
      <w:r>
        <w:rPr>
          <w:lang w:val="de"/>
        </w:rPr>
        <w:t xml:space="preserve">der Kasse zurückgewiesen.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Achtundneunzig Testdateien landeten im echten Ausgabeordner, weil ein Werkzeug</w:t>
      </w:r>
      <w:r>
        <w:rPr>
          <w:lang w:val="de"/>
        </w:rPr>
        <w:t xml:space="preserve"> </w:t>
      </w:r>
      <w:r>
        <w:rPr>
          <w:lang w:val="de"/>
        </w:rPr>
        <w:t xml:space="preserve">nur den Datenbankpfad umlenkte und nicht das Verzeichnis.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Eine Rückfallebene stand auf einem plausiblen Betrag statt auf null — und</w:t>
      </w:r>
      <w:r>
        <w:rPr>
          <w:lang w:val="de"/>
        </w:rPr>
        <w:t xml:space="preserve"> </w:t>
      </w:r>
      <w:r>
        <w:rPr>
          <w:lang w:val="de"/>
        </w:rPr>
        <w:t xml:space="preserve">rechnete jeden Termin mit fünfzehntausend Euro ab, ohne dass eine Prüfung</w:t>
      </w:r>
      <w:r>
        <w:rPr>
          <w:lang w:val="de"/>
        </w:rPr>
        <w:t xml:space="preserve"> </w:t>
      </w:r>
      <w:r>
        <w:rPr>
          <w:lang w:val="de"/>
        </w:rPr>
        <w:t xml:space="preserve">anschlug.</w:t>
      </w:r>
    </w:p>
    <w:p>
      <w:pPr>
        <w:pStyle w:val="FirstParagraph"/>
      </w:pPr>
      <w:r>
        <w:rPr>
          <w:b/>
          <w:bCs/>
          <w:lang w:val="de"/>
        </w:rPr>
        <w:t xml:space="preserve">Jede dieser Stellen ist mehr wert als zwei Seiten „hat funktioniert”.</w:t>
      </w:r>
      <w:r>
        <w:rPr>
          <w:lang w:val="de"/>
        </w:rPr>
        <w:t xml:space="preserve"> </w:t>
      </w:r>
      <w:r>
        <w:rPr>
          <w:lang w:val="de"/>
        </w:rPr>
        <w:t xml:space="preserve">Sie</w:t>
      </w:r>
      <w:r>
        <w:rPr>
          <w:lang w:val="de"/>
        </w:rPr>
        <w:t xml:space="preserve"> </w:t>
      </w:r>
      <w:r>
        <w:rPr>
          <w:lang w:val="de"/>
        </w:rPr>
        <w:t xml:space="preserve">zeigen, dass jemand hingesehen hat.</w:t>
      </w:r>
    </w:p>
    <w:bookmarkEnd w:id="10"/>
    <w:bookmarkStart w:id="11" w:name="stil"/>
    <w:p>
      <w:pPr>
        <w:pStyle w:val="Heading1"/>
      </w:pPr>
      <w:r>
        <w:rPr>
          <w:lang w:val="de"/>
        </w:rPr>
        <w:t xml:space="preserve">Stil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Keine Datumsangaben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Teile sind nummeriert, nicht datiert. Ein Datum bindet die Reihe an einen Kalender, den niemand nachprüfen kann und der nichts erklärt.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Keine Werkzeugnamen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Es geht um Entscheidungen und ihre Gründe, nicht um die Hilfsmittel, mit denen getippt wurde.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Sachliche Prosa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Ganze Sätze, keine Stichpunktwüsten. Tabellen dort, wo etwas vergleichbar 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Fachbegriffe erklärt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Beim ersten Auftreten. Wer das liest, kennt die Abrechnung mit Krankenkassen nicht.</w:t>
            </w:r>
          </w:p>
        </w:tc>
      </w:tr>
    </w:tbl>
    <w:p>
      <w:pPr>
        <w:pStyle w:val="BlockText"/>
      </w:pPr>
      <w:r>
        <w:rPr>
          <w:lang w:val="de"/>
        </w:rPr>
        <w:t xml:space="preserve">Falls die Schule einen Nachweis über verwendete Hilfsmittel verlangt, gehört</w:t>
      </w:r>
      <w:r>
        <w:rPr>
          <w:lang w:val="de"/>
        </w:rPr>
        <w:t xml:space="preserve"> </w:t>
      </w:r>
      <w:r>
        <w:rPr>
          <w:lang w:val="de"/>
        </w:rPr>
        <w:t xml:space="preserve">der in den Anhang der Abgabe. Das ist eine Formfrage und keine Stilfrage.</w:t>
      </w:r>
    </w:p>
    <w:bookmarkEnd w:id="11"/>
    <w:bookmarkStart w:id="12" w:name="aufbau-eines-teils"/>
    <w:p>
      <w:pPr>
        <w:pStyle w:val="Heading1"/>
      </w:pPr>
      <w:r>
        <w:rPr>
          <w:lang w:val="de"/>
        </w:rPr>
        <w:t xml:space="preserve">Aufbau eines Teils</w:t>
      </w:r>
    </w:p>
    <w:p>
      <w:pPr>
        <w:pStyle w:val="SourceCode"/>
      </w:pPr>
      <w:r>
        <w:rPr>
          <w:rStyle w:val="FunctionTok"/>
        </w:rPr>
        <w:t xml:space="preserve"># Teil NN — &lt;Titel&gt;</w:t>
      </w:r>
      <w:r>
        <w:br/>
      </w:r>
      <w:r>
        <w:br/>
      </w:r>
      <w:r>
        <w:rPr>
          <w:rStyle w:val="FunctionTok"/>
        </w:rPr>
        <w:t xml:space="preserve">## Ausgangslage</w:t>
      </w:r>
      <w:r>
        <w:br/>
      </w:r>
      <w:r>
        <w:rPr>
          <w:rStyle w:val="NormalTok"/>
        </w:rPr>
        <w:t xml:space="preserve">Wo steht das Projekt zu Beginn dieses Teils? Ein Absatz, der an den</w:t>
      </w:r>
      <w:r>
        <w:br/>
      </w:r>
      <w:r>
        <w:rPr>
          <w:rStyle w:val="NormalTok"/>
        </w:rPr>
        <w:t xml:space="preserve">vorigen anschließt.</w:t>
      </w:r>
      <w:r>
        <w:br/>
      </w:r>
      <w:r>
        <w:br/>
      </w:r>
      <w:r>
        <w:rPr>
          <w:rStyle w:val="FunctionTok"/>
        </w:rPr>
        <w:t xml:space="preserve">## Ziel</w:t>
      </w:r>
      <w:r>
        <w:br/>
      </w:r>
      <w:r>
        <w:rPr>
          <w:rStyle w:val="NormalTok"/>
        </w:rPr>
        <w:t xml:space="preserve">Was soll am Ende dieses Teils entschieden oder gebaut sein?</w:t>
      </w:r>
      <w:r>
        <w:br/>
      </w:r>
      <w:r>
        <w:br/>
      </w:r>
      <w:r>
        <w:rPr>
          <w:rStyle w:val="FunctionTok"/>
        </w:rPr>
        <w:t xml:space="preserve">## Überlegungen</w:t>
      </w:r>
      <w:r>
        <w:br/>
      </w:r>
      <w:r>
        <w:rPr>
          <w:rStyle w:val="NormalTok"/>
        </w:rPr>
        <w:t xml:space="preserve">Der eigentliche Text. Welche Möglichkeiten gab es, was spricht wofür.</w:t>
      </w:r>
      <w:r>
        <w:br/>
      </w:r>
      <w:r>
        <w:br/>
      </w:r>
      <w:r>
        <w:rPr>
          <w:rStyle w:val="FunctionTok"/>
        </w:rPr>
        <w:t xml:space="preserve">## Entscheidung</w:t>
      </w:r>
      <w:r>
        <w:br/>
      </w:r>
      <w:r>
        <w:rPr>
          <w:rStyle w:val="NormalTok"/>
        </w:rPr>
        <w:t xml:space="preserve">Was wurde gewählt — und **warum die Alternative nicht**.</w:t>
      </w:r>
      <w:r>
        <w:br/>
      </w:r>
      <w:r>
        <w:br/>
      </w:r>
      <w:r>
        <w:rPr>
          <w:rStyle w:val="FunctionTok"/>
        </w:rPr>
        <w:t xml:space="preserve">## Ergebnis</w:t>
      </w:r>
      <w:r>
        <w:br/>
      </w:r>
      <w:r>
        <w:rPr>
          <w:rStyle w:val="NormalTok"/>
        </w:rPr>
        <w:t xml:space="preserve">Was liegt jetzt vor: Diagramm, Klasse, Datei, Erkenntnis.</w:t>
      </w:r>
      <w:r>
        <w:br/>
      </w:r>
      <w:r>
        <w:br/>
      </w:r>
      <w:r>
        <w:rPr>
          <w:rStyle w:val="FunctionTok"/>
        </w:rPr>
        <w:t xml:space="preserve">## Offen geblieben</w:t>
      </w:r>
      <w:r>
        <w:br/>
      </w:r>
      <w:r>
        <w:rPr>
          <w:rStyle w:val="NormalTok"/>
        </w:rPr>
        <w:t xml:space="preserve">Was in diesem Teil nicht beantwortet wurde und wo es wieder auftaucht.</w:t>
      </w:r>
    </w:p>
    <w:p>
      <w:pPr>
        <w:pStyle w:val="FirstParagraph"/>
      </w:pPr>
      <w:r>
        <w:rPr>
          <w:lang w:val="de"/>
        </w:rPr>
        <w:t xml:space="preserve">Der Abschnitt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Entscheidung</w:t>
      </w:r>
      <w:r>
        <w:rPr>
          <w:lang w:val="de"/>
        </w:rPr>
        <w:t xml:space="preserve"> </w:t>
      </w:r>
      <w:r>
        <w:rPr>
          <w:lang w:val="de"/>
        </w:rPr>
        <w:t xml:space="preserve">ist der wichtigste. Eine Dokumentation, die nur</w:t>
      </w:r>
      <w:r>
        <w:rPr>
          <w:lang w:val="de"/>
        </w:rPr>
        <w:t xml:space="preserve"> </w:t>
      </w:r>
      <w:r>
        <w:rPr>
          <w:lang w:val="de"/>
        </w:rPr>
        <w:t xml:space="preserve">beschreibt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was</w:t>
      </w:r>
      <w:r>
        <w:rPr>
          <w:lang w:val="de"/>
        </w:rPr>
        <w:t xml:space="preserve"> </w:t>
      </w:r>
      <w:r>
        <w:rPr>
          <w:lang w:val="de"/>
        </w:rPr>
        <w:t xml:space="preserve">gebaut wurde, ist ein Bautagebuch. Eine, die zeigt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warum so</w:t>
      </w:r>
      <w:r>
        <w:rPr>
          <w:i/>
          <w:iCs/>
          <w:lang w:val="de"/>
        </w:rPr>
        <w:t xml:space="preserve"> </w:t>
      </w:r>
      <w:r>
        <w:rPr>
          <w:i/>
          <w:iCs/>
          <w:lang w:val="de"/>
        </w:rPr>
        <w:t xml:space="preserve">und nicht anders</w:t>
      </w:r>
      <w:r>
        <w:rPr>
          <w:lang w:val="de"/>
        </w:rPr>
        <w:t xml:space="preserve">, ist eine Projektdokumentation.</w:t>
      </w:r>
    </w:p>
    <w:bookmarkEnd w:id="12"/>
    <w:bookmarkStart w:id="20" w:name="die-dreiundzwanzig-teile"/>
    <w:p>
      <w:pPr>
        <w:pStyle w:val="Heading1"/>
      </w:pPr>
      <w:r>
        <w:rPr>
          <w:lang w:val="de"/>
        </w:rPr>
        <w:t xml:space="preserve">Die dreiundzwanzig Teile</w:t>
      </w:r>
    </w:p>
    <w:bookmarkStart w:id="13" w:name="grundlegung"/>
    <w:p>
      <w:pPr>
        <w:pStyle w:val="Heading2"/>
      </w:pPr>
      <w:r>
        <w:rPr>
          <w:lang w:val="de"/>
        </w:rPr>
        <w:t xml:space="preserve">Grundlegung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Nr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Titel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Worum es geht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Ergebnis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Vision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soll das Programm können, für wen, und woran misst man Erfolg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Visionsdokument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Fachliche Grundlagen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Wie funktioniert die Abrechnung mit gesetzlichen Krankenkassen überhaupt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Begriffsmodell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Anforderungen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das Programm können muss, was es leisten muss, was es nicht soll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Anforderungsliste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Machbarkeit und Grenzen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ist erreichbar, was hängt an Dritten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Abgrenzungsdokument</w:t>
            </w:r>
          </w:p>
        </w:tc>
      </w:tr>
    </w:tbl>
    <w:bookmarkEnd w:id="13"/>
    <w:bookmarkStart w:id="14" w:name="entwurf"/>
    <w:p>
      <w:pPr>
        <w:pStyle w:val="Heading2"/>
      </w:pPr>
      <w:r>
        <w:rPr>
          <w:lang w:val="de"/>
        </w:rPr>
        <w:t xml:space="preserve">Entwurf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Nr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Titel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Worum es geht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Ergebnis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Architektur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Aufteilung in Module, Schichten, warum die Grenze erzwungen wird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Komponentendiagramm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Fachliches Modell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Begriffe der Domäne als Klassen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Klassendiagramm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Datenhaltung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gespeichert wird und wie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ER-Diagramm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Technologieauswahl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Sprache, Oberfläche, Datenbank — mit Begründung und Verworfenem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Entscheidungsdokument</w:t>
            </w:r>
          </w:p>
        </w:tc>
      </w:tr>
    </w:tbl>
    <w:bookmarkEnd w:id="14"/>
    <w:bookmarkStart w:id="15" w:name="umsetzung-erster-durchgang"/>
    <w:p>
      <w:pPr>
        <w:pStyle w:val="Heading2"/>
      </w:pPr>
      <w:r>
        <w:rPr>
          <w:lang w:val="de"/>
        </w:rPr>
        <w:t xml:space="preserve">Umsetzung, erster Durchgang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Nr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Titel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Worum es geht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Ergebnis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Persistenz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Zugang zur Datenbank hinter einer Schnittstelle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Code +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Domänenmodell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Personen, Gruppen, Blaupausen, Abrechnungen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Code +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Nachrichtenformat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Aufbau der Abrechnungsdatei, Segmente, Felder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Aufbaudiagramm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Nachrichtenerzeugung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Aus Stammdaten wird eine Datei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Code + Beispieldatei</w:t>
            </w:r>
          </w:p>
        </w:tc>
      </w:tr>
    </w:tbl>
    <w:bookmarkEnd w:id="15"/>
    <w:bookmarkStart w:id="16" w:name="planung-und-umsetzung-der-prüfung"/>
    <w:p>
      <w:pPr>
        <w:pStyle w:val="Heading2"/>
      </w:pPr>
      <w:r>
        <w:rPr>
          <w:lang w:val="de"/>
        </w:rPr>
        <w:t xml:space="preserve">Planung und Umsetzung der Prüfung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Nr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Titel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Worum es geht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Ergebnis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Warum geprüft wird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Prüfstufen, Fehler gegen Warnung, was eine Zurückweisung kostet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Prüfkonzept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Das Prüfwerk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Regeln als austauschbare Einheiten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Code +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Klassendiagramm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Der Ablauf eines Laufs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Erst alles prüfen, dann alles zustellen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Sequenzdiagramm</w:t>
            </w:r>
          </w:p>
        </w:tc>
      </w:tr>
    </w:tbl>
    <w:bookmarkEnd w:id="16"/>
    <w:bookmarkStart w:id="17" w:name="oberfläche"/>
    <w:p>
      <w:pPr>
        <w:pStyle w:val="Heading2"/>
      </w:pPr>
      <w:r>
        <w:rPr>
          <w:lang w:val="de"/>
        </w:rPr>
        <w:t xml:space="preserve">Oberfläche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Nr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Titel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Worum es geht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Ergebnis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Bedienkonzept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Wer bedient das, unter welchen Umständen, und was folgt daraus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Mockups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Stammdatenmasken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Erfassen, ändern, löschen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Code + Bildschirmfotos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Abrechnungsmaske und Meldungen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Weg von der Auswahl bis zur Rückmeldung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Code + Bildschirmfotos</w:t>
            </w:r>
          </w:p>
        </w:tc>
      </w:tr>
    </w:tbl>
    <w:bookmarkEnd w:id="17"/>
    <w:bookmarkStart w:id="18" w:name="versand-güte-auslieferung"/>
    <w:p>
      <w:pPr>
        <w:pStyle w:val="Heading2"/>
      </w:pPr>
      <w:r>
        <w:rPr>
          <w:lang w:val="de"/>
        </w:rPr>
        <w:t xml:space="preserve">Versand, Güte, Auslieferung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Nr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Titel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Worum es geht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Ergebnis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Versandwege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Empfänger, Transporte, Rückmeldungen einordnen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Verteilungsdiagramm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Fehlerbehandlung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geschieht bei einer Zurückweisung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Aktivitätsdiagramm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Qualitätssicherung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Teststrategie, was wie geprüft wird, was bewusst nicht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Testkonzept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Auslieferung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Paket, Datenablage, Konfiguration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Betriebsdokument</w:t>
            </w:r>
          </w:p>
        </w:tc>
      </w:tr>
    </w:tbl>
    <w:bookmarkEnd w:id="18"/>
    <w:bookmarkStart w:id="19" w:name="abschluss"/>
    <w:p>
      <w:pPr>
        <w:pStyle w:val="Heading2"/>
      </w:pPr>
      <w:r>
        <w:rPr>
          <w:lang w:val="de"/>
        </w:rPr>
        <w:t xml:space="preserve">Abschluss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Nr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Titel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Worum es geht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Ergebnis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Rückblick und Ausblick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gelernt wurde, was offen ist, wie es weiterginge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Abschlussdokument</w:t>
            </w:r>
          </w:p>
        </w:tc>
      </w:tr>
    </w:tbl>
    <w:bookmarkEnd w:id="19"/>
    <w:bookmarkEnd w:id="20"/>
    <w:bookmarkStart w:id="21" w:name="die-diagramme"/>
    <w:p>
      <w:pPr>
        <w:pStyle w:val="Heading1"/>
      </w:pPr>
      <w:r>
        <w:rPr>
          <w:lang w:val="de"/>
        </w:rPr>
        <w:t xml:space="preserve">Die Diagramme</w:t>
      </w:r>
    </w:p>
    <w:p>
      <w:pPr>
        <w:pStyle w:val="FirstParagraph"/>
      </w:pPr>
      <w:r>
        <w:rPr>
          <w:lang w:val="de"/>
        </w:rPr>
        <w:t xml:space="preserve">Neun Stück, verteilt über die Reihe — nicht am Ende in einem Schwung.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Diagramm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Teil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Komponenten- und Abhängigkeitsdiagramm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Klassendiagramm der Domäne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ER-Diagramm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Aufbau der Nachricht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Klassendiagramm des Prüfwerks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Sequenzdiagramm des Abrechnungslaufs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Mockups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Verteilungsdiagramm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Aktivitätsdiagramm der Fehlerbehandlung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20</w:t>
            </w:r>
          </w:p>
        </w:tc>
      </w:tr>
    </w:tbl>
    <w:p>
      <w:pPr>
        <w:pStyle w:val="BodyText"/>
      </w:pPr>
      <w:r>
        <w:rPr>
          <w:b/>
          <w:bCs/>
          <w:lang w:val="de"/>
        </w:rPr>
        <w:t xml:space="preserve">Sechs Bilder liegen bereits vor</w:t>
      </w:r>
      <w:r>
        <w:rPr>
          <w:lang w:val="de"/>
        </w:rPr>
        <w:t xml:space="preserve"> </w:t>
      </w:r>
      <w:r>
        <w:rPr>
          <w:lang w:val="de"/>
        </w:rPr>
        <w:t xml:space="preserve">und sind in die Gesamtdokumentation</w:t>
      </w:r>
      <w:r>
        <w:rPr>
          <w:lang w:val="de"/>
        </w:rPr>
        <w:t xml:space="preserve"> </w:t>
      </w:r>
      <w:r>
        <w:rPr>
          <w:lang w:val="de"/>
        </w:rPr>
        <w:t xml:space="preserve">eingebettet: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GKVTransmitter_Uebersicht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_Domaene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_DTA_und_Versand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_Praesentation_und_Persistenz</w:t>
      </w:r>
      <w:r>
        <w:rPr>
          <w:lang w:val="de"/>
        </w:rPr>
        <w:t xml:space="preserve">,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_Abhaengigkeiten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_Datenbank_ER</w:t>
      </w:r>
      <w:r>
        <w:rPr>
          <w:lang w:val="de"/>
        </w:rPr>
        <w:t xml:space="preserve">.</w:t>
      </w:r>
    </w:p>
    <w:p>
      <w:pPr>
        <w:pStyle w:val="BodyText"/>
      </w:pPr>
      <w:r>
        <w:rPr>
          <w:lang w:val="de"/>
        </w:rPr>
        <w:t xml:space="preserve">Von den neun oben geforderten sind damit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drei erledigt</w:t>
      </w:r>
      <w:r>
        <w:rPr>
          <w:lang w:val="de"/>
        </w:rPr>
        <w:t xml:space="preserve"> </w:t>
      </w:r>
      <w:r>
        <w:rPr>
          <w:lang w:val="de"/>
        </w:rPr>
        <w:t xml:space="preserve">— die Teile 05, 06</w:t>
      </w:r>
      <w:r>
        <w:rPr>
          <w:lang w:val="de"/>
        </w:rPr>
        <w:t xml:space="preserve"> </w:t>
      </w:r>
      <w:r>
        <w:rPr>
          <w:lang w:val="de"/>
        </w:rPr>
        <w:t xml:space="preserve">und 07. Die übrigen sechs entstehen dort, wo sie gebraucht werden.</w:t>
      </w:r>
    </w:p>
    <w:p>
      <w:pPr>
        <w:pStyle w:val="BodyText"/>
      </w:pPr>
      <w:r>
        <w:rPr>
          <w:lang w:val="de"/>
        </w:rPr>
        <w:t xml:space="preserve">Das ER-Diagramm ist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aus dem tatsächlichen Datenbankschema ausgelesen</w:t>
      </w:r>
      <w:r>
        <w:rPr>
          <w:lang w:val="de"/>
        </w:rPr>
        <w:t xml:space="preserve">, nicht</w:t>
      </w:r>
      <w:r>
        <w:rPr>
          <w:lang w:val="de"/>
        </w:rPr>
        <w:t xml:space="preserve"> </w:t>
      </w:r>
      <w:r>
        <w:rPr>
          <w:lang w:val="de"/>
        </w:rPr>
        <w:t xml:space="preserve">aus den Klassen abgeleitet. Der Unterschied ist keiner auf dem Papier: dabei kam</w:t>
      </w:r>
      <w:r>
        <w:rPr>
          <w:lang w:val="de"/>
        </w:rPr>
        <w:t xml:space="preserve"> </w:t>
      </w:r>
      <w:r>
        <w:rPr>
          <w:lang w:val="de"/>
        </w:rPr>
        <w:t xml:space="preserve">heraus, dass das Schema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keine Fremdschlüssel</w:t>
      </w:r>
      <w:r>
        <w:rPr>
          <w:lang w:val="de"/>
        </w:rPr>
        <w:t xml:space="preserve"> </w:t>
      </w:r>
      <w:r>
        <w:rPr>
          <w:lang w:val="de"/>
        </w:rPr>
        <w:t xml:space="preserve">enthält und dass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Person</w:t>
      </w:r>
      <w:r>
        <w:rPr>
          <w:lang w:val="de"/>
        </w:rPr>
        <w:t xml:space="preserve"> </w:t>
      </w:r>
      <w:r>
        <w:rPr>
          <w:lang w:val="de"/>
        </w:rPr>
        <w:t xml:space="preserve">als</w:t>
      </w:r>
      <w:r>
        <w:rPr>
          <w:lang w:val="de"/>
        </w:rPr>
        <w:t xml:space="preserve"> </w:t>
      </w:r>
      <w:r>
        <w:rPr>
          <w:lang w:val="de"/>
        </w:rPr>
        <w:t xml:space="preserve">Oberklasse ohne eigene Tabelle ihre Felder in zwei Tabellen dupliziert. Beides</w:t>
      </w:r>
      <w:r>
        <w:rPr>
          <w:lang w:val="de"/>
        </w:rPr>
        <w:t xml:space="preserve"> </w:t>
      </w:r>
      <w:r>
        <w:rPr>
          <w:lang w:val="de"/>
        </w:rPr>
        <w:t xml:space="preserve">steht so in keiner Klasse.</w:t>
      </w:r>
    </w:p>
    <w:p>
      <w:pPr>
        <w:pStyle w:val="BodyText"/>
      </w:pPr>
      <w:r>
        <w:rPr>
          <w:lang w:val="de"/>
        </w:rPr>
        <w:t xml:space="preserve">Alle als Quelltext, aus dem die Bilder erzeugt werden —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 Diagramm, das man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von Hand malt, veraltet.</w:t>
      </w:r>
      <w:r>
        <w:rPr>
          <w:lang w:val="de"/>
        </w:rPr>
        <w:t xml:space="preserve"> </w:t>
      </w:r>
      <w:r>
        <w:rPr>
          <w:lang w:val="de"/>
        </w:rPr>
        <w:t xml:space="preserve">Dasselbe gilt für die Bildschirmfotos: das Projekt</w:t>
      </w:r>
      <w:r>
        <w:rPr>
          <w:lang w:val="de"/>
        </w:rPr>
        <w:t xml:space="preserve"> </w:t>
      </w:r>
      <w:r>
        <w:rPr>
          <w:lang w:val="de"/>
        </w:rPr>
        <w:t xml:space="preserve">zeichnet alle Masken ohne geöffnetes Fenster, in heller und dunkler Fassung.</w:t>
      </w:r>
    </w:p>
    <w:bookmarkEnd w:id="21"/>
    <w:bookmarkStart w:id="22" w:name="die-architektonischen-mittel"/>
    <w:p>
      <w:pPr>
        <w:pStyle w:val="Heading1"/>
      </w:pPr>
      <w:r>
        <w:rPr>
          <w:lang w:val="de"/>
        </w:rPr>
        <w:t xml:space="preserve">Die architektonischen Mittel</w:t>
      </w:r>
    </w:p>
    <w:p>
      <w:pPr>
        <w:pStyle w:val="FirstParagraph"/>
      </w:pPr>
      <w:r>
        <w:rPr>
          <w:lang w:val="de"/>
        </w:rPr>
        <w:t xml:space="preserve">Sie tauchen dort auf, wo sie eingesetzt wurden — nicht in einer Liste am Ende.</w:t>
      </w:r>
      <w:r>
        <w:rPr>
          <w:lang w:val="de"/>
        </w:rPr>
        <w:t xml:space="preserve"> </w:t>
      </w:r>
      <w:r>
        <w:rPr>
          <w:lang w:val="de"/>
        </w:rPr>
        <w:t xml:space="preserve">Zur Übersicht, welcher Teil welches Mittel behandelt: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Mittel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Teil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Ports und Adapter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05, 09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Modulgrenze im Bauvorgang erzwungen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Schichtung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Strategiemuster für die Prüfregeln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Registry für die Empfänger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Fabrikmethode für die Nachricht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Anwendungsfall-Dienst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Konstruktorinjektion ohne Rahmenwerk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09, 17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Wertobjekte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10, 14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Testdoubles statt Attrappenbibliothek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Rückruf statt blockierender Rückgabe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Konfiguration von außen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22</w:t>
            </w:r>
          </w:p>
        </w:tc>
      </w:tr>
    </w:tbl>
    <w:p>
      <w:pPr>
        <w:pStyle w:val="BodyText"/>
      </w:pPr>
      <w:r>
        <w:rPr>
          <w:lang w:val="de"/>
        </w:rPr>
        <w:t xml:space="preserve">Teil 23 fasst sie zusammen und beantwortet die Frage, welche sich bewährt haben</w:t>
      </w:r>
      <w:r>
        <w:rPr>
          <w:lang w:val="de"/>
        </w:rPr>
        <w:t xml:space="preserve"> </w:t>
      </w:r>
      <w:r>
        <w:rPr>
          <w:lang w:val="de"/>
        </w:rPr>
        <w:t xml:space="preserve">und welche man beim nächsten Mal anders wählen würde.</w:t>
      </w:r>
    </w:p>
    <w:bookmarkEnd w:id="22"/>
    <w:bookmarkStart w:id="23" w:name="ablage"/>
    <w:p>
      <w:pPr>
        <w:pStyle w:val="Heading1"/>
      </w:pPr>
      <w:r>
        <w:rPr>
          <w:lang w:val="de"/>
        </w:rPr>
        <w:t xml:space="preserve">Ablage</w:t>
      </w:r>
    </w:p>
    <w:p>
      <w:pPr>
        <w:pStyle w:val="SourceCode"/>
      </w:pPr>
      <w:r>
        <w:rPr>
          <w:rStyle w:val="VerbatimChar"/>
          <w:lang w:val="de"/>
        </w:rPr>
        <w:t xml:space="preserve">Information/dokumentation/</w:t>
      </w:r>
      <w:r>
        <w:br/>
      </w:r>
      <w:r>
        <w:rPr>
          <w:rStyle w:val="VerbatimChar"/>
          <w:lang w:val="de"/>
        </w:rPr>
        <w:t xml:space="preserve">├── erzeugen.sh                 erzeugt alle .docx</w:t>
      </w:r>
      <w:r>
        <w:br/>
      </w:r>
      <w:r>
        <w:rPr>
          <w:rStyle w:val="VerbatimChar"/>
          <w:lang w:val="de"/>
        </w:rPr>
        <w:t xml:space="preserve">├── 00-Vorlage.md               Muster für einen Teil</w:t>
      </w:r>
      <w:r>
        <w:br/>
      </w:r>
      <w:r>
        <w:rPr>
          <w:rStyle w:val="VerbatimChar"/>
          <w:lang w:val="de"/>
        </w:rPr>
        <w:t xml:space="preserve">├── 00-Gesamtdokumentation.md   zusammengefügt, abgeleitet</w:t>
      </w:r>
      <w:r>
        <w:br/>
      </w:r>
      <w:r>
        <w:rPr>
          <w:rStyle w:val="VerbatimChar"/>
          <w:lang w:val="de"/>
        </w:rPr>
        <w:t xml:space="preserve">├── 01-Vision.md</w:t>
      </w:r>
      <w:r>
        <w:br/>
      </w:r>
      <w:r>
        <w:rPr>
          <w:rStyle w:val="VerbatimChar"/>
          <w:lang w:val="de"/>
        </w:rPr>
        <w:t xml:space="preserve">├── 02-Fachliche-Grundlagen.md</w:t>
      </w:r>
      <w:r>
        <w:br/>
      </w:r>
      <w:r>
        <w:rPr>
          <w:rStyle w:val="VerbatimChar"/>
          <w:lang w:val="de"/>
        </w:rPr>
        <w:t xml:space="preserve">├── …</w:t>
      </w:r>
      <w:r>
        <w:br/>
      </w:r>
      <w:r>
        <w:rPr>
          <w:rStyle w:val="VerbatimChar"/>
          <w:lang w:val="de"/>
        </w:rPr>
        <w:t xml:space="preserve">├── 23-Rueckblick.md</w:t>
      </w:r>
      <w:r>
        <w:br/>
      </w:r>
      <w:r>
        <w:rPr>
          <w:rStyle w:val="VerbatimChar"/>
          <w:lang w:val="de"/>
        </w:rPr>
        <w:t xml:space="preserve">└── bilder/</w:t>
      </w:r>
    </w:p>
    <w:p>
      <w:pPr>
        <w:pStyle w:val="FirstParagraph"/>
      </w:pPr>
      <w:r>
        <w:rPr>
          <w:lang w:val="de"/>
        </w:rPr>
        <w:t xml:space="preserve">Erzeugt werden die Word-Fassungen mit einem Aufruf: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Information/dokumentation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erzeugen.sh</w:t>
      </w:r>
    </w:p>
    <w:p>
      <w:pPr>
        <w:pStyle w:val="FirstParagraph"/>
      </w:pPr>
      <w:r>
        <w:rPr>
          <w:lang w:val="de"/>
        </w:rPr>
        <w:t xml:space="preserve">Daraus entstehen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je Teil eine</w:t>
      </w:r>
      <w:r>
        <w:rPr>
          <w:b/>
          <w:bCs/>
          <w:lang w:val="de"/>
        </w:rPr>
        <w:t xml:space="preserve"> </w:t>
      </w:r>
      <w:r>
        <w:rPr>
          <w:rStyle w:val="VerbatimChar"/>
          <w:b/>
          <w:bCs/>
          <w:lang w:val="de"/>
        </w:rPr>
        <w:t xml:space="preserve">.docx</w:t>
      </w:r>
      <w:r>
        <w:rPr>
          <w:lang w:val="de"/>
        </w:rPr>
        <w:t xml:space="preserve"> </w:t>
      </w:r>
      <w:r>
        <w:rPr>
          <w:lang w:val="de"/>
        </w:rPr>
        <w:t xml:space="preserve">und zusätzlich</w:t>
      </w:r>
      <w:r>
        <w:rPr>
          <w:lang w:val="de"/>
        </w:rPr>
        <w:t xml:space="preserve"> </w:t>
      </w:r>
      <w:r>
        <w:rPr>
          <w:rStyle w:val="VerbatimChar"/>
          <w:lang w:val="de"/>
        </w:rPr>
        <w:t xml:space="preserve">00-Gesamtdokumentation.docx</w:t>
      </w:r>
      <w:r>
        <w:rPr>
          <w:lang w:val="de"/>
        </w:rPr>
        <w:t xml:space="preserve">, in der alle Teile als Kapitel stehen — mit</w:t>
      </w:r>
      <w:r>
        <w:rPr>
          <w:lang w:val="de"/>
        </w:rPr>
        <w:t xml:space="preserve"> </w:t>
      </w:r>
      <w:r>
        <w:rPr>
          <w:lang w:val="de"/>
        </w:rPr>
        <w:t xml:space="preserve">Inhaltsverzeichnis. Die Markdown-Dateien sind die Quelle, die Word-Fassungen</w:t>
      </w:r>
      <w:r>
        <w:rPr>
          <w:lang w:val="de"/>
        </w:rPr>
        <w:t xml:space="preserve"> </w:t>
      </w:r>
      <w:r>
        <w:rPr>
          <w:lang w:val="de"/>
        </w:rPr>
        <w:t xml:space="preserve">sind abgeleitet und nicht von Hand zu bearbeiten.</w:t>
      </w:r>
    </w:p>
    <w:p>
      <w:pPr>
        <w:pStyle w:val="BodyText"/>
      </w:pPr>
      <w:r>
        <w:rPr>
          <w:lang w:val="de"/>
        </w:rPr>
        <w:t xml:space="preserve">Die einzelnen Teile bleiben neben der Gesamtfassung stehen: sie sind der</w:t>
      </w:r>
      <w:r>
        <w:rPr>
          <w:lang w:val="de"/>
        </w:rPr>
        <w:t xml:space="preserve"> </w:t>
      </w:r>
      <w:r>
        <w:rPr>
          <w:lang w:val="de"/>
        </w:rPr>
        <w:t xml:space="preserve">Nachweis, dass der Weg schrittweise gegangen wurde.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GKV-Abrechnung — Aufbau der Projektdokumentation</dc:title>
  <dc:creator/>
  <dc:language>de</dc:language>
  <cp:keywords/>
  <dcterms:created xsi:type="dcterms:W3CDTF">2026-09-09T16:29:56Z</dcterms:created>
  <dcterms:modified xsi:type="dcterms:W3CDTF">2026-09-09T16:29:56Z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Dreiundzwanzig Teile von der Vision bis zum Abschluss</vt:lpwstr>
  </property>
  <property fmtid="{D5CDD505-2E9C-101B-9397-08002B2CF9AE}" pid="3" name="toc-title">
    <vt:lpwstr>Inhaltsverzeichnis</vt:lpwstr>
  </property>
</Properties>
</file>