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6717" w14:textId="77777777" w:rsidR="00562FC6" w:rsidRDefault="00562FC6" w:rsidP="00562FC6">
      <w:pPr>
        <w:spacing w:line="480" w:lineRule="auto"/>
        <w:ind w:left="1440" w:right="1440"/>
        <w:jc w:val="center"/>
        <w:rPr>
          <w:rFonts w:ascii="Times New Roman" w:hAnsi="Times New Roman" w:cs="Times New Roman"/>
        </w:rPr>
      </w:pPr>
    </w:p>
    <w:p w14:paraId="48A8C8C4" w14:textId="77777777" w:rsidR="00562FC6" w:rsidRDefault="00562FC6" w:rsidP="00562FC6">
      <w:pPr>
        <w:spacing w:line="480" w:lineRule="auto"/>
        <w:ind w:left="1440" w:right="1440"/>
        <w:jc w:val="center"/>
        <w:rPr>
          <w:rFonts w:ascii="Times New Roman" w:hAnsi="Times New Roman" w:cs="Times New Roman"/>
        </w:rPr>
      </w:pPr>
    </w:p>
    <w:p w14:paraId="1F94E2D3" w14:textId="77777777" w:rsidR="00562FC6" w:rsidRDefault="00562FC6" w:rsidP="00562FC6">
      <w:pPr>
        <w:spacing w:line="480" w:lineRule="auto"/>
        <w:ind w:left="1440" w:right="1440"/>
        <w:jc w:val="center"/>
        <w:rPr>
          <w:rFonts w:ascii="Times New Roman" w:hAnsi="Times New Roman" w:cs="Times New Roman"/>
        </w:rPr>
      </w:pPr>
    </w:p>
    <w:p w14:paraId="640874CB" w14:textId="77777777" w:rsidR="00562FC6" w:rsidRDefault="00562FC6" w:rsidP="00562FC6">
      <w:pPr>
        <w:spacing w:line="480" w:lineRule="auto"/>
        <w:ind w:left="1440" w:right="1440"/>
        <w:jc w:val="center"/>
        <w:rPr>
          <w:rFonts w:ascii="Times New Roman" w:hAnsi="Times New Roman" w:cs="Times New Roman"/>
        </w:rPr>
      </w:pPr>
    </w:p>
    <w:p w14:paraId="3FEC7147" w14:textId="77777777" w:rsidR="00562FC6" w:rsidRDefault="00562FC6" w:rsidP="00562FC6">
      <w:pPr>
        <w:spacing w:line="480" w:lineRule="auto"/>
        <w:ind w:left="1440" w:right="1440"/>
        <w:jc w:val="center"/>
        <w:rPr>
          <w:rFonts w:ascii="Times New Roman" w:hAnsi="Times New Roman" w:cs="Times New Roman"/>
        </w:rPr>
      </w:pPr>
    </w:p>
    <w:p w14:paraId="7DDA3FB1" w14:textId="77777777" w:rsidR="00562FC6" w:rsidRDefault="00562FC6" w:rsidP="00562FC6">
      <w:pPr>
        <w:spacing w:line="480" w:lineRule="auto"/>
        <w:ind w:left="1440" w:right="1440"/>
        <w:jc w:val="center"/>
        <w:rPr>
          <w:rFonts w:ascii="Times New Roman" w:hAnsi="Times New Roman" w:cs="Times New Roman"/>
        </w:rPr>
      </w:pPr>
    </w:p>
    <w:p w14:paraId="2316D6DA" w14:textId="6CC287A2" w:rsidR="00562FC6" w:rsidRPr="00562FC6" w:rsidRDefault="00562FC6" w:rsidP="00562FC6">
      <w:pPr>
        <w:spacing w:line="480" w:lineRule="auto"/>
        <w:ind w:left="1440" w:right="1440"/>
        <w:jc w:val="center"/>
        <w:rPr>
          <w:rFonts w:ascii="Times New Roman" w:hAnsi="Times New Roman" w:cs="Times New Roman"/>
        </w:rPr>
      </w:pPr>
      <w:r w:rsidRPr="00562FC6">
        <w:rPr>
          <w:rFonts w:ascii="Times New Roman" w:hAnsi="Times New Roman" w:cs="Times New Roman"/>
        </w:rPr>
        <w:t>Understanding A Medical Diagnostic Test:</w:t>
      </w:r>
    </w:p>
    <w:p w14:paraId="78D49B02" w14:textId="4B7E8D44" w:rsidR="00562FC6" w:rsidRPr="00562FC6" w:rsidRDefault="00562FC6" w:rsidP="00562FC6">
      <w:pPr>
        <w:spacing w:line="480" w:lineRule="auto"/>
        <w:ind w:left="1440" w:right="1440"/>
        <w:jc w:val="center"/>
        <w:rPr>
          <w:rFonts w:ascii="Times New Roman" w:hAnsi="Times New Roman" w:cs="Times New Roman"/>
        </w:rPr>
      </w:pPr>
      <w:r w:rsidRPr="00562FC6">
        <w:rPr>
          <w:rFonts w:ascii="Times New Roman" w:hAnsi="Times New Roman" w:cs="Times New Roman"/>
        </w:rPr>
        <w:t>Rapid Covid 19 Antigen Test</w:t>
      </w:r>
    </w:p>
    <w:p w14:paraId="454C9ED9" w14:textId="41536A6C" w:rsidR="00562FC6" w:rsidRPr="00562FC6" w:rsidRDefault="00562FC6" w:rsidP="00562FC6">
      <w:pPr>
        <w:spacing w:line="480" w:lineRule="auto"/>
        <w:ind w:left="1440" w:right="1440"/>
        <w:jc w:val="center"/>
        <w:rPr>
          <w:rFonts w:ascii="Times New Roman" w:hAnsi="Times New Roman" w:cs="Times New Roman"/>
        </w:rPr>
      </w:pPr>
      <w:r w:rsidRPr="00562FC6">
        <w:rPr>
          <w:rFonts w:ascii="Times New Roman" w:hAnsi="Times New Roman" w:cs="Times New Roman"/>
        </w:rPr>
        <w:t>Esther Odaibo</w:t>
      </w:r>
    </w:p>
    <w:p w14:paraId="369BAD24" w14:textId="5AD305A9" w:rsidR="00562FC6" w:rsidRPr="00562FC6" w:rsidRDefault="00562FC6" w:rsidP="00562FC6">
      <w:pPr>
        <w:spacing w:line="480" w:lineRule="auto"/>
        <w:ind w:left="1440" w:right="1440"/>
        <w:jc w:val="center"/>
        <w:rPr>
          <w:rFonts w:ascii="Times New Roman" w:hAnsi="Times New Roman" w:cs="Times New Roman"/>
        </w:rPr>
      </w:pPr>
      <w:r w:rsidRPr="00562FC6">
        <w:rPr>
          <w:rFonts w:ascii="Times New Roman" w:hAnsi="Times New Roman" w:cs="Times New Roman"/>
        </w:rPr>
        <w:t xml:space="preserve">ITAI-4375: AI in Healthcare </w:t>
      </w:r>
    </w:p>
    <w:p w14:paraId="780D94F3" w14:textId="78257BBB" w:rsidR="00562FC6" w:rsidRPr="00562FC6" w:rsidRDefault="00562FC6" w:rsidP="00562FC6">
      <w:pPr>
        <w:spacing w:line="480" w:lineRule="auto"/>
        <w:ind w:left="1440" w:right="1440"/>
        <w:jc w:val="center"/>
        <w:rPr>
          <w:rFonts w:ascii="Times New Roman" w:hAnsi="Times New Roman" w:cs="Times New Roman"/>
        </w:rPr>
      </w:pPr>
      <w:r w:rsidRPr="00562FC6">
        <w:rPr>
          <w:rFonts w:ascii="Times New Roman" w:hAnsi="Times New Roman" w:cs="Times New Roman"/>
        </w:rPr>
        <w:t>Professor Dr. Doreen Rosenstrauch</w:t>
      </w:r>
    </w:p>
    <w:p w14:paraId="5345720D" w14:textId="44B632D8" w:rsidR="00562FC6" w:rsidRDefault="00562FC6" w:rsidP="00562FC6">
      <w:pPr>
        <w:spacing w:line="480" w:lineRule="auto"/>
        <w:ind w:left="1440" w:right="1440"/>
        <w:jc w:val="center"/>
        <w:rPr>
          <w:rFonts w:ascii="Times New Roman" w:hAnsi="Times New Roman" w:cs="Times New Roman"/>
        </w:rPr>
      </w:pPr>
      <w:r w:rsidRPr="00562FC6">
        <w:rPr>
          <w:rFonts w:ascii="Times New Roman" w:hAnsi="Times New Roman" w:cs="Times New Roman"/>
        </w:rPr>
        <w:t>February 1</w:t>
      </w:r>
      <w:r w:rsidR="0034233C">
        <w:rPr>
          <w:rFonts w:ascii="Times New Roman" w:hAnsi="Times New Roman" w:cs="Times New Roman"/>
        </w:rPr>
        <w:t>4</w:t>
      </w:r>
      <w:r w:rsidRPr="00562FC6">
        <w:rPr>
          <w:rFonts w:ascii="Times New Roman" w:hAnsi="Times New Roman" w:cs="Times New Roman"/>
        </w:rPr>
        <w:t>, 2026</w:t>
      </w:r>
    </w:p>
    <w:p w14:paraId="49E7B878" w14:textId="77777777" w:rsidR="00562FC6" w:rsidRDefault="00562FC6" w:rsidP="00562FC6">
      <w:pPr>
        <w:spacing w:line="480" w:lineRule="auto"/>
        <w:ind w:left="1440" w:right="1440"/>
        <w:jc w:val="center"/>
        <w:rPr>
          <w:rFonts w:ascii="Times New Roman" w:hAnsi="Times New Roman" w:cs="Times New Roman"/>
        </w:rPr>
      </w:pPr>
    </w:p>
    <w:p w14:paraId="6C45DB04" w14:textId="77777777" w:rsidR="00562FC6" w:rsidRDefault="00562FC6" w:rsidP="00562FC6">
      <w:pPr>
        <w:spacing w:line="480" w:lineRule="auto"/>
        <w:ind w:left="1440" w:right="1440"/>
        <w:jc w:val="center"/>
        <w:rPr>
          <w:rFonts w:ascii="Times New Roman" w:hAnsi="Times New Roman" w:cs="Times New Roman"/>
        </w:rPr>
      </w:pPr>
    </w:p>
    <w:p w14:paraId="6EA7E2F3" w14:textId="77777777" w:rsidR="00562FC6" w:rsidRDefault="00562FC6" w:rsidP="00562FC6">
      <w:pPr>
        <w:spacing w:line="480" w:lineRule="auto"/>
        <w:ind w:left="1440" w:right="1440"/>
        <w:jc w:val="center"/>
        <w:rPr>
          <w:rFonts w:ascii="Times New Roman" w:hAnsi="Times New Roman" w:cs="Times New Roman"/>
        </w:rPr>
      </w:pPr>
    </w:p>
    <w:p w14:paraId="42BE5CE9" w14:textId="77777777" w:rsidR="00562FC6" w:rsidRDefault="00562FC6" w:rsidP="00562FC6">
      <w:pPr>
        <w:spacing w:line="480" w:lineRule="auto"/>
        <w:ind w:left="1440" w:right="1440"/>
        <w:jc w:val="center"/>
        <w:rPr>
          <w:rFonts w:ascii="Times New Roman" w:hAnsi="Times New Roman" w:cs="Times New Roman"/>
        </w:rPr>
      </w:pPr>
    </w:p>
    <w:p w14:paraId="29DF609B" w14:textId="77777777" w:rsidR="00562FC6" w:rsidRDefault="00562FC6" w:rsidP="00562FC6">
      <w:pPr>
        <w:spacing w:line="480" w:lineRule="auto"/>
        <w:ind w:left="1440" w:right="1440"/>
        <w:jc w:val="center"/>
        <w:rPr>
          <w:rFonts w:ascii="Times New Roman" w:hAnsi="Times New Roman" w:cs="Times New Roman"/>
        </w:rPr>
      </w:pPr>
    </w:p>
    <w:p w14:paraId="3A37A0B2" w14:textId="77777777" w:rsidR="00562FC6" w:rsidRDefault="00562FC6" w:rsidP="00562FC6">
      <w:pPr>
        <w:spacing w:line="480" w:lineRule="auto"/>
        <w:ind w:left="1440" w:right="1440"/>
        <w:jc w:val="center"/>
        <w:rPr>
          <w:rFonts w:ascii="Times New Roman" w:hAnsi="Times New Roman" w:cs="Times New Roman"/>
        </w:rPr>
      </w:pPr>
    </w:p>
    <w:p w14:paraId="7CD078AC" w14:textId="0EE7B519" w:rsidR="00562FC6" w:rsidRDefault="00562FC6" w:rsidP="00562FC6">
      <w:pPr>
        <w:spacing w:line="480" w:lineRule="auto"/>
        <w:ind w:left="1440" w:right="1440"/>
        <w:jc w:val="center"/>
        <w:rPr>
          <w:rFonts w:ascii="Times New Roman" w:hAnsi="Times New Roman" w:cs="Times New Roman"/>
        </w:rPr>
      </w:pPr>
      <w:r>
        <w:rPr>
          <w:rFonts w:ascii="Times New Roman" w:hAnsi="Times New Roman" w:cs="Times New Roman"/>
        </w:rPr>
        <w:lastRenderedPageBreak/>
        <w:t>Introduction</w:t>
      </w:r>
    </w:p>
    <w:p w14:paraId="318A1BA1" w14:textId="3188E0FA" w:rsidR="00562FC6" w:rsidRDefault="00562FC6" w:rsidP="00562FC6">
      <w:pPr>
        <w:spacing w:line="480" w:lineRule="auto"/>
        <w:ind w:left="1440" w:right="1440"/>
        <w:rPr>
          <w:rFonts w:ascii="Times New Roman" w:hAnsi="Times New Roman" w:cs="Times New Roman"/>
        </w:rPr>
      </w:pPr>
      <w:r>
        <w:rPr>
          <w:rFonts w:ascii="Times New Roman" w:hAnsi="Times New Roman" w:cs="Times New Roman"/>
        </w:rPr>
        <w:t xml:space="preserve">A medical diagnostic test helps doctors and diagnosticians determine with a degree of specificity if a person has an illness. One recent diagnostic test commonly used is the rapid COVID-19 antigen test. This test is designed to rapidly check if a person has been infected with the COVID-19 virus. It became widely used during the COVID-19 pandemic because it can provide results in a </w:t>
      </w:r>
      <w:r w:rsidR="00416A19">
        <w:rPr>
          <w:rFonts w:ascii="Times New Roman" w:hAnsi="Times New Roman" w:cs="Times New Roman"/>
        </w:rPr>
        <w:t>short time and can often be used at home or in clinics.</w:t>
      </w:r>
    </w:p>
    <w:p w14:paraId="060E161B" w14:textId="1F521CB3" w:rsidR="00416A19" w:rsidRDefault="00416A19" w:rsidP="00416A19">
      <w:pPr>
        <w:spacing w:line="480" w:lineRule="auto"/>
        <w:ind w:left="1440" w:right="1440"/>
        <w:jc w:val="center"/>
        <w:rPr>
          <w:rFonts w:ascii="Times New Roman" w:hAnsi="Times New Roman" w:cs="Times New Roman"/>
        </w:rPr>
      </w:pPr>
      <w:r>
        <w:rPr>
          <w:rFonts w:ascii="Times New Roman" w:hAnsi="Times New Roman" w:cs="Times New Roman"/>
        </w:rPr>
        <w:t xml:space="preserve">Test Purpose </w:t>
      </w:r>
    </w:p>
    <w:p w14:paraId="73582FF1" w14:textId="68B55FFB" w:rsidR="00416A19" w:rsidRDefault="00416A19" w:rsidP="00416A19">
      <w:pPr>
        <w:spacing w:line="480" w:lineRule="auto"/>
        <w:ind w:left="1440" w:right="1440"/>
        <w:rPr>
          <w:rFonts w:ascii="Times New Roman" w:hAnsi="Times New Roman" w:cs="Times New Roman"/>
        </w:rPr>
      </w:pPr>
      <w:r>
        <w:rPr>
          <w:rFonts w:ascii="Times New Roman" w:hAnsi="Times New Roman" w:cs="Times New Roman"/>
        </w:rPr>
        <w:t>The rapid COVID-19 antigen test is used to detect proteins (antigens) from the COVID-19 virus. The test helps identify people who are actively infected and may be contagious. Results are usually available within fifteen to thirty minutes (Centers for Disease Control and Prevention [CDC], 2023).</w:t>
      </w:r>
    </w:p>
    <w:p w14:paraId="79F63A12" w14:textId="695A141E" w:rsidR="00416A19" w:rsidRDefault="00416A19" w:rsidP="00416A19">
      <w:pPr>
        <w:spacing w:line="480" w:lineRule="auto"/>
        <w:ind w:left="1440" w:right="1440"/>
        <w:jc w:val="center"/>
        <w:rPr>
          <w:rFonts w:ascii="Times New Roman" w:hAnsi="Times New Roman" w:cs="Times New Roman"/>
        </w:rPr>
      </w:pPr>
      <w:r>
        <w:rPr>
          <w:rFonts w:ascii="Times New Roman" w:hAnsi="Times New Roman" w:cs="Times New Roman"/>
        </w:rPr>
        <w:t>Reliability</w:t>
      </w:r>
    </w:p>
    <w:p w14:paraId="2DF74BCA" w14:textId="14AC505B" w:rsidR="00416A19" w:rsidRDefault="00416A19" w:rsidP="00416A19">
      <w:pPr>
        <w:spacing w:line="480" w:lineRule="auto"/>
        <w:ind w:left="1440" w:right="1440"/>
        <w:rPr>
          <w:rFonts w:ascii="Times New Roman" w:hAnsi="Times New Roman" w:cs="Times New Roman"/>
        </w:rPr>
      </w:pPr>
      <w:r>
        <w:rPr>
          <w:rFonts w:ascii="Times New Roman" w:hAnsi="Times New Roman" w:cs="Times New Roman"/>
        </w:rPr>
        <w:t>This test works best when a person has symptoms. In symptomatic individuals, the test can correctly identify most active infections. However, it may miss some cases, especially when the viral load is low or when testing is done very early or late in the infection (CDC, 2023).</w:t>
      </w:r>
    </w:p>
    <w:p w14:paraId="013E4B83" w14:textId="3A1566A9" w:rsidR="00416A19" w:rsidRDefault="00416A19" w:rsidP="00416A19">
      <w:pPr>
        <w:spacing w:line="480" w:lineRule="auto"/>
        <w:ind w:left="1440" w:right="1440"/>
        <w:jc w:val="center"/>
        <w:rPr>
          <w:rFonts w:ascii="Times New Roman" w:hAnsi="Times New Roman" w:cs="Times New Roman"/>
        </w:rPr>
      </w:pPr>
      <w:r>
        <w:rPr>
          <w:rFonts w:ascii="Times New Roman" w:hAnsi="Times New Roman" w:cs="Times New Roman"/>
        </w:rPr>
        <w:t>Sensitivity and Specificity</w:t>
      </w:r>
    </w:p>
    <w:p w14:paraId="241EFA13" w14:textId="212DFC0D" w:rsidR="00416A19" w:rsidRDefault="00416A19" w:rsidP="00416A19">
      <w:pPr>
        <w:spacing w:line="480" w:lineRule="auto"/>
        <w:ind w:left="1440" w:right="1440"/>
        <w:rPr>
          <w:rFonts w:ascii="Times New Roman" w:hAnsi="Times New Roman" w:cs="Times New Roman"/>
        </w:rPr>
      </w:pPr>
      <w:r>
        <w:rPr>
          <w:rFonts w:ascii="Times New Roman" w:hAnsi="Times New Roman" w:cs="Times New Roman"/>
        </w:rPr>
        <w:lastRenderedPageBreak/>
        <w:t>Sensitivity refers to how well a test can correctly identify people who do have the illness. A highly sensitive test detects most true positive cases.</w:t>
      </w:r>
    </w:p>
    <w:p w14:paraId="22D241F0" w14:textId="6C417327" w:rsidR="00416A19" w:rsidRDefault="00416A19" w:rsidP="00416A19">
      <w:pPr>
        <w:spacing w:line="480" w:lineRule="auto"/>
        <w:ind w:left="1440" w:right="1440"/>
        <w:rPr>
          <w:rFonts w:ascii="Times New Roman" w:hAnsi="Times New Roman" w:cs="Times New Roman"/>
        </w:rPr>
      </w:pPr>
      <w:r>
        <w:rPr>
          <w:rFonts w:ascii="Times New Roman" w:hAnsi="Times New Roman" w:cs="Times New Roman"/>
        </w:rPr>
        <w:t>Specificity refers to how well a test correctly identifies people who do not have the illness A highly specific test produces few false positives.</w:t>
      </w:r>
    </w:p>
    <w:p w14:paraId="576B3E01" w14:textId="58038241" w:rsidR="00416A19" w:rsidRDefault="00416A19" w:rsidP="00416A19">
      <w:pPr>
        <w:spacing w:line="480" w:lineRule="auto"/>
        <w:ind w:left="1440" w:right="1440"/>
        <w:rPr>
          <w:rFonts w:ascii="Times New Roman" w:hAnsi="Times New Roman" w:cs="Times New Roman"/>
        </w:rPr>
      </w:pPr>
      <w:r>
        <w:rPr>
          <w:rFonts w:ascii="Times New Roman" w:hAnsi="Times New Roman" w:cs="Times New Roman"/>
        </w:rPr>
        <w:t>Rapid antigen tests generally have lower sensitivity than laboratory PCR tests but high specificity, meaning false positives are uncommon (FDA, 2022).</w:t>
      </w:r>
    </w:p>
    <w:p w14:paraId="7DB45295" w14:textId="10E9A3A4" w:rsidR="00416A19" w:rsidRDefault="00416A19" w:rsidP="00416A19">
      <w:pPr>
        <w:spacing w:line="480" w:lineRule="auto"/>
        <w:ind w:left="1440" w:right="1440"/>
        <w:jc w:val="center"/>
        <w:rPr>
          <w:rFonts w:ascii="Times New Roman" w:hAnsi="Times New Roman" w:cs="Times New Roman"/>
        </w:rPr>
      </w:pPr>
      <w:r>
        <w:rPr>
          <w:rFonts w:ascii="Times New Roman" w:hAnsi="Times New Roman" w:cs="Times New Roman"/>
        </w:rPr>
        <w:t xml:space="preserve">False Positives </w:t>
      </w:r>
    </w:p>
    <w:p w14:paraId="60A11FA1" w14:textId="22F0A8A2" w:rsidR="00416A19" w:rsidRDefault="00416A19" w:rsidP="00416A19">
      <w:pPr>
        <w:spacing w:line="480" w:lineRule="auto"/>
        <w:ind w:left="1440" w:right="1440"/>
        <w:rPr>
          <w:rFonts w:ascii="Times New Roman" w:hAnsi="Times New Roman" w:cs="Times New Roman"/>
        </w:rPr>
      </w:pPr>
      <w:r>
        <w:rPr>
          <w:rFonts w:ascii="Times New Roman" w:hAnsi="Times New Roman" w:cs="Times New Roman"/>
        </w:rPr>
        <w:t>The test can sometimes have false positives</w:t>
      </w:r>
      <w:r w:rsidR="003D5179">
        <w:rPr>
          <w:rFonts w:ascii="Times New Roman" w:hAnsi="Times New Roman" w:cs="Times New Roman"/>
        </w:rPr>
        <w:t xml:space="preserve"> or false negatives. A false negative test means the test result is negative even though the person is infected. This is more likely if the test is taken too early or without symptoms. False positives are less common.</w:t>
      </w:r>
    </w:p>
    <w:p w14:paraId="678EE2F6" w14:textId="08DACB58" w:rsidR="003D5179" w:rsidRDefault="003D5179" w:rsidP="003D5179">
      <w:pPr>
        <w:spacing w:line="480" w:lineRule="auto"/>
        <w:ind w:left="1440" w:right="1440"/>
        <w:jc w:val="center"/>
        <w:rPr>
          <w:rFonts w:ascii="Times New Roman" w:hAnsi="Times New Roman" w:cs="Times New Roman"/>
        </w:rPr>
      </w:pPr>
      <w:r>
        <w:rPr>
          <w:rFonts w:ascii="Times New Roman" w:hAnsi="Times New Roman" w:cs="Times New Roman"/>
        </w:rPr>
        <w:t>Who Might Need This Test and Why</w:t>
      </w:r>
    </w:p>
    <w:p w14:paraId="3C52BBEA" w14:textId="1F3E6E89" w:rsidR="003D5179" w:rsidRDefault="003D5179" w:rsidP="003D5179">
      <w:pPr>
        <w:spacing w:line="480" w:lineRule="auto"/>
        <w:ind w:left="1440" w:right="1440"/>
        <w:rPr>
          <w:rFonts w:ascii="Times New Roman" w:hAnsi="Times New Roman" w:cs="Times New Roman"/>
        </w:rPr>
      </w:pPr>
      <w:r>
        <w:rPr>
          <w:rFonts w:ascii="Times New Roman" w:hAnsi="Times New Roman" w:cs="Times New Roman"/>
        </w:rPr>
        <w:t>This test is useful for people with COVID-19 symptoms, those exposed to someone with COVID-19 or individuals who need quick results for work, school, or travel. It helps reduce the spread of infection by identifying contagious individuals quickly.</w:t>
      </w:r>
    </w:p>
    <w:p w14:paraId="17D9FBE7" w14:textId="268A3161" w:rsidR="003D5179" w:rsidRDefault="003D5179" w:rsidP="003D5179">
      <w:pPr>
        <w:spacing w:line="480" w:lineRule="auto"/>
        <w:ind w:left="1440" w:right="1440"/>
        <w:jc w:val="center"/>
        <w:rPr>
          <w:rFonts w:ascii="Times New Roman" w:hAnsi="Times New Roman" w:cs="Times New Roman"/>
        </w:rPr>
      </w:pPr>
      <w:r>
        <w:rPr>
          <w:rFonts w:ascii="Times New Roman" w:hAnsi="Times New Roman" w:cs="Times New Roman"/>
        </w:rPr>
        <w:t>Opinion of the Test</w:t>
      </w:r>
    </w:p>
    <w:p w14:paraId="5851AFC1" w14:textId="76986DFD" w:rsidR="003D5179" w:rsidRDefault="003D5179" w:rsidP="003D5179">
      <w:pPr>
        <w:spacing w:line="480" w:lineRule="auto"/>
        <w:ind w:left="1440" w:right="1440"/>
        <w:rPr>
          <w:rFonts w:ascii="Times New Roman" w:hAnsi="Times New Roman" w:cs="Times New Roman"/>
        </w:rPr>
      </w:pPr>
      <w:r>
        <w:rPr>
          <w:rFonts w:ascii="Times New Roman" w:hAnsi="Times New Roman" w:cs="Times New Roman"/>
        </w:rPr>
        <w:lastRenderedPageBreak/>
        <w:t>I believe the rapid COVID-10 antigen test is a good diagnostic tool when used correctly. It is fast, affordable, and easy to use. While it is not perfect, especially when compared to PCR testing, it plays an important role in early detection and public health protection.</w:t>
      </w:r>
    </w:p>
    <w:p w14:paraId="00F4C96E" w14:textId="77777777" w:rsidR="003D5179" w:rsidRDefault="003D5179" w:rsidP="003D5179">
      <w:pPr>
        <w:spacing w:line="480" w:lineRule="auto"/>
        <w:ind w:left="1440" w:right="1440"/>
        <w:rPr>
          <w:rFonts w:ascii="Times New Roman" w:hAnsi="Times New Roman" w:cs="Times New Roman"/>
        </w:rPr>
      </w:pPr>
    </w:p>
    <w:p w14:paraId="3B90041C" w14:textId="77777777" w:rsidR="003D5179" w:rsidRDefault="003D5179" w:rsidP="003D5179">
      <w:pPr>
        <w:spacing w:line="480" w:lineRule="auto"/>
        <w:ind w:left="1440" w:right="1440"/>
        <w:rPr>
          <w:rFonts w:ascii="Times New Roman" w:hAnsi="Times New Roman" w:cs="Times New Roman"/>
        </w:rPr>
      </w:pPr>
    </w:p>
    <w:p w14:paraId="0811272B" w14:textId="77777777" w:rsidR="003D5179" w:rsidRDefault="003D5179" w:rsidP="003D5179">
      <w:pPr>
        <w:spacing w:line="480" w:lineRule="auto"/>
        <w:ind w:left="1440" w:right="1440"/>
        <w:rPr>
          <w:rFonts w:ascii="Times New Roman" w:hAnsi="Times New Roman" w:cs="Times New Roman"/>
        </w:rPr>
      </w:pPr>
    </w:p>
    <w:p w14:paraId="5E41BDB9" w14:textId="77777777" w:rsidR="003D5179" w:rsidRDefault="003D5179" w:rsidP="003D5179">
      <w:pPr>
        <w:spacing w:line="480" w:lineRule="auto"/>
        <w:ind w:left="1440" w:right="1440"/>
        <w:rPr>
          <w:rFonts w:ascii="Times New Roman" w:hAnsi="Times New Roman" w:cs="Times New Roman"/>
        </w:rPr>
      </w:pPr>
    </w:p>
    <w:p w14:paraId="0C0F26AC" w14:textId="77777777" w:rsidR="003D5179" w:rsidRDefault="003D5179" w:rsidP="003D5179">
      <w:pPr>
        <w:spacing w:line="480" w:lineRule="auto"/>
        <w:ind w:left="1440" w:right="1440"/>
        <w:rPr>
          <w:rFonts w:ascii="Times New Roman" w:hAnsi="Times New Roman" w:cs="Times New Roman"/>
        </w:rPr>
      </w:pPr>
    </w:p>
    <w:p w14:paraId="3033ED1C" w14:textId="77777777" w:rsidR="003D5179" w:rsidRDefault="003D5179" w:rsidP="003D5179">
      <w:pPr>
        <w:spacing w:line="480" w:lineRule="auto"/>
        <w:ind w:left="1440" w:right="1440"/>
        <w:rPr>
          <w:rFonts w:ascii="Times New Roman" w:hAnsi="Times New Roman" w:cs="Times New Roman"/>
        </w:rPr>
      </w:pPr>
    </w:p>
    <w:p w14:paraId="756F27AE" w14:textId="77777777" w:rsidR="003D5179" w:rsidRDefault="003D5179" w:rsidP="003D5179">
      <w:pPr>
        <w:spacing w:line="480" w:lineRule="auto"/>
        <w:ind w:left="1440" w:right="1440"/>
        <w:rPr>
          <w:rFonts w:ascii="Times New Roman" w:hAnsi="Times New Roman" w:cs="Times New Roman"/>
        </w:rPr>
      </w:pPr>
    </w:p>
    <w:p w14:paraId="1F0C5E78" w14:textId="77777777" w:rsidR="003D5179" w:rsidRDefault="003D5179" w:rsidP="003D5179">
      <w:pPr>
        <w:spacing w:line="480" w:lineRule="auto"/>
        <w:ind w:left="1440" w:right="1440"/>
        <w:rPr>
          <w:rFonts w:ascii="Times New Roman" w:hAnsi="Times New Roman" w:cs="Times New Roman"/>
        </w:rPr>
      </w:pPr>
    </w:p>
    <w:p w14:paraId="28B7F4CA" w14:textId="77777777" w:rsidR="003D5179" w:rsidRDefault="003D5179" w:rsidP="003D5179">
      <w:pPr>
        <w:spacing w:line="480" w:lineRule="auto"/>
        <w:ind w:left="1440" w:right="1440"/>
        <w:rPr>
          <w:rFonts w:ascii="Times New Roman" w:hAnsi="Times New Roman" w:cs="Times New Roman"/>
        </w:rPr>
      </w:pPr>
    </w:p>
    <w:p w14:paraId="30293EB4" w14:textId="77777777" w:rsidR="003D5179" w:rsidRDefault="003D5179" w:rsidP="003D5179">
      <w:pPr>
        <w:spacing w:line="480" w:lineRule="auto"/>
        <w:ind w:left="1440" w:right="1440"/>
        <w:rPr>
          <w:rFonts w:ascii="Times New Roman" w:hAnsi="Times New Roman" w:cs="Times New Roman"/>
        </w:rPr>
      </w:pPr>
    </w:p>
    <w:p w14:paraId="66E19FC9" w14:textId="77777777" w:rsidR="003D5179" w:rsidRDefault="003D5179" w:rsidP="003D5179">
      <w:pPr>
        <w:spacing w:line="480" w:lineRule="auto"/>
        <w:ind w:left="1440" w:right="1440"/>
        <w:rPr>
          <w:rFonts w:ascii="Times New Roman" w:hAnsi="Times New Roman" w:cs="Times New Roman"/>
        </w:rPr>
      </w:pPr>
    </w:p>
    <w:p w14:paraId="5758FF1E" w14:textId="77777777" w:rsidR="003D5179" w:rsidRDefault="003D5179" w:rsidP="003D5179">
      <w:pPr>
        <w:spacing w:line="480" w:lineRule="auto"/>
        <w:ind w:left="1440" w:right="1440"/>
        <w:rPr>
          <w:rFonts w:ascii="Times New Roman" w:hAnsi="Times New Roman" w:cs="Times New Roman"/>
        </w:rPr>
      </w:pPr>
    </w:p>
    <w:p w14:paraId="0CAC5EB7" w14:textId="77777777" w:rsidR="003D5179" w:rsidRDefault="003D5179" w:rsidP="003D5179">
      <w:pPr>
        <w:spacing w:line="480" w:lineRule="auto"/>
        <w:ind w:left="1440" w:right="1440"/>
        <w:rPr>
          <w:rFonts w:ascii="Times New Roman" w:hAnsi="Times New Roman" w:cs="Times New Roman"/>
        </w:rPr>
      </w:pPr>
    </w:p>
    <w:p w14:paraId="46A43C73" w14:textId="77777777" w:rsidR="003D5179" w:rsidRDefault="003D5179" w:rsidP="003D5179">
      <w:pPr>
        <w:spacing w:line="480" w:lineRule="auto"/>
        <w:ind w:left="1440" w:right="1440"/>
        <w:rPr>
          <w:rFonts w:ascii="Times New Roman" w:hAnsi="Times New Roman" w:cs="Times New Roman"/>
        </w:rPr>
      </w:pPr>
    </w:p>
    <w:p w14:paraId="65C5CF35" w14:textId="77777777" w:rsidR="003D5179" w:rsidRDefault="003D5179" w:rsidP="003D5179">
      <w:pPr>
        <w:spacing w:line="480" w:lineRule="auto"/>
        <w:ind w:left="1440" w:right="1440"/>
        <w:rPr>
          <w:rFonts w:ascii="Times New Roman" w:hAnsi="Times New Roman" w:cs="Times New Roman"/>
        </w:rPr>
      </w:pPr>
    </w:p>
    <w:p w14:paraId="6FFBB5AD" w14:textId="5D76BF30" w:rsidR="003D5179" w:rsidRDefault="003D5179" w:rsidP="003D5179">
      <w:pPr>
        <w:spacing w:line="480" w:lineRule="auto"/>
        <w:ind w:left="1440" w:right="1440"/>
        <w:jc w:val="center"/>
        <w:rPr>
          <w:rFonts w:ascii="Times New Roman" w:hAnsi="Times New Roman" w:cs="Times New Roman"/>
        </w:rPr>
      </w:pPr>
      <w:r>
        <w:rPr>
          <w:rFonts w:ascii="Times New Roman" w:hAnsi="Times New Roman" w:cs="Times New Roman"/>
        </w:rPr>
        <w:lastRenderedPageBreak/>
        <w:t xml:space="preserve">References </w:t>
      </w:r>
    </w:p>
    <w:p w14:paraId="75F78DB8" w14:textId="77777777" w:rsidR="003D5179" w:rsidRDefault="003D5179" w:rsidP="003D5179">
      <w:pPr>
        <w:pStyle w:val="NormalWeb"/>
      </w:pPr>
      <w:r>
        <w:t xml:space="preserve">Centers for Disease Control and Prevention. (2023). </w:t>
      </w:r>
      <w:r>
        <w:rPr>
          <w:rStyle w:val="Emphasis"/>
          <w:rFonts w:eastAsiaTheme="majorEastAsia"/>
        </w:rPr>
        <w:t>Overview of testing for SARS-CoV-2 (COVID-19)</w:t>
      </w:r>
      <w:r>
        <w:t xml:space="preserve">. </w:t>
      </w:r>
      <w:hyperlink r:id="rId4" w:tgtFrame="_new" w:history="1">
        <w:r>
          <w:rPr>
            <w:rStyle w:val="Hyperlink"/>
            <w:rFonts w:eastAsiaTheme="majorEastAsia"/>
          </w:rPr>
          <w:t>https://www.cdc.gov/covid/testing/index.html</w:t>
        </w:r>
      </w:hyperlink>
    </w:p>
    <w:p w14:paraId="3504BC2A" w14:textId="77777777" w:rsidR="003D5179" w:rsidRDefault="003D5179" w:rsidP="003D5179">
      <w:pPr>
        <w:pStyle w:val="NormalWeb"/>
      </w:pPr>
      <w:r>
        <w:t xml:space="preserve">U.S. Food and Drug Administration. (2022). </w:t>
      </w:r>
      <w:r>
        <w:rPr>
          <w:rStyle w:val="Emphasis"/>
          <w:rFonts w:eastAsiaTheme="majorEastAsia"/>
        </w:rPr>
        <w:t>At-home COVID-19 diagnostic tests</w:t>
      </w:r>
      <w:r>
        <w:t xml:space="preserve">. </w:t>
      </w:r>
      <w:hyperlink r:id="rId5" w:tgtFrame="_new" w:history="1">
        <w:r>
          <w:rPr>
            <w:rStyle w:val="Hyperlink"/>
            <w:rFonts w:eastAsiaTheme="majorEastAsia"/>
          </w:rPr>
          <w:t>https://www.fda.gov/medical-devices/coronavirus-covid-19-and-medical-devices/home-otc-covid-19-diagnostic-tests</w:t>
        </w:r>
      </w:hyperlink>
    </w:p>
    <w:p w14:paraId="78F5AED3" w14:textId="77777777" w:rsidR="003D5179" w:rsidRPr="00562FC6" w:rsidRDefault="003D5179" w:rsidP="003D5179">
      <w:pPr>
        <w:spacing w:line="480" w:lineRule="auto"/>
        <w:ind w:left="1440" w:right="1440"/>
        <w:rPr>
          <w:rFonts w:ascii="Times New Roman" w:hAnsi="Times New Roman" w:cs="Times New Roman"/>
        </w:rPr>
      </w:pPr>
    </w:p>
    <w:sectPr w:rsidR="003D5179" w:rsidRPr="00562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FC6"/>
    <w:rsid w:val="001F14B4"/>
    <w:rsid w:val="0034233C"/>
    <w:rsid w:val="003D5179"/>
    <w:rsid w:val="00416A19"/>
    <w:rsid w:val="00562FC6"/>
    <w:rsid w:val="00941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53AFB"/>
  <w15:chartTrackingRefBased/>
  <w15:docId w15:val="{DC313CF4-7C65-4638-B138-B0522F126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FC6"/>
    <w:rPr>
      <w:rFonts w:eastAsiaTheme="majorEastAsia" w:cstheme="majorBidi"/>
      <w:color w:val="272727" w:themeColor="text1" w:themeTint="D8"/>
    </w:rPr>
  </w:style>
  <w:style w:type="paragraph" w:styleId="Title">
    <w:name w:val="Title"/>
    <w:basedOn w:val="Normal"/>
    <w:next w:val="Normal"/>
    <w:link w:val="TitleChar"/>
    <w:uiPriority w:val="10"/>
    <w:qFormat/>
    <w:rsid w:val="00562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FC6"/>
    <w:pPr>
      <w:spacing w:before="160"/>
      <w:jc w:val="center"/>
    </w:pPr>
    <w:rPr>
      <w:i/>
      <w:iCs/>
      <w:color w:val="404040" w:themeColor="text1" w:themeTint="BF"/>
    </w:rPr>
  </w:style>
  <w:style w:type="character" w:customStyle="1" w:styleId="QuoteChar">
    <w:name w:val="Quote Char"/>
    <w:basedOn w:val="DefaultParagraphFont"/>
    <w:link w:val="Quote"/>
    <w:uiPriority w:val="29"/>
    <w:rsid w:val="00562FC6"/>
    <w:rPr>
      <w:i/>
      <w:iCs/>
      <w:color w:val="404040" w:themeColor="text1" w:themeTint="BF"/>
    </w:rPr>
  </w:style>
  <w:style w:type="paragraph" w:styleId="ListParagraph">
    <w:name w:val="List Paragraph"/>
    <w:basedOn w:val="Normal"/>
    <w:uiPriority w:val="34"/>
    <w:qFormat/>
    <w:rsid w:val="00562FC6"/>
    <w:pPr>
      <w:ind w:left="720"/>
      <w:contextualSpacing/>
    </w:pPr>
  </w:style>
  <w:style w:type="character" w:styleId="IntenseEmphasis">
    <w:name w:val="Intense Emphasis"/>
    <w:basedOn w:val="DefaultParagraphFont"/>
    <w:uiPriority w:val="21"/>
    <w:qFormat/>
    <w:rsid w:val="00562FC6"/>
    <w:rPr>
      <w:i/>
      <w:iCs/>
      <w:color w:val="0F4761" w:themeColor="accent1" w:themeShade="BF"/>
    </w:rPr>
  </w:style>
  <w:style w:type="paragraph" w:styleId="IntenseQuote">
    <w:name w:val="Intense Quote"/>
    <w:basedOn w:val="Normal"/>
    <w:next w:val="Normal"/>
    <w:link w:val="IntenseQuoteChar"/>
    <w:uiPriority w:val="30"/>
    <w:qFormat/>
    <w:rsid w:val="00562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FC6"/>
    <w:rPr>
      <w:i/>
      <w:iCs/>
      <w:color w:val="0F4761" w:themeColor="accent1" w:themeShade="BF"/>
    </w:rPr>
  </w:style>
  <w:style w:type="character" w:styleId="IntenseReference">
    <w:name w:val="Intense Reference"/>
    <w:basedOn w:val="DefaultParagraphFont"/>
    <w:uiPriority w:val="32"/>
    <w:qFormat/>
    <w:rsid w:val="00562FC6"/>
    <w:rPr>
      <w:b/>
      <w:bCs/>
      <w:smallCaps/>
      <w:color w:val="0F4761" w:themeColor="accent1" w:themeShade="BF"/>
      <w:spacing w:val="5"/>
    </w:rPr>
  </w:style>
  <w:style w:type="paragraph" w:styleId="NormalWeb">
    <w:name w:val="Normal (Web)"/>
    <w:basedOn w:val="Normal"/>
    <w:uiPriority w:val="99"/>
    <w:semiHidden/>
    <w:unhideWhenUsed/>
    <w:rsid w:val="003D51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D5179"/>
    <w:rPr>
      <w:i/>
      <w:iCs/>
    </w:rPr>
  </w:style>
  <w:style w:type="character" w:styleId="Hyperlink">
    <w:name w:val="Hyperlink"/>
    <w:basedOn w:val="DefaultParagraphFont"/>
    <w:uiPriority w:val="99"/>
    <w:semiHidden/>
    <w:unhideWhenUsed/>
    <w:rsid w:val="003D51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da.gov/medical-devices/coronavirus-covid-19-and-medical-devices/home-otc-covid-19-diagnostic-tests" TargetMode="External"/><Relationship Id="rId4" Type="http://schemas.openxmlformats.org/officeDocument/2006/relationships/hyperlink" Target="https://www.cdc.gov/covid/testing/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436</Words>
  <Characters>2450</Characters>
  <Application>Microsoft Office Word</Application>
  <DocSecurity>0</DocSecurity>
  <Lines>84</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Odaibo</dc:creator>
  <cp:keywords/>
  <dc:description/>
  <cp:lastModifiedBy>Esther Odaibo</cp:lastModifiedBy>
  <cp:revision>2</cp:revision>
  <dcterms:created xsi:type="dcterms:W3CDTF">2026-02-14T20:26:00Z</dcterms:created>
  <dcterms:modified xsi:type="dcterms:W3CDTF">2026-02-14T20:26:00Z</dcterms:modified>
</cp:coreProperties>
</file>