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2026-01-15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3"/>
    <w:bookmarkStart w:id="25"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4">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5"/>
    <w:bookmarkStart w:id="30"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flowchart"/>
          <w:p>
            <w:pPr>
              <w:pStyle w:val="Compact"/>
              <w:jc w:val="center"/>
            </w:pPr>
            <w:r>
              <w:drawing>
                <wp:inline>
                  <wp:extent cx="4905375" cy="2855760"/>
                  <wp:effectExtent b="0" l="0" r="0" t="0"/>
                  <wp:docPr descr="" title="" id="27" name="Picture"/>
                  <a:graphic>
                    <a:graphicData uri="http://schemas.openxmlformats.org/drawingml/2006/picture">
                      <pic:pic>
                        <pic:nvPicPr>
                          <pic:cNvPr descr="figures/images/process_flow_chart.png" id="28" name="Picture"/>
                          <pic:cNvPicPr>
                            <a:picLocks noChangeArrowheads="1" noChangeAspect="1"/>
                          </pic:cNvPicPr>
                        </pic:nvPicPr>
                        <pic:blipFill>
                          <a:blip r:embed="rId26"/>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9"/>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30"/>
    <w:bookmarkStart w:id="35"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4" w:name="fig-explot"/>
          <w:p>
            <w:pPr>
              <w:pStyle w:val="Compact"/>
              <w:jc w:val="center"/>
            </w:pPr>
            <w:r>
              <w:drawing>
                <wp:inline>
                  <wp:extent cx="5943600" cy="1636070"/>
                  <wp:effectExtent b="0" l="0" r="0" t="0"/>
                  <wp:docPr descr="" title="" id="32" name="Picture"/>
                  <a:graphic>
                    <a:graphicData uri="http://schemas.openxmlformats.org/drawingml/2006/picture">
                      <pic:pic>
                        <pic:nvPicPr>
                          <pic:cNvPr descr="figures/images/indicator_selection_diagram.png" id="33" name="Picture"/>
                          <pic:cNvPicPr>
                            <a:picLocks noChangeArrowheads="1" noChangeAspect="1"/>
                          </pic:cNvPicPr>
                        </pic:nvPicPr>
                        <pic:blipFill>
                          <a:blip r:embed="rId31"/>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4"/>
        </w:tc>
      </w:tr>
    </w:tbl>
    <w:bookmarkEnd w:id="35"/>
    <w:bookmarkStart w:id="38"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7.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8. Research recommendations</w:t>
      </w:r>
    </w:p>
    <w:p>
      <w:pPr>
        <w:pStyle w:val="FirstParagraph"/>
      </w:pPr>
      <w:r>
        <w:t xml:space="preserve">Recommendations</w:t>
      </w:r>
    </w:p>
    <w:bookmarkEnd w:id="44"/>
    <w:bookmarkStart w:id="48" w:name="acknowledgments"/>
    <w:p>
      <w:pPr>
        <w:pStyle w:val="Heading1"/>
      </w:pPr>
      <w:r>
        <w:t xml:space="preserve">9. Acknowledgments</w:t>
      </w:r>
    </w:p>
    <w:bookmarkStart w:id="45" w:name="contributions"/>
    <w:p>
      <w:pPr>
        <w:pStyle w:val="Heading2"/>
      </w:pPr>
      <w:r>
        <w:t xml:space="preserve">9.1 Contributions</w:t>
      </w:r>
    </w:p>
    <w:p>
      <w:pPr>
        <w:pStyle w:val="FirstParagraph"/>
      </w:pPr>
      <w:r>
        <w:t xml:space="preserve">This report would like to acknowledge the efforts and contributions of:</w:t>
      </w:r>
    </w:p>
    <w:bookmarkEnd w:id="45"/>
    <w:bookmarkStart w:id="47"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10. Contributors</w:t>
      </w:r>
    </w:p>
    <w:bookmarkStart w:id="49" w:name="editors"/>
    <w:p>
      <w:pPr>
        <w:pStyle w:val="Heading2"/>
      </w:pPr>
      <w:r>
        <w:t xml:space="preserve">10.1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10.2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2026-01-15T14:18:33Z</dcterms:created>
  <dcterms:modified xsi:type="dcterms:W3CDTF">2026-01-15T14:18:33Z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2026-01-15</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