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2025-11-25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5"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4"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3">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4"/>
    <w:bookmarkStart w:id="29"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fig-flowchart"/>
          <w:p>
            <w:pPr>
              <w:pStyle w:val="Compact"/>
              <w:jc w:val="center"/>
            </w:pPr>
            <w:r>
              <w:drawing>
                <wp:inline>
                  <wp:extent cx="4905375" cy="2855760"/>
                  <wp:effectExtent b="0" l="0" r="0" t="0"/>
                  <wp:docPr descr="" title="" id="26" name="Picture"/>
                  <a:graphic>
                    <a:graphicData uri="http://schemas.openxmlformats.org/drawingml/2006/picture">
                      <pic:pic>
                        <pic:nvPicPr>
                          <pic:cNvPr descr="figures/images/process_flow_chart.png" id="27" name="Picture"/>
                          <pic:cNvPicPr>
                            <a:picLocks noChangeArrowheads="1" noChangeAspect="1"/>
                          </pic:cNvPicPr>
                        </pic:nvPicPr>
                        <pic:blipFill>
                          <a:blip r:embed="rId25"/>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8"/>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9"/>
    <w:bookmarkStart w:id="34"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3" w:name="fig-explot"/>
          <w:p>
            <w:pPr>
              <w:pStyle w:val="Compact"/>
              <w:jc w:val="center"/>
            </w:pPr>
            <w:r>
              <w:drawing>
                <wp:inline>
                  <wp:extent cx="5943600" cy="1636070"/>
                  <wp:effectExtent b="0" l="0" r="0" t="0"/>
                  <wp:docPr descr="" title="" id="31" name="Picture"/>
                  <a:graphic>
                    <a:graphicData uri="http://schemas.openxmlformats.org/drawingml/2006/picture">
                      <pic:pic>
                        <pic:nvPicPr>
                          <pic:cNvPr descr="figures/images/indicator_selection_diagram.png" id="32" name="Picture"/>
                          <pic:cNvPicPr>
                            <a:picLocks noChangeArrowheads="1" noChangeAspect="1"/>
                          </pic:cNvPicPr>
                        </pic:nvPicPr>
                        <pic:blipFill>
                          <a:blip r:embed="rId30"/>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3"/>
        </w:tc>
      </w:tr>
    </w:tbl>
    <w:bookmarkEnd w:id="34"/>
    <w:bookmarkEnd w:id="35"/>
    <w:bookmarkStart w:id="38"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4.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5. Research recommendations</w:t>
      </w:r>
    </w:p>
    <w:p>
      <w:pPr>
        <w:pStyle w:val="FirstParagraph"/>
      </w:pPr>
      <w:r>
        <w:t xml:space="preserve">Recommendations</w:t>
      </w:r>
    </w:p>
    <w:bookmarkEnd w:id="44"/>
    <w:bookmarkStart w:id="48" w:name="acknowledgments"/>
    <w:p>
      <w:pPr>
        <w:pStyle w:val="Heading1"/>
      </w:pPr>
      <w:r>
        <w:t xml:space="preserve">6. Acknowledgments</w:t>
      </w:r>
    </w:p>
    <w:bookmarkStart w:id="45" w:name="contributions"/>
    <w:p>
      <w:pPr>
        <w:pStyle w:val="Heading2"/>
      </w:pPr>
      <w:r>
        <w:t xml:space="preserve">6.1 Contributions</w:t>
      </w:r>
    </w:p>
    <w:p>
      <w:pPr>
        <w:pStyle w:val="FirstParagraph"/>
      </w:pPr>
      <w:r>
        <w:t xml:space="preserve">This report would like to acknowledge the efforts and contributions of:</w:t>
      </w:r>
    </w:p>
    <w:bookmarkEnd w:id="45"/>
    <w:bookmarkStart w:id="47"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7. Contributors</w:t>
      </w:r>
    </w:p>
    <w:bookmarkStart w:id="49" w:name="editors"/>
    <w:p>
      <w:pPr>
        <w:pStyle w:val="Heading2"/>
      </w:pPr>
      <w:r>
        <w:t xml:space="preserve">7.1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7.2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3"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2025-11-25T17:51:36Z</dcterms:created>
  <dcterms:modified xsi:type="dcterms:W3CDTF">2025-11-25T17:51:36Z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2025-11-25</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