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8000000">
      <w:pPr>
        <w:spacing w:before="0"/>
        <w:ind/>
      </w:pPr>
      <w:r>
        <w:t xml:space="preserve">ДОГОВОР </w:t>
      </w:r>
      <w:r>
        <w:t>ПОДРЯДА № N</w:t>
      </w:r>
    </w:p>
    <w:p w14:paraId="09000000">
      <w:pPr>
        <w:spacing w:before="0"/>
        <w:ind w:firstLine="426"/>
        <w:jc w:val="both"/>
        <w:rPr>
          <w:b w:val="0"/>
        </w:rPr>
      </w:pPr>
      <w:r>
        <w:rPr>
          <w:b w:val="0"/>
        </w:rPr>
        <w:t>г.</w:t>
      </w:r>
      <w:r>
        <w:rPr>
          <w:b w:val="0"/>
        </w:rPr>
        <w:t xml:space="preserve"> </w:t>
      </w:r>
      <w:r>
        <w:rPr>
          <w:b w:val="0"/>
        </w:rPr>
        <w:t>Москва</w:t>
      </w:r>
      <w:r>
        <w:rPr>
          <w:b w:val="0"/>
        </w:rPr>
        <w:t xml:space="preserve">                     </w:t>
      </w:r>
      <w:r>
        <w:rPr>
          <w:b w:val="0"/>
        </w:rPr>
        <w:t xml:space="preserve">               </w:t>
      </w:r>
      <w:r>
        <w:rPr>
          <w:b w:val="0"/>
        </w:rPr>
        <w:t xml:space="preserve">                                         </w:t>
      </w:r>
      <w:r>
        <w:rPr>
          <w:b w:val="0"/>
        </w:rPr>
        <w:t xml:space="preserve"> </w:t>
      </w:r>
      <w:r>
        <w:rPr>
          <w:b w:val="0"/>
        </w:rPr>
        <w:t xml:space="preserve">           </w:t>
      </w:r>
      <w:r>
        <w:rPr>
          <w:b w:val="0"/>
        </w:rPr>
        <w:t xml:space="preserve">               </w:t>
      </w:r>
      <w:r>
        <w:rPr>
          <w:b w:val="0"/>
        </w:rPr>
        <w:t xml:space="preserve">   </w:t>
      </w:r>
      <w:bookmarkStart w:id="1" w:name="_Hlk125398087"/>
      <w:r>
        <w:rPr>
          <w:b w:val="0"/>
        </w:rPr>
        <w:t>«N</w:t>
      </w:r>
      <w:r>
        <w:rPr>
          <w:b w:val="0"/>
        </w:rPr>
        <w:t>»</w:t>
      </w:r>
      <w:r>
        <w:rPr>
          <w:b w:val="0"/>
        </w:rPr>
        <w:t xml:space="preserve"> июня</w:t>
      </w:r>
      <w:r>
        <w:rPr>
          <w:b w:val="0"/>
        </w:rPr>
        <w:t xml:space="preserve"> </w:t>
      </w:r>
      <w:r>
        <w:rPr>
          <w:b w:val="0"/>
        </w:rPr>
        <w:t>20</w:t>
      </w:r>
      <w:r>
        <w:rPr>
          <w:b w:val="0"/>
        </w:rPr>
        <w:t>2</w:t>
      </w:r>
      <w:r>
        <w:rPr>
          <w:b w:val="0"/>
        </w:rPr>
        <w:t>5</w:t>
      </w:r>
      <w:r>
        <w:rPr>
          <w:b w:val="0"/>
        </w:rPr>
        <w:t xml:space="preserve"> </w:t>
      </w:r>
      <w:r>
        <w:rPr>
          <w:b w:val="0"/>
        </w:rPr>
        <w:t>г.</w:t>
      </w:r>
      <w:bookmarkEnd w:id="1"/>
    </w:p>
    <w:p w14:paraId="0A000000">
      <w:pPr>
        <w:spacing w:before="0"/>
        <w:ind/>
        <w:jc w:val="both"/>
        <w:rPr>
          <w:b w:val="0"/>
        </w:rPr>
      </w:pPr>
    </w:p>
    <w:p w14:paraId="0B000000">
      <w:pPr>
        <w:widowControl w:val="1"/>
        <w:tabs>
          <w:tab w:leader="none" w:pos="567" w:val="left"/>
        </w:tabs>
        <w:spacing w:before="0"/>
        <w:ind w:hanging="426" w:left="426"/>
        <w:jc w:val="both"/>
        <w:rPr>
          <w:b w:val="0"/>
        </w:rPr>
      </w:pPr>
      <w:r>
        <w:rPr>
          <w:b w:val="0"/>
        </w:rPr>
        <w:tab/>
      </w:r>
      <w:r>
        <w:t>Общество с ограниченной ответственностью «ААА</w:t>
      </w:r>
      <w:r>
        <w:t>»</w:t>
      </w:r>
      <w:r>
        <w:rPr>
          <w:b w:val="0"/>
        </w:rPr>
        <w:t xml:space="preserve"> </w:t>
      </w:r>
      <w:r>
        <w:t>(ООО «</w:t>
      </w:r>
      <w:r>
        <w:t>ААА</w:t>
      </w:r>
      <w:r>
        <w:t>»)</w:t>
      </w:r>
      <w:r>
        <w:rPr>
          <w:b w:val="0"/>
        </w:rPr>
        <w:t>, именуемое в дальнейшем</w:t>
      </w:r>
      <w:r>
        <w:rPr>
          <w:b w:val="0"/>
        </w:rPr>
        <w:t xml:space="preserve"> </w:t>
      </w:r>
      <w:r>
        <w:t>«</w:t>
      </w:r>
      <w:r>
        <w:t>Заказчик</w:t>
      </w:r>
      <w:r>
        <w:t>»</w:t>
      </w:r>
      <w:r>
        <w:rPr>
          <w:b w:val="0"/>
        </w:rPr>
        <w:t>,</w:t>
      </w:r>
      <w:r>
        <w:rPr>
          <w:b w:val="0"/>
        </w:rPr>
        <w:t xml:space="preserve"> в лице Генерального директора </w:t>
      </w:r>
      <w:r>
        <w:rPr>
          <w:b w:val="1"/>
        </w:rPr>
        <w:t>Иванов Иван Иванович</w:t>
      </w:r>
      <w:r>
        <w:rPr>
          <w:b w:val="0"/>
        </w:rPr>
        <w:t xml:space="preserve">, действующего на основании Устава, с </w:t>
      </w:r>
      <w:r>
        <w:rPr>
          <w:b w:val="0"/>
        </w:rPr>
        <w:t>одной</w:t>
      </w:r>
      <w:r>
        <w:rPr>
          <w:b w:val="0"/>
        </w:rPr>
        <w:t xml:space="preserve"> стороны</w:t>
      </w:r>
      <w:r>
        <w:rPr>
          <w:b w:val="0"/>
        </w:rPr>
        <w:t>,</w:t>
      </w:r>
      <w:r>
        <w:rPr>
          <w:b w:val="0"/>
        </w:rPr>
        <w:t xml:space="preserve"> </w:t>
      </w:r>
    </w:p>
    <w:p w14:paraId="0C000000">
      <w:pPr>
        <w:widowControl w:val="1"/>
        <w:tabs>
          <w:tab w:leader="none" w:pos="567" w:val="left"/>
        </w:tabs>
        <w:spacing w:before="0"/>
        <w:ind w:hanging="426" w:left="426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и </w:t>
      </w:r>
      <w:r>
        <w:t>Общество с ограниченной ответственностью «ААА</w:t>
      </w:r>
      <w:r>
        <w:t>»</w:t>
      </w:r>
      <w:r>
        <w:rPr>
          <w:b w:val="0"/>
        </w:rPr>
        <w:t xml:space="preserve"> </w:t>
      </w:r>
      <w:r>
        <w:t>(ООО «</w:t>
      </w:r>
      <w:r>
        <w:t>ААА</w:t>
      </w:r>
      <w:r>
        <w:t>»)</w:t>
      </w:r>
      <w:r>
        <w:rPr>
          <w:b w:val="0"/>
        </w:rPr>
        <w:t>, именуемое в дальнейшем</w:t>
      </w:r>
      <w:r>
        <w:rPr>
          <w:b w:val="0"/>
        </w:rPr>
        <w:t xml:space="preserve"> </w:t>
      </w:r>
      <w:r>
        <w:t>«Подрядчик</w:t>
      </w:r>
      <w:r>
        <w:t>»</w:t>
      </w:r>
      <w:r>
        <w:rPr>
          <w:b w:val="0"/>
        </w:rPr>
        <w:t>,</w:t>
      </w:r>
      <w:r>
        <w:rPr>
          <w:b w:val="0"/>
        </w:rPr>
        <w:t xml:space="preserve"> в лице Генерального директора </w:t>
      </w:r>
      <w:r>
        <w:rPr>
          <w:b w:val="1"/>
        </w:rPr>
        <w:t>Иванов Иван Иванович</w:t>
      </w:r>
      <w:r>
        <w:rPr>
          <w:b w:val="0"/>
        </w:rPr>
        <w:t>, действующего на основании Устава, с другой</w:t>
      </w:r>
      <w:r>
        <w:rPr>
          <w:b w:val="0"/>
        </w:rPr>
        <w:t xml:space="preserve"> стороны</w:t>
      </w:r>
      <w:r>
        <w:rPr>
          <w:b w:val="0"/>
        </w:rPr>
        <w:t>,</w:t>
      </w:r>
      <w:r>
        <w:rPr>
          <w:b w:val="0"/>
        </w:rPr>
        <w:t xml:space="preserve"> именуемые в дальнейшем «Стороны», заключили настоящий Договор о нижеследующем:</w:t>
      </w:r>
    </w:p>
    <w:p w14:paraId="0D000000">
      <w:pPr>
        <w:widowControl w:val="1"/>
        <w:tabs>
          <w:tab w:leader="none" w:pos="567" w:val="left"/>
        </w:tabs>
        <w:spacing w:before="0"/>
        <w:ind w:hanging="426" w:left="426"/>
        <w:jc w:val="both"/>
      </w:pPr>
    </w:p>
    <w:p w14:paraId="0E000000">
      <w:pPr>
        <w:pStyle w:val="Style_2"/>
        <w:numPr>
          <w:ilvl w:val="0"/>
          <w:numId w:val="1"/>
        </w:numPr>
        <w:tabs>
          <w:tab w:leader="none" w:pos="567" w:val="left"/>
        </w:tabs>
        <w:spacing w:before="0"/>
        <w:ind w:hanging="426" w:left="426"/>
      </w:pPr>
      <w:r>
        <w:t>Предмет договора</w:t>
      </w:r>
    </w:p>
    <w:p w14:paraId="0F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</w:pPr>
      <w:r>
        <w:rPr>
          <w:b w:val="0"/>
        </w:rPr>
        <w:t xml:space="preserve">По настоящему Договору </w:t>
      </w:r>
      <w:r>
        <w:rPr>
          <w:b w:val="0"/>
        </w:rPr>
        <w:t xml:space="preserve">Подрядчик обязуется выполнить </w:t>
      </w:r>
      <w:r>
        <w:rPr>
          <w:b w:val="0"/>
        </w:rPr>
        <w:t xml:space="preserve"> </w:t>
      </w:r>
      <w:r>
        <w:rPr>
          <w:b w:val="0"/>
        </w:rPr>
        <w:t xml:space="preserve">работы, описанными в Приложении № 1 </w:t>
      </w:r>
      <w:bookmarkStart w:id="2" w:name="_Hlk176938238"/>
      <w:r>
        <w:rPr>
          <w:b w:val="0"/>
        </w:rPr>
        <w:t>:</w:t>
      </w:r>
      <w:r>
        <w:rPr>
          <w:b w:val="0"/>
        </w:rPr>
        <w:t xml:space="preserve"> </w:t>
      </w:r>
      <w:bookmarkEnd w:id="2"/>
    </w:p>
    <w:p w14:paraId="10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</w:pPr>
      <w:r>
        <w:rPr>
          <w:b w:val="0"/>
        </w:rPr>
        <w:t>Заказчик обязуется принять и оплатить выполненные Подрядчиком работы в сроки и в порядке, установленные настоящим Договором.</w:t>
      </w:r>
    </w:p>
    <w:p w14:paraId="11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Требования к Документации, наименование разделов, содержание работ по настоящему </w:t>
      </w:r>
      <w:r>
        <w:rPr>
          <w:b w:val="0"/>
        </w:rPr>
        <w:t>Договору</w:t>
      </w:r>
      <w:r>
        <w:rPr>
          <w:b w:val="0"/>
        </w:rPr>
        <w:t xml:space="preserve"> определя</w:t>
      </w:r>
      <w:r>
        <w:rPr>
          <w:b w:val="0"/>
        </w:rPr>
        <w:t>ю</w:t>
      </w:r>
      <w:r>
        <w:rPr>
          <w:b w:val="0"/>
        </w:rPr>
        <w:t xml:space="preserve">тся на основании </w:t>
      </w:r>
      <w:r>
        <w:rPr>
          <w:b w:val="0"/>
        </w:rPr>
        <w:t>Технического задания Заказчика</w:t>
      </w:r>
      <w:r>
        <w:rPr>
          <w:b w:val="0"/>
        </w:rPr>
        <w:t xml:space="preserve">, являющегося неотъемлемой частью настоящего </w:t>
      </w:r>
      <w:r>
        <w:rPr>
          <w:b w:val="0"/>
        </w:rPr>
        <w:t>Договора</w:t>
      </w:r>
      <w:r>
        <w:rPr>
          <w:b w:val="0"/>
        </w:rPr>
        <w:t xml:space="preserve"> (Приложение № 1).</w:t>
      </w:r>
    </w:p>
    <w:p w14:paraId="12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Исключительные права </w:t>
      </w:r>
      <w:r>
        <w:rPr>
          <w:b w:val="0"/>
        </w:rPr>
        <w:t xml:space="preserve">на результаты интеллектуальной деятельности, созданные при выполнении работ в рамках Договора, принадлежат Заказчику с момента подписания обеими Сторонами </w:t>
      </w:r>
      <w:r>
        <w:rPr>
          <w:b w:val="0"/>
        </w:rPr>
        <w:t xml:space="preserve">Акта </w:t>
      </w:r>
      <w:r>
        <w:rPr>
          <w:b w:val="0"/>
        </w:rPr>
        <w:t>сдачи-</w:t>
      </w:r>
      <w:r>
        <w:rPr>
          <w:b w:val="0"/>
        </w:rPr>
        <w:t>приемки выполненных</w:t>
      </w:r>
      <w:r>
        <w:rPr>
          <w:b w:val="0"/>
        </w:rPr>
        <w:t xml:space="preserve"> </w:t>
      </w:r>
      <w:r>
        <w:rPr>
          <w:b w:val="0"/>
        </w:rPr>
        <w:t>работ</w:t>
      </w:r>
      <w:r>
        <w:rPr>
          <w:b w:val="0"/>
        </w:rPr>
        <w:t>.</w:t>
      </w:r>
    </w:p>
    <w:p w14:paraId="13000000">
      <w:pPr>
        <w:pStyle w:val="Style_3"/>
        <w:tabs>
          <w:tab w:leader="none" w:pos="567" w:val="left"/>
        </w:tabs>
        <w:ind w:hanging="426" w:left="426"/>
        <w:jc w:val="both"/>
        <w:rPr>
          <w:b w:val="0"/>
        </w:rPr>
      </w:pPr>
    </w:p>
    <w:p w14:paraId="14000000">
      <w:pPr>
        <w:pStyle w:val="Style_2"/>
        <w:numPr>
          <w:ilvl w:val="0"/>
          <w:numId w:val="1"/>
        </w:numPr>
        <w:tabs>
          <w:tab w:leader="none" w:pos="567" w:val="left"/>
        </w:tabs>
        <w:spacing w:before="0"/>
        <w:ind w:hanging="426" w:left="426"/>
      </w:pPr>
      <w:r>
        <w:t>Сроки выполнения работ</w:t>
      </w:r>
    </w:p>
    <w:p w14:paraId="15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>Начало работ:</w:t>
      </w:r>
      <w:r>
        <w:rPr>
          <w:b w:val="0"/>
        </w:rPr>
        <w:t xml:space="preserve"> </w:t>
      </w:r>
      <w:r>
        <w:rPr>
          <w:b w:val="0"/>
        </w:rPr>
        <w:t>с</w:t>
      </w:r>
      <w:r>
        <w:rPr>
          <w:b w:val="0"/>
        </w:rPr>
        <w:t>о</w:t>
      </w:r>
      <w:r>
        <w:rPr>
          <w:b w:val="0"/>
        </w:rPr>
        <w:t xml:space="preserve"> дня, зачисления денежных средст</w:t>
      </w:r>
      <w:r>
        <w:rPr>
          <w:b w:val="0"/>
        </w:rPr>
        <w:t>в</w:t>
      </w:r>
      <w:r>
        <w:rPr>
          <w:b w:val="0"/>
        </w:rPr>
        <w:t xml:space="preserve"> первого</w:t>
      </w:r>
      <w:r>
        <w:rPr>
          <w:b w:val="0"/>
        </w:rPr>
        <w:t xml:space="preserve"> а</w:t>
      </w:r>
      <w:r>
        <w:rPr>
          <w:b w:val="0"/>
        </w:rPr>
        <w:t>вансового платежа на расчетный счет Подрядчика</w:t>
      </w:r>
      <w:r>
        <w:rPr>
          <w:b w:val="0"/>
        </w:rPr>
        <w:t>.</w:t>
      </w:r>
    </w:p>
    <w:p w14:paraId="16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>Окончание работ:</w:t>
      </w:r>
      <w:r>
        <w:rPr>
          <w:b w:val="0"/>
        </w:rPr>
        <w:t xml:space="preserve"> </w:t>
      </w:r>
      <w:r>
        <w:rPr>
          <w:b w:val="0"/>
        </w:rPr>
        <w:t xml:space="preserve">после </w:t>
      </w:r>
      <w:r>
        <w:rPr>
          <w:b w:val="0"/>
        </w:rPr>
        <w:t xml:space="preserve">подписания Акта сдачи-приемки работ и </w:t>
      </w:r>
      <w:r>
        <w:rPr>
          <w:b w:val="0"/>
        </w:rPr>
        <w:t xml:space="preserve">снятия </w:t>
      </w:r>
      <w:r>
        <w:rPr>
          <w:b w:val="0"/>
        </w:rPr>
        <w:t xml:space="preserve">возможных </w:t>
      </w:r>
      <w:r>
        <w:rPr>
          <w:b w:val="0"/>
        </w:rPr>
        <w:t>замечаний Заказчика к проекту.</w:t>
      </w:r>
    </w:p>
    <w:p w14:paraId="17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>Срок выполнения работ: N</w:t>
      </w:r>
      <w:r>
        <w:rPr>
          <w:b w:val="0"/>
        </w:rPr>
        <w:t xml:space="preserve"> июня 2025</w:t>
      </w:r>
    </w:p>
    <w:p w14:paraId="18000000">
      <w:pPr>
        <w:pStyle w:val="Style_3"/>
        <w:tabs>
          <w:tab w:leader="none" w:pos="567" w:val="left"/>
        </w:tabs>
        <w:ind w:hanging="426" w:left="426"/>
        <w:jc w:val="both"/>
        <w:rPr>
          <w:b w:val="0"/>
        </w:rPr>
      </w:pPr>
    </w:p>
    <w:p w14:paraId="19000000">
      <w:pPr>
        <w:pStyle w:val="Style_2"/>
        <w:numPr>
          <w:ilvl w:val="0"/>
          <w:numId w:val="1"/>
        </w:numPr>
        <w:tabs>
          <w:tab w:leader="none" w:pos="567" w:val="left"/>
        </w:tabs>
        <w:spacing w:before="0"/>
        <w:ind w:hanging="426" w:left="426"/>
      </w:pPr>
      <w:r>
        <w:t>Стоимость</w:t>
      </w:r>
      <w:r>
        <w:t xml:space="preserve"> Договора и порядок расчетов</w:t>
      </w:r>
    </w:p>
    <w:p w14:paraId="1A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>Стоимость</w:t>
      </w:r>
      <w:r>
        <w:rPr>
          <w:b w:val="0"/>
        </w:rPr>
        <w:t xml:space="preserve"> Договора составляет </w:t>
      </w:r>
      <w:r>
        <w:rPr>
          <w:b w:val="1"/>
          <w:color w:val="000000"/>
        </w:rPr>
        <w:t>N</w:t>
      </w:r>
      <w:r>
        <w:t xml:space="preserve"> </w:t>
      </w:r>
      <w:r>
        <w:t>(N тысяч</w:t>
      </w:r>
      <w:r>
        <w:t>) рублей 00 копеек</w:t>
      </w:r>
      <w:r>
        <w:rPr>
          <w:b w:val="0"/>
        </w:rPr>
        <w:t>,</w:t>
      </w:r>
      <w:r>
        <w:t xml:space="preserve"> </w:t>
      </w:r>
      <w:r>
        <w:t xml:space="preserve">в том числе </w:t>
      </w:r>
      <w:r>
        <w:t>НД</w:t>
      </w:r>
      <w:r>
        <w:t xml:space="preserve">С </w:t>
      </w:r>
      <w:r>
        <w:rPr>
          <w:b w:val="0"/>
        </w:rPr>
        <w:t>и определяется в Протоколе</w:t>
      </w:r>
      <w:r>
        <w:rPr>
          <w:b w:val="0"/>
        </w:rPr>
        <w:t xml:space="preserve"> согласования</w:t>
      </w:r>
      <w:r>
        <w:rPr>
          <w:b w:val="0"/>
        </w:rPr>
        <w:t xml:space="preserve"> договорной цены </w:t>
      </w:r>
      <w:r>
        <w:rPr>
          <w:b w:val="0"/>
        </w:rPr>
        <w:t>Приложение</w:t>
      </w:r>
      <w:r>
        <w:rPr>
          <w:b w:val="0"/>
        </w:rPr>
        <w:t xml:space="preserve"> № </w:t>
      </w:r>
      <w:r>
        <w:rPr>
          <w:b w:val="0"/>
        </w:rPr>
        <w:t>2</w:t>
      </w:r>
      <w:r>
        <w:rPr>
          <w:b w:val="0"/>
        </w:rPr>
        <w:t xml:space="preserve"> настоящего Договора</w:t>
      </w:r>
      <w:r>
        <w:rPr>
          <w:b w:val="0"/>
        </w:rPr>
        <w:t xml:space="preserve">, </w:t>
      </w:r>
      <w:r>
        <w:rPr>
          <w:b w:val="0"/>
        </w:rPr>
        <w:t>являюще</w:t>
      </w:r>
      <w:r>
        <w:rPr>
          <w:b w:val="0"/>
        </w:rPr>
        <w:t>го</w:t>
      </w:r>
      <w:r>
        <w:rPr>
          <w:b w:val="0"/>
        </w:rPr>
        <w:t>ся неотъемлемой частью настояще</w:t>
      </w:r>
      <w:r>
        <w:rPr>
          <w:b w:val="0"/>
        </w:rPr>
        <w:t>го</w:t>
      </w:r>
      <w:r>
        <w:rPr>
          <w:b w:val="0"/>
        </w:rPr>
        <w:t xml:space="preserve"> договор</w:t>
      </w:r>
      <w:r>
        <w:rPr>
          <w:b w:val="0"/>
        </w:rPr>
        <w:t>а</w:t>
      </w:r>
      <w:r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</w:rPr>
        <w:t>Подрядчик является плательщиком налога</w:t>
      </w:r>
      <w:r>
        <w:rPr>
          <w:b w:val="0"/>
        </w:rPr>
        <w:t xml:space="preserve"> на профессиональный доход и самостоятельно </w:t>
      </w:r>
      <w:r>
        <w:rPr>
          <w:b w:val="0"/>
        </w:rPr>
        <w:t>уплачивает налог с полученного дохода</w:t>
      </w:r>
      <w:r>
        <w:rPr>
          <w:b w:val="0"/>
        </w:rPr>
        <w:t>.</w:t>
      </w:r>
    </w:p>
    <w:p w14:paraId="1B000000">
      <w:pPr>
        <w:pStyle w:val="Style_3"/>
        <w:numPr>
          <w:ilvl w:val="1"/>
          <w:numId w:val="1"/>
        </w:numPr>
        <w:tabs>
          <w:tab w:leader="none" w:pos="510" w:val="clear"/>
          <w:tab w:leader="none" w:pos="851" w:val="left"/>
          <w:tab w:leader="none" w:pos="1843" w:val="left"/>
        </w:tabs>
        <w:ind w:hanging="426" w:left="426"/>
        <w:jc w:val="both"/>
        <w:rPr>
          <w:b w:val="0"/>
        </w:rPr>
      </w:pPr>
      <w:r>
        <w:rPr>
          <w:b w:val="0"/>
        </w:rPr>
        <w:t>Оплата</w:t>
      </w:r>
      <w:r>
        <w:rPr>
          <w:b w:val="0"/>
        </w:rPr>
        <w:t xml:space="preserve"> Заказчиком </w:t>
      </w:r>
      <w:r>
        <w:rPr>
          <w:b w:val="0"/>
        </w:rPr>
        <w:t>по Договору осуществляется в следующем порядке:</w:t>
      </w:r>
    </w:p>
    <w:p w14:paraId="1C000000">
      <w:pPr>
        <w:pStyle w:val="Style_4"/>
        <w:tabs>
          <w:tab w:leader="none" w:pos="851" w:val="left"/>
          <w:tab w:leader="none" w:pos="1843" w:val="left"/>
        </w:tabs>
        <w:ind w:firstLine="0"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20% аванс от общей </w:t>
      </w:r>
      <w:r>
        <w:rPr>
          <w:rFonts w:ascii="Times New Roman" w:hAnsi="Times New Roman"/>
          <w:sz w:val="24"/>
        </w:rPr>
        <w:t>стоимости Работ в размере</w:t>
      </w:r>
      <w:r>
        <w:rPr>
          <w:rFonts w:ascii="Times New Roman" w:hAnsi="Times New Roman"/>
          <w:b w:val="1"/>
          <w:sz w:val="24"/>
        </w:rPr>
        <w:t xml:space="preserve"> N (</w:t>
      </w:r>
      <w:r>
        <w:rPr>
          <w:rFonts w:ascii="Times New Roman" w:hAnsi="Times New Roman"/>
          <w:b w:val="1"/>
          <w:sz w:val="24"/>
        </w:rPr>
        <w:t>N</w:t>
      </w:r>
      <w:r>
        <w:rPr>
          <w:rFonts w:ascii="Times New Roman" w:hAnsi="Times New Roman"/>
          <w:b w:val="1"/>
          <w:sz w:val="24"/>
        </w:rPr>
        <w:t xml:space="preserve"> тысяч) рублей 00 копеек</w:t>
      </w:r>
      <w:r>
        <w:rPr>
          <w:rFonts w:ascii="Times New Roman" w:hAnsi="Times New Roman"/>
          <w:b w:val="1"/>
          <w:sz w:val="24"/>
        </w:rPr>
        <w:t xml:space="preserve"> в том числе НДС</w:t>
      </w:r>
    </w:p>
    <w:p w14:paraId="1D000000">
      <w:pPr>
        <w:pStyle w:val="Style_4"/>
        <w:tabs>
          <w:tab w:leader="none" w:pos="851" w:val="left"/>
          <w:tab w:leader="none" w:pos="1843" w:val="left"/>
        </w:tabs>
        <w:ind w:firstLine="0"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 xml:space="preserve">% от общей стоимости Работ в размере </w:t>
      </w:r>
      <w:r>
        <w:rPr>
          <w:rFonts w:ascii="Times New Roman" w:hAnsi="Times New Roman"/>
          <w:b w:val="1"/>
          <w:sz w:val="24"/>
        </w:rPr>
        <w:t>N (</w:t>
      </w:r>
      <w:r>
        <w:rPr>
          <w:rFonts w:ascii="Times New Roman" w:hAnsi="Times New Roman"/>
          <w:b w:val="1"/>
          <w:sz w:val="24"/>
        </w:rPr>
        <w:t>N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тысяч) рублей 00 копеек</w:t>
      </w:r>
      <w:r>
        <w:rPr>
          <w:rFonts w:ascii="Times New Roman" w:hAnsi="Times New Roman"/>
          <w:b w:val="1"/>
          <w:sz w:val="24"/>
        </w:rPr>
        <w:t xml:space="preserve"> в том числе НДС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в течении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пяти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календарных дней</w:t>
      </w:r>
      <w:r>
        <w:rPr>
          <w:rFonts w:ascii="Times New Roman" w:hAnsi="Times New Roman"/>
          <w:sz w:val="24"/>
        </w:rPr>
        <w:t xml:space="preserve"> с даты подписания </w:t>
      </w:r>
      <w:r>
        <w:rPr>
          <w:rFonts w:ascii="Times New Roman" w:hAnsi="Times New Roman"/>
          <w:sz w:val="24"/>
        </w:rPr>
        <w:t>Акта сдачи-приемки работ, по</w:t>
      </w:r>
      <w:r>
        <w:rPr>
          <w:rFonts w:ascii="Times New Roman" w:hAnsi="Times New Roman"/>
          <w:sz w:val="24"/>
        </w:rPr>
        <w:t xml:space="preserve">дписанного уполномоченными представителями Сторон и счета, </w:t>
      </w:r>
      <w:r>
        <w:rPr>
          <w:rFonts w:ascii="Times New Roman" w:hAnsi="Times New Roman"/>
          <w:sz w:val="24"/>
        </w:rPr>
        <w:t xml:space="preserve">выставляемого </w:t>
      </w:r>
      <w:r>
        <w:rPr>
          <w:rFonts w:ascii="Times New Roman" w:hAnsi="Times New Roman"/>
          <w:sz w:val="24"/>
        </w:rPr>
        <w:t>Подрядчик</w:t>
      </w:r>
      <w:r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</w:rPr>
        <w:t xml:space="preserve"> в соответствии с Актом сдачи-приемки выполненных работ.</w:t>
      </w:r>
    </w:p>
    <w:p w14:paraId="1E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Обязанность Заказчика по оплате выполненных работ считается исполненной с даты </w:t>
      </w:r>
      <w:r>
        <w:rPr>
          <w:b w:val="0"/>
        </w:rPr>
        <w:t>зачисления</w:t>
      </w:r>
      <w:r>
        <w:rPr>
          <w:b w:val="0"/>
        </w:rPr>
        <w:t xml:space="preserve"> денежных средств </w:t>
      </w:r>
      <w:r>
        <w:rPr>
          <w:b w:val="0"/>
        </w:rPr>
        <w:t>на</w:t>
      </w:r>
      <w:r>
        <w:rPr>
          <w:b w:val="0"/>
        </w:rPr>
        <w:t xml:space="preserve"> расчетн</w:t>
      </w:r>
      <w:r>
        <w:rPr>
          <w:b w:val="0"/>
        </w:rPr>
        <w:t>ый</w:t>
      </w:r>
      <w:r>
        <w:rPr>
          <w:b w:val="0"/>
        </w:rPr>
        <w:t xml:space="preserve"> счет </w:t>
      </w:r>
      <w:r>
        <w:rPr>
          <w:b w:val="0"/>
        </w:rPr>
        <w:t>Подряд</w:t>
      </w:r>
      <w:r>
        <w:rPr>
          <w:b w:val="0"/>
        </w:rPr>
        <w:t>чика.</w:t>
      </w:r>
    </w:p>
    <w:p w14:paraId="1F000000">
      <w:pPr>
        <w:pStyle w:val="Style_3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>Денежные средства оплачиваются Заказчиком путем перево</w:t>
      </w:r>
      <w:r>
        <w:rPr>
          <w:b w:val="0"/>
        </w:rPr>
        <w:t>да</w:t>
      </w:r>
      <w:r>
        <w:rPr>
          <w:b w:val="0"/>
        </w:rPr>
        <w:t xml:space="preserve"> </w:t>
      </w:r>
      <w:r>
        <w:rPr>
          <w:b w:val="0"/>
        </w:rPr>
        <w:t>на банковский счет</w:t>
      </w:r>
      <w:r>
        <w:rPr>
          <w:b w:val="0"/>
        </w:rPr>
        <w:t xml:space="preserve"> </w:t>
      </w:r>
      <w:r>
        <w:rPr>
          <w:b w:val="0"/>
        </w:rPr>
        <w:t xml:space="preserve">Подрядчика, реквизиты которого указаны </w:t>
      </w:r>
      <w:r>
        <w:rPr>
          <w:b w:val="0"/>
        </w:rPr>
        <w:t xml:space="preserve">в </w:t>
      </w:r>
      <w:r>
        <w:rPr>
          <w:b w:val="0"/>
        </w:rPr>
        <w:t xml:space="preserve">разделе </w:t>
      </w:r>
      <w:r>
        <w:rPr>
          <w:b w:val="0"/>
        </w:rPr>
        <w:t>1</w:t>
      </w:r>
      <w:r>
        <w:rPr>
          <w:b w:val="0"/>
        </w:rPr>
        <w:t>3</w:t>
      </w:r>
      <w:r>
        <w:rPr>
          <w:b w:val="0"/>
        </w:rPr>
        <w:t xml:space="preserve"> н</w:t>
      </w:r>
      <w:r>
        <w:rPr>
          <w:b w:val="0"/>
        </w:rPr>
        <w:t>астоящего договора.</w:t>
      </w:r>
      <w:r>
        <w:rPr>
          <w:b w:val="0"/>
        </w:rPr>
        <w:t xml:space="preserve"> После поступления денежных средств Подрядчик направляет в адрес Заказчика чек по форме, предусмотренной для режима НПД</w:t>
      </w:r>
    </w:p>
    <w:p w14:paraId="20000000">
      <w:pPr>
        <w:pStyle w:val="Style_3"/>
        <w:tabs>
          <w:tab w:leader="none" w:pos="567" w:val="left"/>
        </w:tabs>
        <w:ind w:hanging="426" w:left="426"/>
        <w:jc w:val="both"/>
        <w:rPr>
          <w:b w:val="0"/>
        </w:rPr>
      </w:pPr>
    </w:p>
    <w:p w14:paraId="21000000">
      <w:pPr>
        <w:pStyle w:val="Style_2"/>
        <w:numPr>
          <w:ilvl w:val="0"/>
          <w:numId w:val="1"/>
        </w:numPr>
        <w:tabs>
          <w:tab w:leader="none" w:pos="567" w:val="left"/>
        </w:tabs>
        <w:spacing w:before="0"/>
        <w:ind w:hanging="426" w:left="426"/>
      </w:pPr>
      <w:r>
        <w:t xml:space="preserve">Права и </w:t>
      </w:r>
      <w:r>
        <w:t>Обязанности сторон</w:t>
      </w:r>
    </w:p>
    <w:p w14:paraId="22000000">
      <w:pPr>
        <w:pStyle w:val="Style_3"/>
        <w:widowControl w:val="1"/>
        <w:numPr>
          <w:ilvl w:val="1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i w:val="1"/>
        </w:rPr>
        <w:t>Подрядчик обязуется</w:t>
      </w:r>
      <w:r>
        <w:rPr>
          <w:b w:val="0"/>
        </w:rPr>
        <w:t>:</w:t>
      </w:r>
    </w:p>
    <w:p w14:paraId="23000000">
      <w:pPr>
        <w:pStyle w:val="Style_2"/>
        <w:numPr>
          <w:ilvl w:val="2"/>
          <w:numId w:val="1"/>
        </w:numPr>
        <w:tabs>
          <w:tab w:leader="none" w:pos="567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Выполнить работы по Договору в полном объеме и в надлежащие сроки в соответствии с его условиями, </w:t>
      </w:r>
      <w:r>
        <w:rPr>
          <w:b w:val="0"/>
        </w:rPr>
        <w:t>Техническим заданием</w:t>
      </w:r>
      <w:r>
        <w:rPr>
          <w:b w:val="0"/>
        </w:rPr>
        <w:t>, перечнем работ, исходными данными и требованиями нормативных актов. Согласовать готовую Документацию с Заказчиком</w:t>
      </w:r>
      <w:r>
        <w:rPr>
          <w:b w:val="0"/>
        </w:rPr>
        <w:t>.</w:t>
      </w:r>
    </w:p>
    <w:p w14:paraId="24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>Своевременно передать Заказчику результаты работ в порядке и в сроки, которые установлены Договором</w:t>
      </w:r>
      <w:r>
        <w:rPr>
          <w:b w:val="0"/>
        </w:rPr>
        <w:t>.</w:t>
      </w:r>
    </w:p>
    <w:p w14:paraId="25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Надлежащим образом исполнять другие обязанности, возложенные на него Договором и нормативными актами. </w:t>
      </w:r>
    </w:p>
    <w:p w14:paraId="26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>Своевременно оформлять акты сдачи</w:t>
      </w:r>
      <w:r>
        <w:rPr>
          <w:b w:val="0"/>
        </w:rPr>
        <w:t>-приемки</w:t>
      </w:r>
      <w:r>
        <w:rPr>
          <w:b w:val="0"/>
        </w:rPr>
        <w:t xml:space="preserve"> </w:t>
      </w:r>
      <w:r>
        <w:rPr>
          <w:b w:val="0"/>
        </w:rPr>
        <w:t xml:space="preserve">выполненных </w:t>
      </w:r>
      <w:r>
        <w:rPr>
          <w:b w:val="0"/>
        </w:rPr>
        <w:t>работ</w:t>
      </w:r>
      <w:r>
        <w:rPr>
          <w:b w:val="0"/>
        </w:rPr>
        <w:t xml:space="preserve"> </w:t>
      </w:r>
      <w:r>
        <w:rPr>
          <w:b w:val="0"/>
        </w:rPr>
        <w:t xml:space="preserve">и предоставлять их </w:t>
      </w:r>
      <w:r>
        <w:rPr>
          <w:b w:val="0"/>
        </w:rPr>
        <w:t>Заказчик</w:t>
      </w:r>
      <w:r>
        <w:rPr>
          <w:b w:val="0"/>
        </w:rPr>
        <w:t>у</w:t>
      </w:r>
      <w:r>
        <w:rPr>
          <w:b w:val="0"/>
        </w:rPr>
        <w:t xml:space="preserve">. </w:t>
      </w:r>
      <w:r>
        <w:rPr>
          <w:b w:val="0"/>
        </w:rPr>
        <w:t xml:space="preserve"> </w:t>
      </w:r>
    </w:p>
    <w:p w14:paraId="27000000">
      <w:pPr>
        <w:pStyle w:val="Style_3"/>
        <w:numPr>
          <w:ilvl w:val="1"/>
          <w:numId w:val="1"/>
        </w:numPr>
        <w:tabs>
          <w:tab w:leader="none" w:pos="567" w:val="left"/>
          <w:tab w:leader="none" w:pos="993" w:val="left"/>
        </w:tabs>
        <w:ind w:hanging="510" w:left="510"/>
        <w:jc w:val="both"/>
        <w:rPr>
          <w:i w:val="1"/>
        </w:rPr>
      </w:pPr>
      <w:r>
        <w:rPr>
          <w:i w:val="1"/>
        </w:rPr>
        <w:t>Заказчик обязуется</w:t>
      </w:r>
      <w:r>
        <w:rPr>
          <w:i w:val="1"/>
        </w:rPr>
        <w:t>:</w:t>
      </w:r>
    </w:p>
    <w:p w14:paraId="28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Передать </w:t>
      </w:r>
      <w:r>
        <w:rPr>
          <w:b w:val="0"/>
        </w:rPr>
        <w:t>Подрядчик</w:t>
      </w:r>
      <w:r>
        <w:rPr>
          <w:b w:val="0"/>
        </w:rPr>
        <w:t xml:space="preserve">у </w:t>
      </w:r>
      <w:r>
        <w:rPr>
          <w:b w:val="0"/>
        </w:rPr>
        <w:t xml:space="preserve">всю необходимую </w:t>
      </w:r>
      <w:r>
        <w:rPr>
          <w:b w:val="0"/>
        </w:rPr>
        <w:t>документ</w:t>
      </w:r>
      <w:r>
        <w:rPr>
          <w:b w:val="0"/>
        </w:rPr>
        <w:t>ацию</w:t>
      </w:r>
      <w:r>
        <w:rPr>
          <w:b w:val="0"/>
        </w:rPr>
        <w:t xml:space="preserve"> и исходные данные</w:t>
      </w:r>
      <w:r>
        <w:rPr>
          <w:b w:val="0"/>
        </w:rPr>
        <w:t xml:space="preserve"> необходим</w:t>
      </w:r>
      <w:r>
        <w:rPr>
          <w:b w:val="0"/>
        </w:rPr>
        <w:t>ые</w:t>
      </w:r>
      <w:r>
        <w:rPr>
          <w:b w:val="0"/>
        </w:rPr>
        <w:t xml:space="preserve"> для составления </w:t>
      </w:r>
      <w:r>
        <w:rPr>
          <w:b w:val="0"/>
        </w:rPr>
        <w:t xml:space="preserve">Проектной </w:t>
      </w:r>
      <w:r>
        <w:rPr>
          <w:b w:val="0"/>
        </w:rPr>
        <w:t xml:space="preserve">Документации, в порядке, предусмотренном п. </w:t>
      </w:r>
      <w:r>
        <w:rPr>
          <w:b w:val="0"/>
        </w:rPr>
        <w:t xml:space="preserve">1.2., </w:t>
      </w:r>
      <w:r>
        <w:rPr>
          <w:b w:val="0"/>
        </w:rPr>
        <w:t>1.</w:t>
      </w:r>
      <w:r>
        <w:rPr>
          <w:b w:val="0"/>
        </w:rPr>
        <w:t>3</w:t>
      </w:r>
      <w:r>
        <w:rPr>
          <w:b w:val="0"/>
        </w:rPr>
        <w:t xml:space="preserve">. и 1.4. </w:t>
      </w:r>
      <w:r>
        <w:rPr>
          <w:b w:val="0"/>
        </w:rPr>
        <w:t xml:space="preserve"> </w:t>
      </w:r>
      <w:r>
        <w:rPr>
          <w:b w:val="0"/>
        </w:rPr>
        <w:t xml:space="preserve">настоящего </w:t>
      </w:r>
      <w:r>
        <w:rPr>
          <w:b w:val="0"/>
        </w:rPr>
        <w:t xml:space="preserve">Договора. </w:t>
      </w:r>
    </w:p>
    <w:p w14:paraId="29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Произвести приемку работ, выполненных </w:t>
      </w:r>
      <w:r>
        <w:rPr>
          <w:b w:val="0"/>
        </w:rPr>
        <w:t>П</w:t>
      </w:r>
      <w:r>
        <w:rPr>
          <w:b w:val="0"/>
        </w:rPr>
        <w:t>одрядчиком</w:t>
      </w:r>
      <w:r>
        <w:rPr>
          <w:b w:val="0"/>
        </w:rPr>
        <w:t>, в порядке, предусмотренном п.5 настоящего Договора</w:t>
      </w:r>
    </w:p>
    <w:p w14:paraId="2A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Произвести оплату работ, выполненных </w:t>
      </w:r>
      <w:r>
        <w:rPr>
          <w:b w:val="0"/>
        </w:rPr>
        <w:t>П</w:t>
      </w:r>
      <w:r>
        <w:rPr>
          <w:b w:val="0"/>
        </w:rPr>
        <w:t xml:space="preserve">одрядчиком, в порядке, предусмотренном в </w:t>
      </w:r>
      <w:r>
        <w:rPr>
          <w:b w:val="0"/>
        </w:rPr>
        <w:t>п.</w:t>
      </w:r>
      <w:r>
        <w:rPr>
          <w:b w:val="0"/>
        </w:rPr>
        <w:t xml:space="preserve"> 3 настоящего </w:t>
      </w:r>
      <w:r>
        <w:rPr>
          <w:b w:val="0"/>
        </w:rPr>
        <w:t>Договора</w:t>
      </w:r>
      <w:r>
        <w:rPr>
          <w:b w:val="0"/>
        </w:rPr>
        <w:t>.</w:t>
      </w:r>
    </w:p>
    <w:p w14:paraId="2B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>Надлежащим образом исполнять другие обязанности, возложенные на него Договором</w:t>
      </w:r>
      <w:r>
        <w:rPr>
          <w:b w:val="0"/>
        </w:rPr>
        <w:t>, законодательством РФ</w:t>
      </w:r>
      <w:r>
        <w:rPr>
          <w:b w:val="0"/>
        </w:rPr>
        <w:t xml:space="preserve"> и</w:t>
      </w:r>
      <w:r>
        <w:rPr>
          <w:b w:val="0"/>
        </w:rPr>
        <w:t xml:space="preserve"> прочими</w:t>
      </w:r>
      <w:r>
        <w:rPr>
          <w:b w:val="0"/>
        </w:rPr>
        <w:t xml:space="preserve"> нормативными актами.</w:t>
      </w:r>
    </w:p>
    <w:p w14:paraId="2C000000">
      <w:pPr>
        <w:pStyle w:val="Style_3"/>
        <w:numPr>
          <w:ilvl w:val="2"/>
          <w:numId w:val="1"/>
        </w:numPr>
        <w:tabs>
          <w:tab w:leader="none" w:pos="567" w:val="left"/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>С</w:t>
      </w:r>
      <w:r>
        <w:rPr>
          <w:b w:val="0"/>
        </w:rPr>
        <w:t>амостоятельно</w:t>
      </w:r>
      <w:r>
        <w:rPr>
          <w:b w:val="0"/>
        </w:rPr>
        <w:t xml:space="preserve"> (либо с помощью </w:t>
      </w:r>
      <w:r>
        <w:rPr>
          <w:b w:val="0"/>
        </w:rPr>
        <w:t>третьих лиц</w:t>
      </w:r>
      <w:r>
        <w:rPr>
          <w:b w:val="0"/>
        </w:rPr>
        <w:t>)</w:t>
      </w:r>
      <w:r>
        <w:rPr>
          <w:b w:val="0"/>
        </w:rPr>
        <w:t xml:space="preserve"> согласовать</w:t>
      </w:r>
      <w:r>
        <w:rPr>
          <w:b w:val="0"/>
        </w:rPr>
        <w:t xml:space="preserve"> </w:t>
      </w:r>
      <w:r>
        <w:rPr>
          <w:b w:val="0"/>
        </w:rPr>
        <w:t>разработанн</w:t>
      </w:r>
      <w:r>
        <w:rPr>
          <w:b w:val="0"/>
        </w:rPr>
        <w:t>ую</w:t>
      </w:r>
      <w:r>
        <w:rPr>
          <w:b w:val="0"/>
        </w:rPr>
        <w:t xml:space="preserve"> Подрядчиком пакет проектной Документации</w:t>
      </w:r>
      <w:r>
        <w:rPr>
          <w:b w:val="0"/>
        </w:rPr>
        <w:t>.</w:t>
      </w:r>
    </w:p>
    <w:p w14:paraId="2D000000">
      <w:pPr>
        <w:pStyle w:val="Style_3"/>
        <w:ind w:firstLine="0" w:left="567"/>
        <w:jc w:val="both"/>
      </w:pPr>
    </w:p>
    <w:p w14:paraId="2E000000">
      <w:pPr>
        <w:pStyle w:val="Style_2"/>
        <w:numPr>
          <w:ilvl w:val="0"/>
          <w:numId w:val="1"/>
        </w:numPr>
        <w:spacing w:before="0"/>
        <w:ind/>
      </w:pPr>
      <w:r>
        <w:t>Порядок сдачи и приемки работ</w:t>
      </w:r>
    </w:p>
    <w:p w14:paraId="2F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Подряд</w:t>
      </w:r>
      <w:r>
        <w:rPr>
          <w:b w:val="0"/>
        </w:rPr>
        <w:t xml:space="preserve">чик не позднее даты истечения срока выполнения работ </w:t>
      </w:r>
      <w:r>
        <w:rPr>
          <w:b w:val="0"/>
        </w:rPr>
        <w:t xml:space="preserve">представляет </w:t>
      </w:r>
      <w:r>
        <w:rPr>
          <w:b w:val="0"/>
        </w:rPr>
        <w:t>Заказчик</w:t>
      </w:r>
      <w:r>
        <w:rPr>
          <w:b w:val="0"/>
        </w:rPr>
        <w:t xml:space="preserve">у на </w:t>
      </w:r>
      <w:r>
        <w:rPr>
          <w:b w:val="0"/>
        </w:rPr>
        <w:t xml:space="preserve">рассмотрение </w:t>
      </w:r>
      <w:r>
        <w:rPr>
          <w:b w:val="0"/>
        </w:rPr>
        <w:t>результаты выполненных работ.</w:t>
      </w:r>
      <w:r>
        <w:rPr>
          <w:b w:val="0"/>
        </w:rPr>
        <w:t xml:space="preserve"> </w:t>
      </w:r>
    </w:p>
    <w:p w14:paraId="30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По окончании разработки раздела, не позднее даты истечения срока выполнения работ, указанного в п. 1.3 Договора, Подрядчик направляет Заказчику уведомление о выполнении </w:t>
      </w:r>
      <w:r>
        <w:rPr>
          <w:b w:val="0"/>
        </w:rPr>
        <w:t>работ и готовности Документации, а также готовую Документацию в электронном виде.</w:t>
      </w:r>
    </w:p>
    <w:p w14:paraId="31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Полный комплект документации в </w:t>
      </w:r>
      <w:r>
        <w:rPr>
          <w:b w:val="0"/>
        </w:rPr>
        <w:t>форматах, указанных в пункте 5.2</w:t>
      </w:r>
      <w:r>
        <w:rPr>
          <w:b w:val="0"/>
        </w:rPr>
        <w:t xml:space="preserve"> настоящего Договора, выдается Заказчику после снятия всех замечаний и подписания актов сдачи-приемки работ. Акт сдачи-приемки работ в 2 (двух) экземплярах готовит Подрядчик и представляет Заказчику на подписание</w:t>
      </w:r>
      <w:r>
        <w:rPr>
          <w:b w:val="0"/>
        </w:rPr>
        <w:t>.</w:t>
      </w:r>
    </w:p>
    <w:p w14:paraId="32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В течени</w:t>
      </w:r>
      <w:r>
        <w:rPr>
          <w:b w:val="0"/>
        </w:rPr>
        <w:t>и</w:t>
      </w:r>
      <w:r>
        <w:rPr>
          <w:b w:val="0"/>
        </w:rPr>
        <w:t xml:space="preserve"> </w:t>
      </w:r>
      <w:r>
        <w:rPr>
          <w:b w:val="0"/>
        </w:rPr>
        <w:t>20</w:t>
      </w:r>
      <w:r>
        <w:rPr>
          <w:b w:val="0"/>
        </w:rPr>
        <w:t xml:space="preserve"> (</w:t>
      </w:r>
      <w:r>
        <w:rPr>
          <w:b w:val="0"/>
        </w:rPr>
        <w:t>двадцат</w:t>
      </w:r>
      <w:r>
        <w:rPr>
          <w:b w:val="0"/>
        </w:rPr>
        <w:t>и)</w:t>
      </w:r>
      <w:r>
        <w:rPr>
          <w:b w:val="0"/>
        </w:rPr>
        <w:t xml:space="preserve"> календарных</w:t>
      </w:r>
      <w:r>
        <w:rPr>
          <w:b w:val="0"/>
        </w:rPr>
        <w:t xml:space="preserve"> дней с даты получения Документации и </w:t>
      </w:r>
      <w:r>
        <w:rPr>
          <w:b w:val="0"/>
        </w:rPr>
        <w:t xml:space="preserve">Акта </w:t>
      </w:r>
      <w:r>
        <w:rPr>
          <w:b w:val="0"/>
        </w:rPr>
        <w:t>сдачи-приемки</w:t>
      </w:r>
      <w:r>
        <w:rPr>
          <w:b w:val="0"/>
        </w:rPr>
        <w:t xml:space="preserve"> </w:t>
      </w:r>
      <w:r>
        <w:rPr>
          <w:b w:val="0"/>
        </w:rPr>
        <w:t>работ</w:t>
      </w:r>
      <w:r>
        <w:rPr>
          <w:b w:val="0"/>
        </w:rPr>
        <w:t xml:space="preserve"> </w:t>
      </w:r>
      <w:r>
        <w:rPr>
          <w:b w:val="0"/>
        </w:rPr>
        <w:t xml:space="preserve"> Заказчик при отсутствии замечаний подписывает оба экземпляра </w:t>
      </w:r>
      <w:r>
        <w:rPr>
          <w:b w:val="0"/>
        </w:rPr>
        <w:t>А</w:t>
      </w:r>
      <w:r>
        <w:rPr>
          <w:b w:val="0"/>
        </w:rPr>
        <w:t xml:space="preserve">кта и направляет один из них Подрядчику или при наличии замечаний направляет Подрядчику мотивированный отказ от приемки Документации. </w:t>
      </w:r>
      <w:r>
        <w:rPr>
          <w:b w:val="0"/>
        </w:rPr>
        <w:t xml:space="preserve"> Основаниями для отказа в приемке работ является несоответствие </w:t>
      </w:r>
      <w:r>
        <w:rPr>
          <w:b w:val="0"/>
        </w:rPr>
        <w:t>разработанной Подрядчиком Документации</w:t>
      </w:r>
      <w:r>
        <w:rPr>
          <w:b w:val="0"/>
        </w:rPr>
        <w:t xml:space="preserve"> </w:t>
      </w:r>
      <w:r>
        <w:rPr>
          <w:b w:val="0"/>
        </w:rPr>
        <w:t>Т</w:t>
      </w:r>
      <w:r>
        <w:rPr>
          <w:b w:val="0"/>
        </w:rPr>
        <w:t>ехническому заданию, требованиям действующего законодательства, государственным стандартам.</w:t>
      </w:r>
      <w:r>
        <w:rPr>
          <w:b w:val="0"/>
        </w:rPr>
        <w:t xml:space="preserve"> </w:t>
      </w:r>
    </w:p>
    <w:p w14:paraId="33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В случае мотивированного отказа Заказчика от приемки работ</w:t>
      </w:r>
      <w:r>
        <w:rPr>
          <w:b w:val="0"/>
        </w:rPr>
        <w:t xml:space="preserve"> и</w:t>
      </w:r>
      <w:r>
        <w:rPr>
          <w:b w:val="0"/>
        </w:rPr>
        <w:t xml:space="preserve"> не позднее </w:t>
      </w:r>
      <w:r>
        <w:rPr>
          <w:b w:val="0"/>
        </w:rPr>
        <w:t>5</w:t>
      </w:r>
      <w:r>
        <w:rPr>
          <w:b w:val="0"/>
        </w:rPr>
        <w:t xml:space="preserve"> (</w:t>
      </w:r>
      <w:r>
        <w:rPr>
          <w:b w:val="0"/>
        </w:rPr>
        <w:t>пяти</w:t>
      </w:r>
      <w:r>
        <w:rPr>
          <w:b w:val="0"/>
        </w:rPr>
        <w:t>)</w:t>
      </w:r>
      <w:r>
        <w:rPr>
          <w:b w:val="0"/>
        </w:rPr>
        <w:t xml:space="preserve"> рабочих дней с даты получения Подрядчиком мотивированного отказа</w:t>
      </w:r>
      <w:r>
        <w:rPr>
          <w:b w:val="0"/>
        </w:rPr>
        <w:t>,</w:t>
      </w:r>
      <w:r>
        <w:rPr>
          <w:b w:val="0"/>
        </w:rPr>
        <w:t xml:space="preserve"> Стороны</w:t>
      </w:r>
      <w:r>
        <w:rPr>
          <w:b w:val="0"/>
        </w:rPr>
        <w:t xml:space="preserve"> составляют двусторонний акт с перечнем недостатков, необходимых доработок и сроков их </w:t>
      </w:r>
      <w:r>
        <w:rPr>
          <w:b w:val="0"/>
        </w:rPr>
        <w:t>устранения</w:t>
      </w:r>
      <w:r>
        <w:rPr>
          <w:b w:val="0"/>
        </w:rPr>
        <w:t>. После устранения Подрядчиком всех замечаний в согласованные Сторонами сроки</w:t>
      </w:r>
      <w:r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</w:rPr>
        <w:t>Под</w:t>
      </w:r>
      <w:r>
        <w:rPr>
          <w:b w:val="0"/>
        </w:rPr>
        <w:t>рядчик предъявляет Документацию</w:t>
      </w:r>
      <w:r>
        <w:rPr>
          <w:b w:val="0"/>
        </w:rPr>
        <w:t xml:space="preserve">, а также Акты </w:t>
      </w:r>
      <w:r>
        <w:rPr>
          <w:b w:val="0"/>
        </w:rPr>
        <w:t>сдачи-приемки работ</w:t>
      </w:r>
      <w:r>
        <w:rPr>
          <w:b w:val="0"/>
        </w:rPr>
        <w:t xml:space="preserve"> </w:t>
      </w:r>
      <w:r>
        <w:rPr>
          <w:b w:val="0"/>
        </w:rPr>
        <w:t>Заказчику</w:t>
      </w:r>
      <w:r>
        <w:rPr>
          <w:b w:val="0"/>
        </w:rPr>
        <w:t xml:space="preserve"> </w:t>
      </w:r>
      <w:r>
        <w:rPr>
          <w:b w:val="0"/>
        </w:rPr>
        <w:t>повторно</w:t>
      </w:r>
      <w:r>
        <w:rPr>
          <w:b w:val="0"/>
        </w:rPr>
        <w:t>.</w:t>
      </w:r>
      <w:r>
        <w:rPr>
          <w:b w:val="0"/>
        </w:rPr>
        <w:t xml:space="preserve"> Срок выполнения работ по договору в таком случае продляется на срок устранения недостатков.</w:t>
      </w:r>
    </w:p>
    <w:p w14:paraId="34000000">
      <w:pPr>
        <w:pStyle w:val="Style_3"/>
        <w:widowControl w:val="1"/>
        <w:numPr>
          <w:ilvl w:val="1"/>
          <w:numId w:val="1"/>
        </w:numPr>
        <w:ind w:hanging="426" w:left="426"/>
        <w:jc w:val="both"/>
      </w:pPr>
      <w:r>
        <w:rPr>
          <w:b w:val="0"/>
        </w:rPr>
        <w:t>Передача результатов в электронном виде осуществляется</w:t>
      </w:r>
      <w:r>
        <w:rPr>
          <w:b w:val="0"/>
        </w:rPr>
        <w:t xml:space="preserve"> </w:t>
      </w:r>
      <w:r>
        <w:rPr>
          <w:b w:val="0"/>
        </w:rPr>
        <w:t>на</w:t>
      </w:r>
      <w:r>
        <w:rPr>
          <w:b w:val="0"/>
        </w:rPr>
        <w:t xml:space="preserve"> электронн</w:t>
      </w:r>
      <w:r>
        <w:rPr>
          <w:b w:val="0"/>
        </w:rPr>
        <w:t>ые</w:t>
      </w:r>
      <w:r>
        <w:rPr>
          <w:b w:val="0"/>
        </w:rPr>
        <w:t xml:space="preserve"> </w:t>
      </w:r>
      <w:r>
        <w:rPr>
          <w:b w:val="0"/>
        </w:rPr>
        <w:t>адреса,</w:t>
      </w:r>
    </w:p>
    <w:p w14:paraId="35000000">
      <w:pPr>
        <w:pStyle w:val="Style_3"/>
        <w:widowControl w:val="1"/>
        <w:ind w:firstLine="426"/>
        <w:jc w:val="both"/>
        <w:rPr>
          <w:b w:val="0"/>
        </w:rPr>
      </w:pPr>
      <w:r>
        <w:rPr>
          <w:b w:val="0"/>
        </w:rPr>
        <w:t>со стороны Заказчика:</w:t>
      </w:r>
    </w:p>
    <w:p w14:paraId="36000000">
      <w:pPr>
        <w:pStyle w:val="Style_3"/>
        <w:widowControl w:val="1"/>
        <w:ind w:firstLine="426"/>
        <w:jc w:val="both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 xml:space="preserve">ivan@ivan.ru </w:t>
      </w:r>
    </w:p>
    <w:p w14:paraId="37000000">
      <w:pPr>
        <w:pStyle w:val="Style_3"/>
        <w:widowControl w:val="1"/>
        <w:ind w:firstLine="426"/>
        <w:jc w:val="both"/>
        <w:rPr>
          <w:b w:val="0"/>
        </w:rPr>
      </w:pPr>
      <w:r>
        <w:rPr>
          <w:b w:val="0"/>
        </w:rPr>
        <w:t xml:space="preserve">      </w:t>
      </w:r>
      <w:r>
        <w:rPr>
          <w:b w:val="0"/>
        </w:rPr>
        <w:t xml:space="preserve">со стороны </w:t>
      </w:r>
      <w:r>
        <w:rPr>
          <w:b w:val="0"/>
        </w:rPr>
        <w:t>Подрядчика</w:t>
      </w:r>
      <w:r>
        <w:rPr>
          <w:b w:val="0"/>
        </w:rPr>
        <w:t>:</w:t>
      </w:r>
    </w:p>
    <w:p w14:paraId="38000000">
      <w:pPr>
        <w:pStyle w:val="Style_3"/>
        <w:widowControl w:val="1"/>
        <w:ind w:firstLine="426"/>
        <w:jc w:val="both"/>
        <w:rPr>
          <w:b w:val="0"/>
        </w:rPr>
      </w:pPr>
      <w:r>
        <w:rPr>
          <w:b w:val="0"/>
        </w:rPr>
        <w:t>- ivan@ivan.ru</w:t>
      </w:r>
    </w:p>
    <w:p w14:paraId="39000000">
      <w:pPr>
        <w:pStyle w:val="Style_3"/>
        <w:widowControl w:val="1"/>
        <w:ind w:firstLine="426"/>
        <w:jc w:val="both"/>
        <w:rPr>
          <w:b w:val="0"/>
        </w:rPr>
      </w:pPr>
      <w:r>
        <w:rPr>
          <w:b w:val="0"/>
        </w:rPr>
        <w:t>Представительство:</w:t>
      </w:r>
    </w:p>
    <w:p w14:paraId="3A000000">
      <w:pPr>
        <w:pStyle w:val="Style_3"/>
        <w:numPr>
          <w:ilvl w:val="2"/>
          <w:numId w:val="1"/>
        </w:numPr>
        <w:tabs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В целях оперативного решения вопросов, связанных с выполнением Работ по Договору, </w:t>
      </w:r>
      <w:r>
        <w:rPr>
          <w:b w:val="0"/>
        </w:rPr>
        <w:t>Заказчик</w:t>
      </w:r>
      <w:r>
        <w:rPr>
          <w:b w:val="0"/>
        </w:rPr>
        <w:t xml:space="preserve"> назначает своего уполномоченного представителя</w:t>
      </w:r>
      <w:r>
        <w:rPr>
          <w:b w:val="0"/>
        </w:rPr>
        <w:t xml:space="preserve"> с предоставлением приказа о назначении, подписанным и заверенным печатью</w:t>
      </w:r>
      <w:r>
        <w:rPr>
          <w:b w:val="0"/>
        </w:rPr>
        <w:t xml:space="preserve">, который от имени </w:t>
      </w:r>
      <w:r>
        <w:rPr>
          <w:b w:val="0"/>
        </w:rPr>
        <w:t>Заказчик</w:t>
      </w:r>
      <w:r>
        <w:rPr>
          <w:b w:val="0"/>
        </w:rPr>
        <w:t xml:space="preserve">а, в пределах своих полномочий, будет осуществлять технический надзор за выполнением Работ. </w:t>
      </w:r>
      <w:r>
        <w:rPr>
          <w:b w:val="0"/>
        </w:rPr>
        <w:t xml:space="preserve">Подрядчик совместно с уполномоченным представителем в ходе производства работ обмениваются документацией и предварительными наработками по электронной почте, проводят технические консультации и согласования для устранения всех недостатков на этапе производства </w:t>
      </w:r>
      <w:r>
        <w:rPr>
          <w:b w:val="0"/>
        </w:rPr>
        <w:t xml:space="preserve">работ входящих в </w:t>
      </w:r>
      <w:r>
        <w:rPr>
          <w:b w:val="0"/>
        </w:rPr>
        <w:t>настоящий Д</w:t>
      </w:r>
      <w:r>
        <w:rPr>
          <w:b w:val="0"/>
        </w:rPr>
        <w:t>оговор</w:t>
      </w:r>
      <w:r>
        <w:rPr>
          <w:b w:val="0"/>
        </w:rPr>
        <w:t>,</w:t>
      </w:r>
      <w:r>
        <w:rPr>
          <w:b w:val="0"/>
        </w:rPr>
        <w:t xml:space="preserve"> согласно п. 1.</w:t>
      </w:r>
      <w:r>
        <w:rPr>
          <w:b w:val="0"/>
        </w:rPr>
        <w:t>1</w:t>
      </w:r>
      <w:r>
        <w:rPr>
          <w:b w:val="0"/>
        </w:rPr>
        <w:t xml:space="preserve">. </w:t>
      </w:r>
      <w:r>
        <w:rPr>
          <w:b w:val="0"/>
        </w:rPr>
        <w:t xml:space="preserve">и </w:t>
      </w:r>
      <w:r>
        <w:rPr>
          <w:b w:val="0"/>
        </w:rPr>
        <w:t xml:space="preserve">для </w:t>
      </w:r>
      <w:r>
        <w:rPr>
          <w:b w:val="0"/>
        </w:rPr>
        <w:t>достижения наилучшего результата. Согласование результатов работы с уполномоченным представителем равноценно согласованию с Заказчиком</w:t>
      </w:r>
      <w:r>
        <w:rPr>
          <w:b w:val="0"/>
        </w:rPr>
        <w:t xml:space="preserve"> и оформляются в виде протоколов согласования, подписанных с обеих сторон</w:t>
      </w:r>
      <w:r>
        <w:rPr>
          <w:b w:val="0"/>
        </w:rPr>
        <w:t>.</w:t>
      </w:r>
    </w:p>
    <w:p w14:paraId="3B000000">
      <w:pPr>
        <w:pStyle w:val="Style_3"/>
        <w:numPr>
          <w:ilvl w:val="2"/>
          <w:numId w:val="1"/>
        </w:numPr>
        <w:tabs>
          <w:tab w:leader="none" w:pos="993" w:val="left"/>
        </w:tabs>
        <w:ind w:hanging="426" w:left="426"/>
        <w:jc w:val="both"/>
        <w:rPr>
          <w:b w:val="0"/>
        </w:rPr>
      </w:pPr>
      <w:r>
        <w:rPr>
          <w:b w:val="0"/>
        </w:rPr>
        <w:t xml:space="preserve">Уполномоченный представитель </w:t>
      </w:r>
      <w:r>
        <w:rPr>
          <w:b w:val="0"/>
        </w:rPr>
        <w:t>Заказчик</w:t>
      </w:r>
      <w:r>
        <w:rPr>
          <w:b w:val="0"/>
        </w:rPr>
        <w:t xml:space="preserve">а, обнаруживший при осуществлении контроля и надзора за выполнением Работ отступления от условий </w:t>
      </w:r>
      <w:r>
        <w:rPr>
          <w:b w:val="0"/>
        </w:rPr>
        <w:t>Технического задания</w:t>
      </w:r>
      <w:r>
        <w:rPr>
          <w:b w:val="0"/>
        </w:rPr>
        <w:t xml:space="preserve">, которые могут ухудшить качество </w:t>
      </w:r>
      <w:r>
        <w:rPr>
          <w:b w:val="0"/>
        </w:rPr>
        <w:t xml:space="preserve">результата </w:t>
      </w:r>
      <w:r>
        <w:rPr>
          <w:b w:val="0"/>
        </w:rPr>
        <w:t xml:space="preserve">Работ, или иные их недостатки, обязан немедленно письменно известить об этом Подрядчика. </w:t>
      </w:r>
    </w:p>
    <w:p w14:paraId="3C000000">
      <w:pPr>
        <w:pStyle w:val="Style_3"/>
        <w:widowControl w:val="1"/>
        <w:ind w:hanging="567" w:left="567"/>
        <w:jc w:val="both"/>
        <w:rPr>
          <w:b w:val="0"/>
        </w:rPr>
      </w:pPr>
    </w:p>
    <w:p w14:paraId="3D000000">
      <w:pPr>
        <w:pStyle w:val="Style_3"/>
        <w:widowControl w:val="1"/>
        <w:numPr>
          <w:ilvl w:val="0"/>
          <w:numId w:val="1"/>
        </w:numPr>
        <w:ind/>
      </w:pPr>
      <w:r>
        <w:t>Ответственность сторон</w:t>
      </w:r>
    </w:p>
    <w:p w14:paraId="3E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Договора.</w:t>
      </w:r>
    </w:p>
    <w:p w14:paraId="3F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За нарушение срока окончания работ, предусмотренно</w:t>
      </w:r>
      <w:r>
        <w:rPr>
          <w:b w:val="0"/>
        </w:rPr>
        <w:t xml:space="preserve">го п. </w:t>
      </w:r>
      <w:r>
        <w:rPr>
          <w:b w:val="0"/>
        </w:rPr>
        <w:t>2.3</w:t>
      </w:r>
      <w:r>
        <w:rPr>
          <w:b w:val="0"/>
        </w:rPr>
        <w:t xml:space="preserve"> Д</w:t>
      </w:r>
      <w:r>
        <w:rPr>
          <w:b w:val="0"/>
        </w:rPr>
        <w:t xml:space="preserve">оговора, Заказчик вправе потребовать </w:t>
      </w:r>
      <w:r>
        <w:rPr>
          <w:b w:val="0"/>
        </w:rPr>
        <w:t xml:space="preserve">от </w:t>
      </w:r>
      <w:r>
        <w:rPr>
          <w:b w:val="0"/>
        </w:rPr>
        <w:t xml:space="preserve">Подрядчика уплаты неустойки (пени) в размере 0,1% </w:t>
      </w:r>
      <w:r>
        <w:rPr>
          <w:b w:val="0"/>
        </w:rPr>
        <w:t>от стоимости Работ, не выполненных в установленный срок за каждый день просрочки</w:t>
      </w:r>
      <w:r>
        <w:rPr>
          <w:b w:val="0"/>
        </w:rPr>
        <w:t xml:space="preserve">, </w:t>
      </w:r>
      <w:r>
        <w:rPr>
          <w:b w:val="0"/>
          <w:highlight w:val="yellow"/>
        </w:rPr>
        <w:t>но не более 50% от общей с</w:t>
      </w:r>
      <w:r>
        <w:rPr>
          <w:b w:val="0"/>
          <w:highlight w:val="yellow"/>
        </w:rPr>
        <w:t xml:space="preserve">тоимости </w:t>
      </w:r>
      <w:r>
        <w:rPr>
          <w:b w:val="0"/>
          <w:highlight w:val="yellow"/>
        </w:rPr>
        <w:t>Договора.</w:t>
      </w:r>
    </w:p>
    <w:p w14:paraId="40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За нарушение сроков оплаты работ Подрядчик вправе потребовать с Заказчика уплаты неустойки (пени) за каждый день просрочки в размере 0,1% от суммы задолженности</w:t>
      </w:r>
      <w:r>
        <w:rPr>
          <w:b w:val="0"/>
        </w:rPr>
        <w:t xml:space="preserve">, </w:t>
      </w:r>
      <w:r>
        <w:rPr>
          <w:b w:val="0"/>
          <w:highlight w:val="yellow"/>
        </w:rPr>
        <w:t xml:space="preserve">но не более 50% от общей </w:t>
      </w:r>
      <w:r>
        <w:rPr>
          <w:b w:val="0"/>
          <w:highlight w:val="yellow"/>
        </w:rPr>
        <w:t>стоимости</w:t>
      </w:r>
      <w:r>
        <w:rPr>
          <w:b w:val="0"/>
          <w:highlight w:val="yellow"/>
        </w:rPr>
        <w:t xml:space="preserve"> Договора.</w:t>
      </w:r>
      <w:r>
        <w:rPr>
          <w:b w:val="0"/>
        </w:rPr>
        <w:t xml:space="preserve"> </w:t>
      </w:r>
    </w:p>
    <w:p w14:paraId="41000000">
      <w:pPr>
        <w:pStyle w:val="Style_3"/>
        <w:widowControl w:val="1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Оплата штрафов и неустоек не освобождает Стороны от исполнения обязательств по Договору. </w:t>
      </w:r>
    </w:p>
    <w:p w14:paraId="42000000">
      <w:pPr>
        <w:pStyle w:val="Style_3"/>
        <w:ind/>
        <w:jc w:val="both"/>
        <w:rPr>
          <w:b w:val="0"/>
        </w:rPr>
      </w:pPr>
    </w:p>
    <w:p w14:paraId="43000000">
      <w:pPr>
        <w:pStyle w:val="Style_2"/>
        <w:numPr>
          <w:ilvl w:val="0"/>
          <w:numId w:val="1"/>
        </w:numPr>
        <w:spacing w:before="0"/>
        <w:ind/>
      </w:pPr>
      <w:r>
        <w:t>Действие обстоятельств непреодолимой силы</w:t>
      </w:r>
    </w:p>
    <w:p w14:paraId="44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Сторон</w:t>
      </w:r>
      <w:r>
        <w:rPr>
          <w:b w:val="0"/>
        </w:rPr>
        <w:t>ы</w:t>
      </w:r>
      <w:r>
        <w:rPr>
          <w:b w:val="0"/>
        </w:rPr>
        <w:t xml:space="preserve"> не нес</w:t>
      </w:r>
      <w:r>
        <w:rPr>
          <w:b w:val="0"/>
        </w:rPr>
        <w:t>у</w:t>
      </w:r>
      <w:r>
        <w:rPr>
          <w:b w:val="0"/>
        </w:rPr>
        <w:t xml:space="preserve">т ответственности </w:t>
      </w:r>
      <w:r>
        <w:rPr>
          <w:b w:val="0"/>
        </w:rPr>
        <w:t>за частичное или полное</w:t>
      </w:r>
      <w:r>
        <w:rPr>
          <w:b w:val="0"/>
        </w:rPr>
        <w:t xml:space="preserve"> неисполнение обязательств </w:t>
      </w:r>
      <w:r>
        <w:rPr>
          <w:b w:val="0"/>
        </w:rPr>
        <w:t>по настоящему</w:t>
      </w:r>
      <w:r>
        <w:rPr>
          <w:b w:val="0"/>
        </w:rPr>
        <w:t xml:space="preserve"> </w:t>
      </w:r>
      <w:r>
        <w:rPr>
          <w:b w:val="0"/>
        </w:rPr>
        <w:t>Договору, обусловленное действием обстоятельств непреодолимой силы, т.е. чрезвычайных и</w:t>
      </w:r>
      <w:r>
        <w:rPr>
          <w:b w:val="0"/>
        </w:rPr>
        <w:t xml:space="preserve"> </w:t>
      </w:r>
      <w:r>
        <w:rPr>
          <w:b w:val="0"/>
        </w:rPr>
        <w:t xml:space="preserve">непредотвратимых при данных условиях обстоятельств, возникших помимо воли и желания </w:t>
      </w:r>
      <w:r>
        <w:rPr>
          <w:b w:val="0"/>
        </w:rPr>
        <w:t>С</w:t>
      </w:r>
      <w:r>
        <w:rPr>
          <w:b w:val="0"/>
        </w:rPr>
        <w:t>торон и</w:t>
      </w:r>
      <w:r>
        <w:rPr>
          <w:b w:val="0"/>
        </w:rPr>
        <w:t xml:space="preserve"> </w:t>
      </w:r>
      <w:r>
        <w:rPr>
          <w:b w:val="0"/>
        </w:rPr>
        <w:t>которые нельзя предвидеть или избежать, в том числе объявленная или фактическая война, гражданс</w:t>
      </w:r>
      <w:r>
        <w:rPr>
          <w:b w:val="0"/>
        </w:rPr>
        <w:t>кие волнения, эпидемии, блокада</w:t>
      </w:r>
      <w:r>
        <w:rPr>
          <w:b w:val="0"/>
        </w:rPr>
        <w:t>, землетрясения, наводнения и другие природные стихийные бедствия, а</w:t>
      </w:r>
      <w:r>
        <w:rPr>
          <w:b w:val="0"/>
        </w:rPr>
        <w:t xml:space="preserve"> </w:t>
      </w:r>
      <w:r>
        <w:rPr>
          <w:b w:val="0"/>
        </w:rPr>
        <w:t>также издание актов государственных органов.</w:t>
      </w:r>
    </w:p>
    <w:p w14:paraId="45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В случае возникновения обстоятельств непреодолимой силы (форс-мажор), сроки выполнения обязательств по Договору продлеваются на время де</w:t>
      </w:r>
      <w:r>
        <w:rPr>
          <w:b w:val="0"/>
        </w:rPr>
        <w:t xml:space="preserve">йствия </w:t>
      </w:r>
      <w:r>
        <w:rPr>
          <w:b w:val="0"/>
        </w:rPr>
        <w:t xml:space="preserve">форс-мажорных </w:t>
      </w:r>
      <w:r>
        <w:rPr>
          <w:b w:val="0"/>
        </w:rPr>
        <w:t>обстоятельств.</w:t>
      </w:r>
    </w:p>
    <w:p w14:paraId="46000000">
      <w:pPr>
        <w:pStyle w:val="Style_3"/>
        <w:ind w:firstLine="0" w:left="426"/>
        <w:jc w:val="both"/>
        <w:rPr>
          <w:b w:val="0"/>
        </w:rPr>
      </w:pPr>
    </w:p>
    <w:p w14:paraId="47000000">
      <w:pPr>
        <w:pStyle w:val="Style_2"/>
        <w:numPr>
          <w:ilvl w:val="0"/>
          <w:numId w:val="1"/>
        </w:numPr>
        <w:spacing w:before="0"/>
        <w:ind/>
      </w:pPr>
      <w:r>
        <w:t xml:space="preserve">Порядок изменения и расторжения </w:t>
      </w:r>
      <w:r>
        <w:t>Договора</w:t>
      </w:r>
    </w:p>
    <w:p w14:paraId="48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Стороны вправе по взаимному согласию вносить изменения в настоящий Договор. Все изменения должны оформляться </w:t>
      </w:r>
      <w:r>
        <w:rPr>
          <w:b w:val="0"/>
        </w:rPr>
        <w:t xml:space="preserve">письменно в виде дополнительных соглашений к настоящему Договору. </w:t>
      </w:r>
      <w:r>
        <w:rPr>
          <w:b w:val="0"/>
        </w:rPr>
        <w:t>Сторона, инициирующая</w:t>
      </w:r>
      <w:r>
        <w:rPr>
          <w:b w:val="0"/>
        </w:rPr>
        <w:t xml:space="preserve"> внесение изменений, должна известить</w:t>
      </w:r>
      <w:r>
        <w:rPr>
          <w:b w:val="0"/>
        </w:rPr>
        <w:t xml:space="preserve"> за 10 (десять) рабочих дней</w:t>
      </w:r>
      <w:r>
        <w:rPr>
          <w:b w:val="0"/>
        </w:rPr>
        <w:t xml:space="preserve"> другую Сторону и предпринять все необходимые меры для согласования данных изменений в</w:t>
      </w:r>
      <w:r>
        <w:rPr>
          <w:b w:val="0"/>
        </w:rPr>
        <w:t xml:space="preserve"> указанный</w:t>
      </w:r>
      <w:r>
        <w:rPr>
          <w:b w:val="0"/>
        </w:rPr>
        <w:t xml:space="preserve"> </w:t>
      </w:r>
      <w:r>
        <w:rPr>
          <w:b w:val="0"/>
        </w:rPr>
        <w:t>срок</w:t>
      </w:r>
      <w:r>
        <w:rPr>
          <w:b w:val="0"/>
        </w:rPr>
        <w:t xml:space="preserve">. </w:t>
      </w:r>
    </w:p>
    <w:p w14:paraId="49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Договор может быть расторгнут по основаниям, предусмотренным законодательством </w:t>
      </w:r>
      <w:r>
        <w:rPr>
          <w:b w:val="0"/>
        </w:rPr>
        <w:t>Р</w:t>
      </w:r>
      <w:r>
        <w:rPr>
          <w:b w:val="0"/>
        </w:rPr>
        <w:t xml:space="preserve">Ф и настоящим </w:t>
      </w:r>
      <w:r>
        <w:rPr>
          <w:b w:val="0"/>
        </w:rPr>
        <w:t>Договором</w:t>
      </w:r>
      <w:r>
        <w:rPr>
          <w:b w:val="0"/>
        </w:rPr>
        <w:t xml:space="preserve">. </w:t>
      </w:r>
    </w:p>
    <w:p w14:paraId="4A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Сторона, имеющая право в одностороннем внесудебном порядке отказаться от исполнения </w:t>
      </w:r>
      <w:r>
        <w:rPr>
          <w:b w:val="0"/>
        </w:rPr>
        <w:t>Договора</w:t>
      </w:r>
      <w:r>
        <w:rPr>
          <w:b w:val="0"/>
        </w:rPr>
        <w:t>,</w:t>
      </w:r>
      <w:r>
        <w:rPr>
          <w:b w:val="0"/>
        </w:rPr>
        <w:t xml:space="preserve"> и желающая использовать такое право, должна осуществить его путем письменного уведомления другой стороны с указанием даты расторжения договора. При этом </w:t>
      </w:r>
      <w:r>
        <w:rPr>
          <w:b w:val="0"/>
        </w:rPr>
        <w:t xml:space="preserve">Договор </w:t>
      </w:r>
      <w:r>
        <w:rPr>
          <w:b w:val="0"/>
        </w:rPr>
        <w:t>считается расторгнутым с даты, указанной в уведомлении.</w:t>
      </w:r>
    </w:p>
    <w:p w14:paraId="4B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В случае </w:t>
      </w:r>
      <w:r>
        <w:rPr>
          <w:b w:val="0"/>
        </w:rPr>
        <w:t xml:space="preserve">немотивированного отказа от </w:t>
      </w:r>
      <w:r>
        <w:rPr>
          <w:b w:val="0"/>
        </w:rPr>
        <w:t xml:space="preserve">исполнений условий или расторжения </w:t>
      </w:r>
      <w:r>
        <w:rPr>
          <w:b w:val="0"/>
        </w:rPr>
        <w:t>Договора</w:t>
      </w:r>
      <w:r>
        <w:rPr>
          <w:b w:val="0"/>
        </w:rPr>
        <w:t xml:space="preserve"> Заказчик</w:t>
      </w:r>
      <w:r>
        <w:rPr>
          <w:b w:val="0"/>
        </w:rPr>
        <w:t>ом</w:t>
      </w:r>
      <w:r>
        <w:rPr>
          <w:b w:val="0"/>
        </w:rPr>
        <w:t>,</w:t>
      </w:r>
      <w:r>
        <w:rPr>
          <w:b w:val="0"/>
        </w:rPr>
        <w:t xml:space="preserve"> по причинам не указанных в данном Договоре</w:t>
      </w:r>
      <w:r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</w:rPr>
        <w:t>Заказчик</w:t>
      </w:r>
      <w:r>
        <w:rPr>
          <w:b w:val="0"/>
        </w:rPr>
        <w:t xml:space="preserve"> оплачивает </w:t>
      </w:r>
      <w:r>
        <w:rPr>
          <w:b w:val="0"/>
        </w:rPr>
        <w:t>Подрядчику часть</w:t>
      </w:r>
      <w:r>
        <w:rPr>
          <w:b w:val="0"/>
        </w:rPr>
        <w:t xml:space="preserve"> установленной </w:t>
      </w:r>
      <w:r>
        <w:rPr>
          <w:b w:val="0"/>
        </w:rPr>
        <w:t>стоимости</w:t>
      </w:r>
      <w:r>
        <w:rPr>
          <w:b w:val="0"/>
        </w:rPr>
        <w:t xml:space="preserve"> пропорционально части работы, выполненной до получения уведомления об отказе</w:t>
      </w:r>
      <w:r>
        <w:rPr>
          <w:b w:val="0"/>
        </w:rPr>
        <w:t xml:space="preserve"> или расторжении Договора</w:t>
      </w:r>
      <w:r>
        <w:rPr>
          <w:b w:val="0"/>
        </w:rPr>
        <w:t>,</w:t>
      </w:r>
      <w:r>
        <w:rPr>
          <w:b w:val="0"/>
        </w:rPr>
        <w:t xml:space="preserve"> которая определяется на основании Приложения № </w:t>
      </w:r>
      <w:r>
        <w:rPr>
          <w:b w:val="0"/>
        </w:rPr>
        <w:t>2</w:t>
      </w:r>
      <w:r>
        <w:rPr>
          <w:b w:val="0"/>
        </w:rPr>
        <w:t xml:space="preserve"> данного Договора</w:t>
      </w:r>
      <w:r>
        <w:rPr>
          <w:b w:val="0"/>
        </w:rPr>
        <w:t xml:space="preserve"> </w:t>
      </w:r>
      <w:r>
        <w:rPr>
          <w:b w:val="0"/>
        </w:rPr>
        <w:t>с учетом перечисленной суммы аванса</w:t>
      </w:r>
      <w:r>
        <w:rPr>
          <w:b w:val="0"/>
        </w:rPr>
        <w:t xml:space="preserve">. </w:t>
      </w:r>
      <w:r>
        <w:rPr>
          <w:b w:val="0"/>
        </w:rPr>
        <w:t>Оплата производится на основании двухстороннего Акта сдачи-приемки работ в течение 5-ти (пяти) рабочих дней с даты его подписания Сторонами.</w:t>
      </w:r>
      <w:r>
        <w:rPr>
          <w:b w:val="0"/>
        </w:rPr>
        <w:t xml:space="preserve"> </w:t>
      </w:r>
      <w:r>
        <w:rPr>
          <w:b w:val="0"/>
        </w:rPr>
        <w:t xml:space="preserve">При этом Подрядчик должен документально подтвердить факт частичного выполнения работ готовых проектных решений согласно п. </w:t>
      </w:r>
      <w:r>
        <w:rPr>
          <w:b w:val="0"/>
        </w:rPr>
        <w:t xml:space="preserve">1.2., </w:t>
      </w:r>
      <w:r>
        <w:rPr>
          <w:b w:val="0"/>
        </w:rPr>
        <w:t xml:space="preserve">1.3. и 1.4. </w:t>
      </w:r>
      <w:r>
        <w:rPr>
          <w:b w:val="0"/>
        </w:rPr>
        <w:t>настоящего</w:t>
      </w:r>
      <w:r>
        <w:rPr>
          <w:b w:val="0"/>
        </w:rPr>
        <w:t xml:space="preserve"> Договора, их объем и стоимость согласно </w:t>
      </w:r>
      <w:r>
        <w:rPr>
          <w:b w:val="0"/>
        </w:rPr>
        <w:t>Приложению №</w:t>
      </w:r>
      <w:r>
        <w:rPr>
          <w:b w:val="0"/>
        </w:rPr>
        <w:t>2</w:t>
      </w:r>
      <w:r>
        <w:rPr>
          <w:b w:val="0"/>
        </w:rPr>
        <w:t xml:space="preserve"> данного Договора</w:t>
      </w:r>
      <w:r>
        <w:rPr>
          <w:b w:val="0"/>
        </w:rPr>
        <w:t xml:space="preserve">, </w:t>
      </w:r>
      <w:r>
        <w:rPr>
          <w:b w:val="0"/>
        </w:rPr>
        <w:t xml:space="preserve">путём </w:t>
      </w:r>
      <w:r>
        <w:rPr>
          <w:b w:val="0"/>
        </w:rPr>
        <w:t>оформления</w:t>
      </w:r>
      <w:r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</w:rPr>
        <w:t>отправки</w:t>
      </w:r>
      <w:r>
        <w:rPr>
          <w:b w:val="0"/>
        </w:rPr>
        <w:t xml:space="preserve"> Документации</w:t>
      </w:r>
      <w:r>
        <w:rPr>
          <w:b w:val="0"/>
        </w:rPr>
        <w:t xml:space="preserve"> согласно п. 5.5. настоящего Договора.</w:t>
      </w:r>
      <w:r>
        <w:rPr>
          <w:b w:val="0"/>
        </w:rPr>
        <w:t xml:space="preserve"> </w:t>
      </w:r>
      <w:r>
        <w:rPr>
          <w:b w:val="0"/>
        </w:rPr>
        <w:t>В случае если работы выполнены в объеме меньшем, чем произведенная предопла</w:t>
      </w:r>
      <w:r>
        <w:rPr>
          <w:b w:val="0"/>
        </w:rPr>
        <w:t>та</w:t>
      </w:r>
      <w:r>
        <w:rPr>
          <w:b w:val="0"/>
        </w:rPr>
        <w:t xml:space="preserve"> (аванс)</w:t>
      </w:r>
      <w:r>
        <w:rPr>
          <w:b w:val="0"/>
        </w:rPr>
        <w:t>, то изли</w:t>
      </w:r>
      <w:r>
        <w:rPr>
          <w:b w:val="0"/>
        </w:rPr>
        <w:t>шне уплаченная сумма, превышающая стоимость фактически выполненных работ, подлежит возврату Подрядчиком Заказчику в течение 3</w:t>
      </w:r>
      <w:r>
        <w:rPr>
          <w:b w:val="0"/>
        </w:rPr>
        <w:t xml:space="preserve"> (трех)</w:t>
      </w:r>
      <w:r>
        <w:rPr>
          <w:b w:val="0"/>
        </w:rPr>
        <w:t xml:space="preserve"> рабочих дней с даты подписания Сторонами Акта сдачи-приемки работ</w:t>
      </w:r>
      <w:r>
        <w:rPr>
          <w:b w:val="0"/>
        </w:rPr>
        <w:t xml:space="preserve">. </w:t>
      </w:r>
    </w:p>
    <w:p w14:paraId="4C000000">
      <w:pPr>
        <w:pStyle w:val="Style_3"/>
        <w:ind w:firstLine="0" w:left="426"/>
        <w:jc w:val="both"/>
        <w:rPr>
          <w:b w:val="0"/>
        </w:rPr>
      </w:pPr>
    </w:p>
    <w:p w14:paraId="4D000000">
      <w:pPr>
        <w:pStyle w:val="Style_3"/>
        <w:numPr>
          <w:ilvl w:val="0"/>
          <w:numId w:val="1"/>
        </w:numPr>
      </w:pPr>
      <w:r>
        <w:t>Порядок разрешения споров</w:t>
      </w:r>
    </w:p>
    <w:p w14:paraId="4E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>Споры и разногласия, которые могут возникнуть при исполнении настоящего Договора, будут разрешаться Сторонами путем переговоров.</w:t>
      </w:r>
    </w:p>
    <w:p w14:paraId="4F000000">
      <w:pPr>
        <w:pStyle w:val="Style_3"/>
        <w:numPr>
          <w:ilvl w:val="1"/>
          <w:numId w:val="1"/>
        </w:numPr>
        <w:ind w:hanging="426" w:left="426"/>
        <w:jc w:val="both"/>
        <w:rPr>
          <w:b w:val="0"/>
        </w:rPr>
      </w:pPr>
      <w:r>
        <w:rPr>
          <w:b w:val="0"/>
        </w:rPr>
        <w:t xml:space="preserve">В случае если споры и разногласия не будут урегулированы путем переговоров, они подлежат </w:t>
      </w:r>
      <w:r>
        <w:rPr>
          <w:b w:val="0"/>
        </w:rPr>
        <w:t>ра</w:t>
      </w:r>
      <w:r>
        <w:rPr>
          <w:b w:val="0"/>
        </w:rPr>
        <w:t xml:space="preserve">зрешению в судебном порядке в соответствии с действующим законодательством Российской Федерации </w:t>
      </w:r>
      <w:r>
        <w:rPr>
          <w:b w:val="0"/>
        </w:rPr>
        <w:t xml:space="preserve">в арбитражном суде </w:t>
      </w:r>
      <w:r>
        <w:rPr>
          <w:b w:val="0"/>
        </w:rPr>
        <w:t>г.</w:t>
      </w:r>
      <w:r>
        <w:rPr>
          <w:b w:val="0"/>
        </w:rPr>
        <w:t xml:space="preserve"> </w:t>
      </w:r>
      <w:r>
        <w:rPr>
          <w:b w:val="0"/>
        </w:rPr>
        <w:t>Москвы.</w:t>
      </w:r>
    </w:p>
    <w:p w14:paraId="50000000">
      <w:pPr>
        <w:pStyle w:val="Style_3"/>
        <w:ind w:firstLine="0" w:left="426"/>
        <w:jc w:val="both"/>
        <w:rPr>
          <w:b w:val="0"/>
        </w:rPr>
      </w:pPr>
    </w:p>
    <w:p w14:paraId="51000000">
      <w:pPr>
        <w:pStyle w:val="Style_2"/>
        <w:numPr>
          <w:ilvl w:val="0"/>
          <w:numId w:val="1"/>
        </w:numPr>
        <w:spacing w:before="0"/>
        <w:ind/>
      </w:pPr>
      <w:r>
        <w:t>Заключительные положения</w:t>
      </w:r>
    </w:p>
    <w:p w14:paraId="52000000">
      <w:pPr>
        <w:pStyle w:val="Style_3"/>
        <w:numPr>
          <w:ilvl w:val="1"/>
          <w:numId w:val="2"/>
        </w:numPr>
        <w:ind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В случае изменения </w:t>
      </w:r>
      <w:r>
        <w:rPr>
          <w:b w:val="0"/>
        </w:rPr>
        <w:t xml:space="preserve">на протяжении срока действия договора </w:t>
      </w:r>
      <w:r>
        <w:rPr>
          <w:b w:val="0"/>
        </w:rPr>
        <w:t xml:space="preserve">у какой-либо из Сторон банковских реквизитов, </w:t>
      </w:r>
      <w:r>
        <w:rPr>
          <w:b w:val="0"/>
        </w:rPr>
        <w:t>адреса</w:t>
      </w:r>
      <w:r>
        <w:rPr>
          <w:b w:val="0"/>
        </w:rPr>
        <w:t xml:space="preserve"> </w:t>
      </w:r>
      <w:r>
        <w:rPr>
          <w:b w:val="0"/>
        </w:rPr>
        <w:t>мест</w:t>
      </w:r>
      <w:r>
        <w:rPr>
          <w:b w:val="0"/>
        </w:rPr>
        <w:t>о</w:t>
      </w:r>
      <w:r>
        <w:rPr>
          <w:b w:val="0"/>
        </w:rPr>
        <w:t>нахождения</w:t>
      </w:r>
      <w:r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</w:rPr>
        <w:t>или</w:t>
      </w:r>
      <w:r>
        <w:rPr>
          <w:b w:val="0"/>
        </w:rPr>
        <w:t xml:space="preserve"> </w:t>
      </w:r>
      <w:r>
        <w:rPr>
          <w:b w:val="0"/>
        </w:rPr>
        <w:t>почтового адреса,</w:t>
      </w:r>
      <w:r>
        <w:rPr>
          <w:b w:val="0"/>
        </w:rPr>
        <w:t xml:space="preserve"> </w:t>
      </w:r>
      <w:r>
        <w:rPr>
          <w:b w:val="0"/>
        </w:rPr>
        <w:t xml:space="preserve">либо предстоящей реорганизации (ликвидации), она обязана в течение </w:t>
      </w:r>
      <w:r>
        <w:rPr>
          <w:b w:val="0"/>
        </w:rPr>
        <w:t>5 (</w:t>
      </w:r>
      <w:r>
        <w:rPr>
          <w:b w:val="0"/>
        </w:rPr>
        <w:t>пяти)</w:t>
      </w:r>
      <w:r>
        <w:rPr>
          <w:b w:val="0"/>
        </w:rPr>
        <w:t xml:space="preserve"> </w:t>
      </w:r>
      <w:r>
        <w:rPr>
          <w:b w:val="0"/>
        </w:rPr>
        <w:t xml:space="preserve">рабочих дней </w:t>
      </w:r>
      <w:r>
        <w:rPr>
          <w:b w:val="0"/>
        </w:rPr>
        <w:t xml:space="preserve">с момента </w:t>
      </w:r>
      <w:r>
        <w:rPr>
          <w:b w:val="0"/>
        </w:rPr>
        <w:t>принятия</w:t>
      </w:r>
      <w:r>
        <w:rPr>
          <w:b w:val="0"/>
        </w:rPr>
        <w:t xml:space="preserve"> </w:t>
      </w:r>
      <w:r>
        <w:rPr>
          <w:b w:val="0"/>
        </w:rPr>
        <w:t>такого решения письменно уведомить об этом другую Сторону</w:t>
      </w:r>
      <w:r>
        <w:rPr>
          <w:b w:val="0"/>
        </w:rPr>
        <w:t>.</w:t>
      </w:r>
    </w:p>
    <w:p w14:paraId="53000000">
      <w:pPr>
        <w:pStyle w:val="Style_3"/>
        <w:numPr>
          <w:ilvl w:val="1"/>
          <w:numId w:val="2"/>
        </w:numPr>
        <w:ind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Претензионный порядок урегулирования спора обязателен. Срок рассмотрения претензии </w:t>
      </w:r>
      <w:r>
        <w:rPr>
          <w:b w:val="0"/>
        </w:rPr>
        <w:t>10 (</w:t>
      </w:r>
      <w:r>
        <w:rPr>
          <w:b w:val="0"/>
        </w:rPr>
        <w:t xml:space="preserve">десять) календарных </w:t>
      </w:r>
      <w:r>
        <w:rPr>
          <w:b w:val="0"/>
        </w:rPr>
        <w:t>дн</w:t>
      </w:r>
      <w:r>
        <w:rPr>
          <w:b w:val="0"/>
        </w:rPr>
        <w:t>ей</w:t>
      </w:r>
      <w:r>
        <w:rPr>
          <w:b w:val="0"/>
        </w:rPr>
        <w:t xml:space="preserve"> с даты </w:t>
      </w:r>
      <w:r>
        <w:rPr>
          <w:b w:val="0"/>
        </w:rPr>
        <w:t>получения претензии адресатом</w:t>
      </w:r>
      <w:r>
        <w:rPr>
          <w:b w:val="0"/>
        </w:rPr>
        <w:t>.</w:t>
      </w:r>
    </w:p>
    <w:p w14:paraId="54000000">
      <w:pPr>
        <w:pStyle w:val="Style_3"/>
        <w:numPr>
          <w:ilvl w:val="1"/>
          <w:numId w:val="2"/>
        </w:numPr>
        <w:ind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>Все уведомления, сообщения, иная переписка в рамках Договора направляется одной</w:t>
      </w:r>
      <w:r>
        <w:rPr>
          <w:b w:val="0"/>
        </w:rPr>
        <w:t xml:space="preserve"> </w:t>
      </w:r>
      <w:r>
        <w:rPr>
          <w:b w:val="0"/>
        </w:rPr>
        <w:t>Стороной другой Стороне по почтовому</w:t>
      </w:r>
      <w:r>
        <w:rPr>
          <w:b w:val="0"/>
        </w:rPr>
        <w:t xml:space="preserve"> и/или электронному</w:t>
      </w:r>
      <w:r>
        <w:rPr>
          <w:b w:val="0"/>
        </w:rPr>
        <w:t xml:space="preserve"> адресу, указанному </w:t>
      </w:r>
      <w:r>
        <w:rPr>
          <w:b w:val="0"/>
        </w:rPr>
        <w:t xml:space="preserve">в </w:t>
      </w:r>
      <w:r>
        <w:rPr>
          <w:b w:val="0"/>
        </w:rPr>
        <w:t>разделе</w:t>
      </w:r>
      <w:r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</w:rPr>
        <w:t>1</w:t>
      </w:r>
      <w:r>
        <w:rPr>
          <w:b w:val="0"/>
        </w:rPr>
        <w:t>3</w:t>
      </w:r>
      <w:r>
        <w:rPr>
          <w:b w:val="0"/>
        </w:rPr>
        <w:t xml:space="preserve"> </w:t>
      </w:r>
      <w:r>
        <w:rPr>
          <w:b w:val="0"/>
        </w:rPr>
        <w:t>настоящего</w:t>
      </w:r>
      <w:r>
        <w:rPr>
          <w:b w:val="0"/>
        </w:rPr>
        <w:t xml:space="preserve"> Договора. Любое сообщение (уведомление), направленное по посл</w:t>
      </w:r>
      <w:r>
        <w:rPr>
          <w:b w:val="0"/>
        </w:rPr>
        <w:t>еднему</w:t>
      </w:r>
      <w:r>
        <w:rPr>
          <w:b w:val="0"/>
        </w:rPr>
        <w:t xml:space="preserve"> </w:t>
      </w:r>
      <w:r>
        <w:rPr>
          <w:b w:val="0"/>
        </w:rPr>
        <w:t>известному другой Стороне почтовому адресу, будет считаться полученным по истечении</w:t>
      </w:r>
      <w:r>
        <w:rPr>
          <w:b w:val="0"/>
        </w:rPr>
        <w:t>:</w:t>
      </w:r>
      <w:r>
        <w:rPr>
          <w:b w:val="0"/>
        </w:rPr>
        <w:t xml:space="preserve"> </w:t>
      </w:r>
    </w:p>
    <w:p w14:paraId="55000000">
      <w:pPr>
        <w:pStyle w:val="Style_3"/>
        <w:ind w:firstLine="0" w:left="482"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- </w:t>
      </w:r>
      <w:r>
        <w:rPr>
          <w:b w:val="0"/>
        </w:rPr>
        <w:t>3 (трех) календарных дней с даты отправки</w:t>
      </w:r>
      <w:r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</w:rPr>
        <w:t>для отправлений,</w:t>
      </w:r>
      <w:r>
        <w:rPr>
          <w:b w:val="0"/>
        </w:rPr>
        <w:t xml:space="preserve"> </w:t>
      </w:r>
      <w:r>
        <w:rPr>
          <w:b w:val="0"/>
        </w:rPr>
        <w:t>направленных курьерской почтой</w:t>
      </w:r>
      <w:r>
        <w:rPr>
          <w:b w:val="0"/>
        </w:rPr>
        <w:t xml:space="preserve">, </w:t>
      </w:r>
    </w:p>
    <w:p w14:paraId="56000000">
      <w:pPr>
        <w:pStyle w:val="Style_3"/>
        <w:ind w:firstLine="0" w:left="482"/>
        <w:jc w:val="both"/>
        <w:rPr>
          <w:b w:val="0"/>
        </w:rPr>
      </w:pPr>
      <w:r>
        <w:rPr>
          <w:b w:val="0"/>
        </w:rPr>
        <w:t xml:space="preserve"> - </w:t>
      </w:r>
      <w:r>
        <w:rPr>
          <w:b w:val="0"/>
        </w:rPr>
        <w:t>15 (пятнадцати) календарных дней с даты отправки</w:t>
      </w:r>
      <w:r>
        <w:rPr>
          <w:b w:val="0"/>
        </w:rPr>
        <w:t>,</w:t>
      </w:r>
      <w:r>
        <w:rPr>
          <w:b w:val="0"/>
        </w:rPr>
        <w:t xml:space="preserve"> для отправлений,</w:t>
      </w:r>
      <w:r>
        <w:rPr>
          <w:b w:val="0"/>
        </w:rPr>
        <w:t xml:space="preserve"> </w:t>
      </w:r>
      <w:r>
        <w:rPr>
          <w:b w:val="0"/>
        </w:rPr>
        <w:t xml:space="preserve">направленных заказным </w:t>
      </w:r>
      <w:r>
        <w:rPr>
          <w:b w:val="0"/>
        </w:rPr>
        <w:t>п</w:t>
      </w:r>
      <w:r>
        <w:rPr>
          <w:b w:val="0"/>
        </w:rPr>
        <w:t>исьмом</w:t>
      </w:r>
      <w:r>
        <w:rPr>
          <w:b w:val="0"/>
        </w:rPr>
        <w:t>,</w:t>
      </w:r>
    </w:p>
    <w:p w14:paraId="57000000">
      <w:pPr>
        <w:pStyle w:val="Style_3"/>
        <w:ind w:firstLine="0" w:left="482"/>
        <w:jc w:val="both"/>
        <w:rPr>
          <w:b w:val="0"/>
        </w:rPr>
      </w:pPr>
      <w:r>
        <w:rPr>
          <w:b w:val="0"/>
        </w:rPr>
        <w:t xml:space="preserve"> -</w:t>
      </w:r>
      <w:r>
        <w:rPr>
          <w:b w:val="0"/>
        </w:rPr>
        <w:t xml:space="preserve"> 1 (одного) </w:t>
      </w:r>
      <w:r>
        <w:rPr>
          <w:b w:val="0"/>
        </w:rPr>
        <w:t>календарного</w:t>
      </w:r>
      <w:r>
        <w:rPr>
          <w:b w:val="0"/>
        </w:rPr>
        <w:t xml:space="preserve"> дня</w:t>
      </w:r>
      <w:r>
        <w:rPr>
          <w:b w:val="0"/>
        </w:rPr>
        <w:t xml:space="preserve"> с даты отправки,</w:t>
      </w:r>
      <w:r>
        <w:rPr>
          <w:b w:val="0"/>
        </w:rPr>
        <w:t xml:space="preserve"> для отправлений, направленных </w:t>
      </w:r>
      <w:r>
        <w:rPr>
          <w:b w:val="0"/>
        </w:rPr>
        <w:t>электронной почтой</w:t>
      </w:r>
      <w:r>
        <w:rPr>
          <w:b w:val="0"/>
        </w:rPr>
        <w:t>.</w:t>
      </w:r>
    </w:p>
    <w:p w14:paraId="58000000">
      <w:pPr>
        <w:pStyle w:val="Style_3"/>
        <w:numPr>
          <w:ilvl w:val="1"/>
          <w:numId w:val="2"/>
        </w:numPr>
        <w:ind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Все приложения и дополнения к настоящему Договору являются неотъемлемой </w:t>
      </w:r>
      <w:r>
        <w:rPr>
          <w:b w:val="0"/>
        </w:rPr>
        <w:t>частью настоящего</w:t>
      </w:r>
      <w:r>
        <w:rPr>
          <w:b w:val="0"/>
        </w:rPr>
        <w:t xml:space="preserve"> Договора и действительны при условии, что они совершены в </w:t>
      </w:r>
      <w:r>
        <w:rPr>
          <w:b w:val="0"/>
        </w:rPr>
        <w:t>письменной форме</w:t>
      </w:r>
      <w:r>
        <w:rPr>
          <w:b w:val="0"/>
        </w:rPr>
        <w:t xml:space="preserve"> и подписаны обеими Сторонами.</w:t>
      </w:r>
    </w:p>
    <w:p w14:paraId="59000000">
      <w:pPr>
        <w:pStyle w:val="Style_3"/>
        <w:numPr>
          <w:ilvl w:val="1"/>
          <w:numId w:val="2"/>
        </w:numPr>
        <w:ind/>
        <w:jc w:val="both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Настоящий Договор составлен в </w:t>
      </w:r>
      <w:r>
        <w:rPr>
          <w:b w:val="0"/>
        </w:rPr>
        <w:t>2 (</w:t>
      </w:r>
      <w:r>
        <w:rPr>
          <w:b w:val="0"/>
        </w:rPr>
        <w:t>двух</w:t>
      </w:r>
      <w:r>
        <w:rPr>
          <w:b w:val="0"/>
        </w:rPr>
        <w:t>)</w:t>
      </w:r>
      <w:r>
        <w:rPr>
          <w:b w:val="0"/>
        </w:rPr>
        <w:t xml:space="preserve"> экземплярах, имеющих одинаковую</w:t>
      </w:r>
      <w:r>
        <w:rPr>
          <w:b w:val="0"/>
        </w:rPr>
        <w:t xml:space="preserve"> </w:t>
      </w:r>
      <w:r>
        <w:rPr>
          <w:b w:val="0"/>
        </w:rPr>
        <w:t xml:space="preserve">юридическую силу, </w:t>
      </w:r>
      <w:r>
        <w:rPr>
          <w:b w:val="0"/>
        </w:rPr>
        <w:t xml:space="preserve">один из которых находится у </w:t>
      </w:r>
      <w:r>
        <w:rPr>
          <w:b w:val="0"/>
        </w:rPr>
        <w:t>Заказчик</w:t>
      </w:r>
      <w:r>
        <w:rPr>
          <w:b w:val="0"/>
        </w:rPr>
        <w:t>а</w:t>
      </w:r>
      <w:r>
        <w:rPr>
          <w:b w:val="0"/>
        </w:rPr>
        <w:t>, второй – у Подрядчика.</w:t>
      </w:r>
    </w:p>
    <w:p w14:paraId="5A000000">
      <w:pPr>
        <w:pStyle w:val="Style_3"/>
        <w:ind/>
        <w:jc w:val="both"/>
        <w:rPr>
          <w:b w:val="0"/>
        </w:rPr>
      </w:pPr>
    </w:p>
    <w:p w14:paraId="5B000000">
      <w:pPr>
        <w:pStyle w:val="Style_2"/>
        <w:widowControl w:val="1"/>
        <w:numPr>
          <w:ilvl w:val="0"/>
          <w:numId w:val="2"/>
        </w:numPr>
        <w:spacing w:before="0" w:line="360" w:lineRule="auto"/>
        <w:ind/>
        <w:rPr>
          <w:spacing w:val="2"/>
        </w:rPr>
      </w:pPr>
      <w:r>
        <w:rPr>
          <w:spacing w:val="2"/>
        </w:rPr>
        <w:t>Условия конфиденциальности.</w:t>
      </w:r>
    </w:p>
    <w:p w14:paraId="5C000000">
      <w:pPr>
        <w:pStyle w:val="Style_4"/>
        <w:tabs>
          <w:tab w:leader="none" w:pos="1134" w:val="left"/>
        </w:tabs>
        <w:spacing w:after="0" w:line="276" w:lineRule="auto"/>
        <w:ind w:hanging="426"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11.1. Стороны обязуются соблюдать конфиденциальность в отношении информации, полученной ими друг от друга или ставшей известной им в ходе исполнения принятых на себя обязательств по настоящему Договору, не открывать и не разрешать в общем </w:t>
      </w:r>
      <w:r>
        <w:rPr>
          <w:rFonts w:ascii="Times New Roman" w:hAnsi="Times New Roman"/>
          <w:sz w:val="24"/>
        </w:rPr>
        <w:t>или в частности</w:t>
      </w:r>
      <w:r>
        <w:rPr>
          <w:rFonts w:ascii="Times New Roman" w:hAnsi="Times New Roman"/>
          <w:sz w:val="24"/>
        </w:rPr>
        <w:t xml:space="preserve"> информацию какой-либо третьей стороне без предварительного письменного согласия другой Стороны по настоящему Договору.</w:t>
      </w:r>
    </w:p>
    <w:p w14:paraId="5D000000">
      <w:pPr>
        <w:pStyle w:val="Style_4"/>
        <w:tabs>
          <w:tab w:leader="none" w:pos="1134" w:val="left"/>
        </w:tabs>
        <w:spacing w:after="0" w:line="276" w:lineRule="auto"/>
        <w:ind w:hanging="426"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11.2. Требования п. 11.1. Договора не распространяется на случаи раскрытия конфиденциальной информации по запросу уполномоченных организаций в случаях, предусмотренным законодательством Российской Федерации. Однако в этом случае Стороны также обязаны согласовать друг с другом объем и характер предоставляемой информации.</w:t>
      </w:r>
    </w:p>
    <w:p w14:paraId="5E000000">
      <w:pPr>
        <w:pStyle w:val="Style_4"/>
        <w:tabs>
          <w:tab w:leader="none" w:pos="1134" w:val="left"/>
        </w:tabs>
        <w:spacing w:after="0" w:line="276" w:lineRule="auto"/>
        <w:ind w:hanging="426"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11.3. Ущерб, причиненный Стороне несоблюдением требований </w:t>
      </w:r>
      <w:r>
        <w:rPr>
          <w:rFonts w:ascii="Times New Roman" w:hAnsi="Times New Roman"/>
          <w:sz w:val="24"/>
        </w:rPr>
        <w:t>пп</w:t>
      </w:r>
      <w:r>
        <w:rPr>
          <w:rFonts w:ascii="Times New Roman" w:hAnsi="Times New Roman"/>
          <w:sz w:val="24"/>
        </w:rPr>
        <w:t>. 11.1 и 11.2. настоящего Договора, подлежит полному возмещению виновной Стороной в соответствии с действующим законодательством Российской Федерации.</w:t>
      </w:r>
    </w:p>
    <w:p w14:paraId="5F000000">
      <w:pPr>
        <w:pStyle w:val="Style_4"/>
        <w:tabs>
          <w:tab w:leader="none" w:pos="1134" w:val="left"/>
        </w:tabs>
        <w:spacing w:after="0" w:line="276" w:lineRule="auto"/>
        <w:ind w:hanging="426" w:left="426"/>
        <w:jc w:val="both"/>
        <w:rPr>
          <w:rFonts w:ascii="Times New Roman" w:hAnsi="Times New Roman"/>
          <w:sz w:val="24"/>
          <w:highlight w:val="yellow"/>
        </w:rPr>
      </w:pPr>
    </w:p>
    <w:p w14:paraId="60000000">
      <w:pPr>
        <w:pStyle w:val="Style_2"/>
        <w:widowControl w:val="1"/>
        <w:numPr>
          <w:ilvl w:val="0"/>
          <w:numId w:val="2"/>
        </w:numPr>
        <w:spacing w:before="0" w:line="360" w:lineRule="auto"/>
        <w:ind/>
        <w:rPr>
          <w:spacing w:val="2"/>
        </w:rPr>
      </w:pPr>
      <w:r>
        <w:rPr>
          <w:spacing w:val="2"/>
        </w:rPr>
        <w:t>Перечень приложений к договору</w:t>
      </w:r>
    </w:p>
    <w:p w14:paraId="61000000">
      <w:pPr>
        <w:pStyle w:val="Style_3"/>
        <w:numPr>
          <w:ilvl w:val="1"/>
          <w:numId w:val="3"/>
        </w:numPr>
        <w:ind/>
        <w:jc w:val="both"/>
        <w:rPr>
          <w:b w:val="0"/>
        </w:rPr>
      </w:pPr>
      <w:r>
        <w:rPr>
          <w:b w:val="0"/>
        </w:rPr>
        <w:t>Приложени</w:t>
      </w:r>
      <w:r>
        <w:rPr>
          <w:b w:val="0"/>
        </w:rPr>
        <w:t>я</w:t>
      </w:r>
      <w:r>
        <w:rPr>
          <w:b w:val="0"/>
        </w:rPr>
        <w:t xml:space="preserve"> к Договору</w:t>
      </w:r>
      <w:r>
        <w:rPr>
          <w:b w:val="0"/>
        </w:rPr>
        <w:t>:</w:t>
      </w:r>
    </w:p>
    <w:p w14:paraId="62000000">
      <w:pPr>
        <w:pStyle w:val="Style_3"/>
        <w:tabs>
          <w:tab w:leader="none" w:pos="993" w:val="left"/>
        </w:tabs>
        <w:ind w:hanging="480" w:left="480"/>
        <w:jc w:val="both"/>
        <w:rPr>
          <w:b w:val="0"/>
        </w:rPr>
      </w:pPr>
      <w:r>
        <w:rPr>
          <w:b w:val="0"/>
        </w:rPr>
        <w:t xml:space="preserve">12.1.1. </w:t>
      </w:r>
      <w:r>
        <w:rPr>
          <w:b w:val="0"/>
        </w:rPr>
        <w:t>Приложение № 1</w:t>
      </w:r>
      <w:r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</w:rPr>
        <w:t>Техническ</w:t>
      </w:r>
      <w:r>
        <w:rPr>
          <w:b w:val="0"/>
        </w:rPr>
        <w:t xml:space="preserve">ое </w:t>
      </w:r>
      <w:r>
        <w:rPr>
          <w:b w:val="0"/>
        </w:rPr>
        <w:t>задани</w:t>
      </w:r>
      <w:r>
        <w:rPr>
          <w:b w:val="0"/>
        </w:rPr>
        <w:t>е</w:t>
      </w:r>
      <w:r>
        <w:rPr>
          <w:b w:val="0"/>
        </w:rPr>
        <w:t xml:space="preserve"> </w:t>
      </w:r>
    </w:p>
    <w:p w14:paraId="63000000">
      <w:pPr>
        <w:pStyle w:val="Style_3"/>
        <w:tabs>
          <w:tab w:leader="none" w:pos="993" w:val="left"/>
        </w:tabs>
        <w:ind w:hanging="480" w:left="480"/>
        <w:jc w:val="both"/>
        <w:rPr>
          <w:b w:val="0"/>
          <w:sz w:val="22"/>
        </w:rPr>
      </w:pPr>
      <w:r>
        <w:rPr>
          <w:b w:val="0"/>
        </w:rPr>
        <w:t xml:space="preserve">12.1.2  Приложение № 2. </w:t>
      </w:r>
      <w:r>
        <w:rPr>
          <w:b w:val="0"/>
          <w:sz w:val="22"/>
        </w:rPr>
        <w:t xml:space="preserve">Протокол </w:t>
      </w:r>
      <w:r>
        <w:rPr>
          <w:b w:val="0"/>
          <w:sz w:val="22"/>
        </w:rPr>
        <w:t>согласования договорной цены</w:t>
      </w:r>
    </w:p>
    <w:p w14:paraId="64000000">
      <w:pPr>
        <w:pStyle w:val="Style_3"/>
        <w:ind/>
        <w:jc w:val="both"/>
        <w:rPr>
          <w:b w:val="0"/>
        </w:rPr>
      </w:pPr>
    </w:p>
    <w:p w14:paraId="65000000">
      <w:pPr>
        <w:spacing w:before="0"/>
        <w:ind/>
      </w:pPr>
    </w:p>
    <w:p w14:paraId="66000000">
      <w:pPr>
        <w:widowControl w:val="1"/>
        <w:spacing w:before="0"/>
        <w:ind/>
        <w:jc w:val="right"/>
        <w:rPr>
          <w:b w:val="0"/>
        </w:rPr>
      </w:pPr>
    </w:p>
    <w:p w14:paraId="67000000">
      <w:pPr>
        <w:widowControl w:val="1"/>
        <w:spacing w:before="0"/>
        <w:ind/>
        <w:jc w:val="right"/>
        <w:rPr>
          <w:b w:val="0"/>
        </w:rPr>
      </w:pPr>
    </w:p>
    <w:p w14:paraId="68000000">
      <w:pPr>
        <w:widowControl w:val="1"/>
        <w:spacing w:before="0"/>
        <w:ind/>
        <w:jc w:val="right"/>
        <w:rPr>
          <w:b w:val="0"/>
        </w:rPr>
      </w:pPr>
    </w:p>
    <w:p w14:paraId="69000000">
      <w:pPr>
        <w:widowControl w:val="1"/>
        <w:spacing w:before="0"/>
        <w:ind/>
        <w:jc w:val="right"/>
        <w:rPr>
          <w:b w:val="0"/>
        </w:rPr>
      </w:pPr>
    </w:p>
    <w:p w14:paraId="6A000000">
      <w:pPr>
        <w:widowControl w:val="1"/>
        <w:spacing w:before="0"/>
        <w:ind/>
        <w:jc w:val="right"/>
        <w:rPr>
          <w:b w:val="0"/>
        </w:rPr>
      </w:pPr>
    </w:p>
    <w:p w14:paraId="6B000000">
      <w:pPr>
        <w:widowControl w:val="1"/>
        <w:spacing w:before="0"/>
        <w:ind/>
        <w:jc w:val="right"/>
        <w:rPr>
          <w:b w:val="0"/>
        </w:rPr>
      </w:pPr>
    </w:p>
    <w:p w14:paraId="6C000000">
      <w:pPr>
        <w:widowControl w:val="1"/>
        <w:spacing w:before="0"/>
        <w:ind/>
        <w:jc w:val="right"/>
        <w:rPr>
          <w:b w:val="0"/>
        </w:rPr>
      </w:pPr>
    </w:p>
    <w:p w14:paraId="6D000000">
      <w:pPr>
        <w:widowControl w:val="1"/>
        <w:spacing w:before="0"/>
        <w:ind/>
        <w:jc w:val="right"/>
        <w:rPr>
          <w:b w:val="0"/>
        </w:rPr>
      </w:pPr>
    </w:p>
    <w:p w14:paraId="6E000000">
      <w:pPr>
        <w:widowControl w:val="1"/>
        <w:spacing w:before="0"/>
        <w:ind/>
        <w:jc w:val="right"/>
        <w:rPr>
          <w:b w:val="0"/>
        </w:rPr>
      </w:pPr>
    </w:p>
    <w:p w14:paraId="6F000000">
      <w:pPr>
        <w:widowControl w:val="1"/>
        <w:spacing w:before="0"/>
        <w:ind/>
        <w:jc w:val="right"/>
        <w:rPr>
          <w:b w:val="0"/>
        </w:rPr>
      </w:pPr>
    </w:p>
    <w:p w14:paraId="70000000">
      <w:pPr>
        <w:widowControl w:val="1"/>
        <w:spacing w:before="0"/>
        <w:ind/>
        <w:jc w:val="right"/>
        <w:rPr>
          <w:b w:val="0"/>
        </w:rPr>
      </w:pPr>
    </w:p>
    <w:p w14:paraId="71000000">
      <w:pPr>
        <w:widowControl w:val="1"/>
        <w:spacing w:before="0"/>
        <w:ind/>
        <w:jc w:val="right"/>
        <w:rPr>
          <w:b w:val="0"/>
        </w:rPr>
      </w:pPr>
    </w:p>
    <w:p w14:paraId="72000000">
      <w:pPr>
        <w:widowControl w:val="1"/>
        <w:spacing w:before="0"/>
        <w:ind/>
        <w:jc w:val="right"/>
        <w:rPr>
          <w:b w:val="0"/>
        </w:rPr>
      </w:pPr>
    </w:p>
    <w:p w14:paraId="73000000">
      <w:pPr>
        <w:widowControl w:val="1"/>
        <w:spacing w:before="0"/>
        <w:ind/>
        <w:jc w:val="right"/>
        <w:rPr>
          <w:b w:val="0"/>
        </w:rPr>
      </w:pPr>
    </w:p>
    <w:p w14:paraId="74000000">
      <w:pPr>
        <w:widowControl w:val="1"/>
        <w:spacing w:before="0"/>
        <w:ind/>
        <w:jc w:val="right"/>
        <w:rPr>
          <w:b w:val="0"/>
        </w:rPr>
      </w:pPr>
    </w:p>
    <w:p w14:paraId="75000000">
      <w:pPr>
        <w:widowControl w:val="1"/>
        <w:spacing w:before="0"/>
        <w:ind/>
        <w:jc w:val="right"/>
        <w:rPr>
          <w:b w:val="0"/>
        </w:rPr>
      </w:pPr>
    </w:p>
    <w:p w14:paraId="76000000">
      <w:pPr>
        <w:widowControl w:val="1"/>
        <w:spacing w:before="0"/>
        <w:ind/>
        <w:jc w:val="right"/>
        <w:rPr>
          <w:b w:val="0"/>
        </w:rPr>
      </w:pPr>
    </w:p>
    <w:p w14:paraId="77000000">
      <w:pPr>
        <w:widowControl w:val="1"/>
        <w:spacing w:before="0"/>
        <w:ind/>
        <w:jc w:val="right"/>
        <w:rPr>
          <w:b w:val="0"/>
        </w:rPr>
      </w:pPr>
    </w:p>
    <w:p w14:paraId="78000000">
      <w:pPr>
        <w:widowControl w:val="1"/>
        <w:spacing w:before="0"/>
        <w:ind/>
        <w:jc w:val="right"/>
        <w:rPr>
          <w:b w:val="0"/>
        </w:rPr>
      </w:pPr>
    </w:p>
    <w:p w14:paraId="79000000">
      <w:pPr>
        <w:widowControl w:val="1"/>
        <w:spacing w:before="0"/>
        <w:ind/>
        <w:jc w:val="right"/>
        <w:rPr>
          <w:b w:val="0"/>
        </w:rPr>
      </w:pPr>
    </w:p>
    <w:p w14:paraId="7A000000">
      <w:pPr>
        <w:widowControl w:val="1"/>
        <w:spacing w:before="0"/>
        <w:ind/>
        <w:jc w:val="right"/>
        <w:rPr>
          <w:b w:val="0"/>
        </w:rPr>
      </w:pPr>
    </w:p>
    <w:p w14:paraId="7B000000">
      <w:pPr>
        <w:widowControl w:val="1"/>
        <w:spacing w:before="0"/>
        <w:ind/>
        <w:jc w:val="right"/>
        <w:rPr>
          <w:b w:val="0"/>
        </w:rPr>
      </w:pPr>
    </w:p>
    <w:p w14:paraId="7C000000">
      <w:pPr>
        <w:widowControl w:val="1"/>
        <w:spacing w:before="0"/>
        <w:ind/>
        <w:jc w:val="right"/>
        <w:rPr>
          <w:b w:val="0"/>
        </w:rPr>
      </w:pPr>
    </w:p>
    <w:p w14:paraId="7D000000">
      <w:pPr>
        <w:widowControl w:val="1"/>
        <w:spacing w:before="0"/>
        <w:ind/>
        <w:jc w:val="right"/>
        <w:rPr>
          <w:b w:val="0"/>
        </w:rPr>
      </w:pPr>
    </w:p>
    <w:p w14:paraId="7E000000">
      <w:pPr>
        <w:widowControl w:val="1"/>
        <w:spacing w:before="0"/>
        <w:ind/>
        <w:jc w:val="right"/>
        <w:rPr>
          <w:b w:val="0"/>
        </w:rPr>
      </w:pPr>
    </w:p>
    <w:p w14:paraId="7F000000">
      <w:pPr>
        <w:widowControl w:val="1"/>
        <w:spacing w:before="0"/>
        <w:ind/>
        <w:jc w:val="right"/>
        <w:rPr>
          <w:b w:val="0"/>
        </w:rPr>
      </w:pPr>
    </w:p>
    <w:p w14:paraId="80000000">
      <w:pPr>
        <w:widowControl w:val="1"/>
        <w:spacing w:before="0"/>
        <w:ind/>
        <w:jc w:val="right"/>
        <w:rPr>
          <w:b w:val="0"/>
        </w:rPr>
      </w:pPr>
    </w:p>
    <w:p w14:paraId="81000000">
      <w:pPr>
        <w:widowControl w:val="1"/>
        <w:spacing w:before="0"/>
        <w:ind/>
        <w:jc w:val="right"/>
        <w:rPr>
          <w:b w:val="0"/>
        </w:rPr>
      </w:pPr>
    </w:p>
    <w:p w14:paraId="82000000">
      <w:pPr>
        <w:widowControl w:val="1"/>
        <w:spacing w:before="0"/>
        <w:ind/>
        <w:jc w:val="right"/>
        <w:rPr>
          <w:b w:val="0"/>
        </w:rPr>
      </w:pPr>
    </w:p>
    <w:p w14:paraId="83000000">
      <w:pPr>
        <w:widowControl w:val="1"/>
        <w:spacing w:before="0"/>
        <w:ind/>
        <w:jc w:val="right"/>
        <w:rPr>
          <w:b w:val="0"/>
        </w:rPr>
      </w:pPr>
    </w:p>
    <w:p w14:paraId="84000000">
      <w:pPr>
        <w:widowControl w:val="1"/>
        <w:spacing w:before="0"/>
        <w:ind/>
        <w:jc w:val="right"/>
        <w:rPr>
          <w:b w:val="0"/>
        </w:rPr>
      </w:pPr>
    </w:p>
    <w:p w14:paraId="85000000">
      <w:pPr>
        <w:widowControl w:val="1"/>
        <w:spacing w:before="0"/>
        <w:ind/>
        <w:jc w:val="right"/>
        <w:rPr>
          <w:b w:val="0"/>
        </w:rPr>
      </w:pPr>
    </w:p>
    <w:p w14:paraId="86000000">
      <w:pPr>
        <w:widowControl w:val="1"/>
        <w:spacing w:before="0"/>
        <w:ind/>
        <w:jc w:val="right"/>
        <w:rPr>
          <w:b w:val="0"/>
        </w:rPr>
      </w:pPr>
    </w:p>
    <w:p w14:paraId="87000000">
      <w:pPr>
        <w:widowControl w:val="1"/>
        <w:spacing w:before="0"/>
        <w:ind/>
        <w:jc w:val="right"/>
        <w:rPr>
          <w:b w:val="0"/>
        </w:rPr>
      </w:pPr>
    </w:p>
    <w:p w14:paraId="88000000">
      <w:pPr>
        <w:widowControl w:val="1"/>
        <w:spacing w:before="0"/>
        <w:ind/>
        <w:jc w:val="both"/>
      </w:pPr>
    </w:p>
    <w:p w14:paraId="89000000">
      <w:pPr>
        <w:widowControl w:val="1"/>
        <w:spacing w:before="0"/>
        <w:ind/>
        <w:jc w:val="right"/>
      </w:pPr>
      <w:r>
        <w:t>Приложение №1</w:t>
      </w:r>
    </w:p>
    <w:p w14:paraId="8A000000">
      <w:pPr>
        <w:tabs>
          <w:tab w:leader="none" w:pos="7630" w:val="left"/>
        </w:tabs>
        <w:spacing w:after="118" w:before="0"/>
        <w:ind w:firstLine="0" w:left="420"/>
        <w:jc w:val="right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>к догово</w:t>
      </w:r>
      <w:r>
        <w:rPr>
          <w:b w:val="0"/>
        </w:rPr>
        <w:t xml:space="preserve">ру подряда </w:t>
      </w:r>
      <w:r>
        <w:rPr>
          <w:b w:val="0"/>
        </w:rPr>
        <w:t xml:space="preserve"> от «N</w:t>
      </w:r>
      <w:r>
        <w:rPr>
          <w:b w:val="0"/>
        </w:rPr>
        <w:t>»</w:t>
      </w:r>
      <w:r>
        <w:rPr>
          <w:b w:val="0"/>
        </w:rPr>
        <w:t xml:space="preserve"> июня</w:t>
      </w:r>
      <w:r>
        <w:rPr>
          <w:b w:val="0"/>
        </w:rPr>
        <w:t xml:space="preserve"> 2025г</w:t>
      </w:r>
    </w:p>
    <w:p w14:paraId="8B000000">
      <w:pPr>
        <w:widowControl w:val="1"/>
        <w:spacing w:before="0"/>
        <w:ind/>
        <w:rPr>
          <w:b w:val="0"/>
        </w:rPr>
      </w:pPr>
    </w:p>
    <w:p w14:paraId="8C000000">
      <w:pPr>
        <w:spacing w:after="80" w:before="80"/>
        <w:ind w:firstLine="0" w:left="0" w:right="0"/>
        <w:jc w:val="center"/>
        <w:rPr>
          <w:b w:val="1"/>
          <w:sz w:val="28"/>
        </w:rPr>
      </w:pPr>
      <w:r>
        <w:rPr>
          <w:b w:val="1"/>
          <w:sz w:val="28"/>
        </w:rPr>
        <w:t>Техническое задание (ТЗ) на разработку и внедрение Комплексной Информационной Системы (КИС)</w:t>
      </w:r>
    </w:p>
    <w:p w14:paraId="8D000000">
      <w:pPr>
        <w:spacing w:after="80" w:before="80"/>
        <w:ind w:firstLine="0" w:left="0" w:right="0"/>
        <w:jc w:val="center"/>
        <w:rPr>
          <w:b w:val="1"/>
          <w:sz w:val="28"/>
        </w:rPr>
      </w:pPr>
    </w:p>
    <w:p w14:paraId="8E000000">
      <w:pPr>
        <w:spacing w:after="90" w:before="9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1. Введение</w:t>
      </w:r>
    </w:p>
    <w:p w14:paraId="8F000000">
      <w:pPr>
        <w:spacing w:after="134" w:before="134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Заказчик:</w:t>
      </w:r>
      <w:r>
        <w:rPr>
          <w:b w:val="0"/>
          <w:sz w:val="28"/>
        </w:rPr>
        <w:t xml:space="preserve"> ZR Group</w:t>
      </w:r>
      <w:r>
        <w:rPr>
          <w:b w:val="0"/>
          <w:sz w:val="28"/>
        </w:rPr>
        <w:br/>
      </w:r>
      <w:r>
        <w:rPr>
          <w:b w:val="0"/>
          <w:sz w:val="28"/>
        </w:rPr>
        <w:t>Количество пользователей:</w:t>
      </w:r>
      <w:r>
        <w:rPr>
          <w:b w:val="0"/>
          <w:sz w:val="28"/>
        </w:rPr>
        <w:t xml:space="preserve"> до 100</w:t>
      </w:r>
      <w:r>
        <w:rPr>
          <w:b w:val="0"/>
          <w:sz w:val="28"/>
        </w:rPr>
        <w:br/>
      </w:r>
      <w:r>
        <w:rPr>
          <w:b w:val="0"/>
          <w:sz w:val="28"/>
        </w:rPr>
        <w:t>Операционная система:</w:t>
      </w:r>
      <w:r>
        <w:rPr>
          <w:b w:val="0"/>
          <w:sz w:val="28"/>
        </w:rPr>
        <w:t xml:space="preserve"> Windows Server</w:t>
      </w:r>
      <w:r>
        <w:rPr>
          <w:b w:val="0"/>
          <w:sz w:val="28"/>
        </w:rPr>
        <w:br/>
      </w:r>
      <w:r>
        <w:rPr>
          <w:b w:val="0"/>
          <w:sz w:val="28"/>
        </w:rPr>
        <w:t>Используемая ERP-система:</w:t>
      </w:r>
      <w:r>
        <w:rPr>
          <w:b w:val="0"/>
          <w:sz w:val="28"/>
        </w:rPr>
        <w:t xml:space="preserve"> SAP Business One</w:t>
      </w:r>
      <w:r>
        <w:rPr>
          <w:b w:val="0"/>
          <w:sz w:val="28"/>
        </w:rPr>
        <w:br/>
      </w:r>
      <w:r>
        <w:rPr>
          <w:b w:val="0"/>
          <w:sz w:val="28"/>
        </w:rPr>
        <w:t>Цель проекта:</w:t>
      </w:r>
      <w:r>
        <w:rPr>
          <w:b w:val="0"/>
          <w:sz w:val="28"/>
        </w:rPr>
        <w:t xml:space="preserve"> Разработка, интеграция и внедрение КИС с модульной архитектурой, обеспечивающей управление производством, логистикой, финансами, персоналом, аналитикой и дополнительными бизнес-процессами с учётом требований российского законодательства и локализации.</w:t>
      </w:r>
    </w:p>
    <w:p w14:paraId="90000000">
      <w:pPr>
        <w:spacing w:after="134" w:before="134"/>
        <w:ind w:firstLine="0" w:left="0" w:right="0"/>
        <w:jc w:val="left"/>
        <w:rPr>
          <w:b w:val="0"/>
          <w:sz w:val="28"/>
        </w:rPr>
      </w:pPr>
    </w:p>
    <w:p w14:paraId="91000000">
      <w:pPr>
        <w:spacing w:after="90" w:before="9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2. Общая характеристика системы</w:t>
      </w:r>
    </w:p>
    <w:p w14:paraId="92000000">
      <w:pPr>
        <w:spacing w:after="100" w:before="10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2.1 Основные модули и функциональность</w:t>
      </w:r>
    </w:p>
    <w:p w14:paraId="93000000">
      <w:pPr>
        <w:ind/>
        <w:jc w:val="left"/>
        <w:rPr>
          <w:b w:val="0"/>
          <w:sz w:val="26"/>
        </w:rPr>
      </w:pPr>
      <w:r>
        <w:rPr>
          <w:b w:val="0"/>
          <w:sz w:val="26"/>
        </w:rPr>
        <w:t>КИС состоит из следующих основных функциональных модулей:</w:t>
      </w:r>
    </w:p>
    <w:p w14:paraId="94000000">
      <w:pPr>
        <w:spacing w:after="151" w:before="151"/>
        <w:ind w:firstLine="0" w:left="0" w:right="0"/>
        <w:jc w:val="left"/>
        <w:rPr>
          <w:b w:val="0"/>
          <w:sz w:val="26"/>
        </w:rPr>
      </w:pPr>
      <w:r>
        <w:rPr>
          <w:b w:val="0"/>
          <w:sz w:val="26"/>
        </w:rPr>
        <w:t>Производство</w:t>
      </w:r>
      <w:r>
        <w:rPr>
          <w:b w:val="0"/>
          <w:sz w:val="26"/>
        </w:rPr>
        <w:t>, включающее планирование ресурсов (MRP и MRP2), управление запасами и материалами (CSRP), а также управление производственными процессами в режиме реального времени (MES).</w:t>
      </w:r>
    </w:p>
    <w:p w14:paraId="95000000">
      <w:pPr>
        <w:spacing w:after="151" w:before="151"/>
        <w:ind w:firstLine="0" w:left="0" w:right="0"/>
        <w:jc w:val="left"/>
        <w:rPr>
          <w:b w:val="0"/>
          <w:sz w:val="26"/>
        </w:rPr>
      </w:pPr>
      <w:r>
        <w:rPr>
          <w:b w:val="0"/>
          <w:sz w:val="26"/>
        </w:rPr>
        <w:t>Логистика</w:t>
      </w:r>
      <w:r>
        <w:rPr>
          <w:b w:val="0"/>
          <w:sz w:val="26"/>
        </w:rPr>
        <w:t>, реализующая управление складскими операциями (WMS), управление цепочками поставок (SCM) и транспортной логистикой (TMS).</w:t>
      </w:r>
    </w:p>
    <w:p w14:paraId="96000000">
      <w:pPr>
        <w:spacing w:after="151" w:before="151"/>
        <w:ind w:firstLine="0" w:left="0" w:right="0"/>
        <w:jc w:val="left"/>
        <w:rPr>
          <w:b w:val="0"/>
          <w:sz w:val="26"/>
        </w:rPr>
      </w:pPr>
      <w:r>
        <w:rPr>
          <w:b w:val="0"/>
          <w:sz w:val="26"/>
        </w:rPr>
        <w:t>Управление персоналом</w:t>
      </w:r>
      <w:r>
        <w:rPr>
          <w:b w:val="0"/>
          <w:sz w:val="26"/>
        </w:rPr>
        <w:t>, включающее учет рабочего времени, управление талантами и расчет заработной платы (HRM, Talent Manager, Time &amp; Attendance, Payroll).</w:t>
      </w:r>
    </w:p>
    <w:p w14:paraId="97000000">
      <w:pPr>
        <w:spacing w:after="151" w:before="151"/>
        <w:ind w:firstLine="0" w:left="0" w:right="0"/>
        <w:jc w:val="left"/>
        <w:rPr>
          <w:b w:val="0"/>
          <w:sz w:val="26"/>
        </w:rPr>
      </w:pPr>
      <w:r>
        <w:rPr>
          <w:b w:val="0"/>
          <w:sz w:val="26"/>
        </w:rPr>
        <w:t>Финансы</w:t>
      </w:r>
      <w:r>
        <w:rPr>
          <w:b w:val="0"/>
          <w:sz w:val="26"/>
        </w:rPr>
        <w:t>, обеспечивающие бухгалтерский учет, управление кредиторской и дебиторской задолженностью, расчет налогов и взносов (FI, AP/AR).</w:t>
      </w:r>
    </w:p>
    <w:p w14:paraId="98000000">
      <w:pPr>
        <w:spacing w:after="151" w:before="151"/>
        <w:ind w:firstLine="0" w:left="0" w:right="0"/>
        <w:jc w:val="left"/>
        <w:rPr>
          <w:b w:val="0"/>
          <w:sz w:val="26"/>
        </w:rPr>
      </w:pPr>
      <w:r>
        <w:rPr>
          <w:b w:val="0"/>
          <w:sz w:val="26"/>
        </w:rPr>
        <w:t>Аналитика</w:t>
      </w:r>
      <w:r>
        <w:rPr>
          <w:b w:val="0"/>
          <w:sz w:val="26"/>
        </w:rPr>
        <w:t>, реализующая построение дашбордов KPI и подготовку управленческой отчетности (BI, KPI Dashboard).</w:t>
      </w:r>
    </w:p>
    <w:p w14:paraId="99000000">
      <w:pPr>
        <w:spacing w:after="151" w:before="151"/>
        <w:ind w:firstLine="0" w:left="0" w:right="0"/>
        <w:jc w:val="left"/>
      </w:pPr>
      <w:r>
        <w:rPr>
          <w:b w:val="0"/>
          <w:sz w:val="26"/>
        </w:rPr>
        <w:t>Дополнительные модули</w:t>
      </w:r>
      <w:r>
        <w:rPr>
          <w:b w:val="0"/>
          <w:sz w:val="26"/>
        </w:rPr>
        <w:t>, включающие управление документооборотом (DMS), контроль качества (QMS), управление жизненным циклом продукции (PLM) и управление взаимодействием с клиентами (CRM).</w:t>
      </w:r>
    </w:p>
    <w:p w14:paraId="9A000000">
      <w:pPr>
        <w:spacing w:after="151" w:before="151"/>
        <w:ind w:firstLine="0" w:left="0" w:right="0"/>
        <w:jc w:val="left"/>
      </w:pPr>
    </w:p>
    <w:p w14:paraId="9B000000">
      <w:pPr>
        <w:spacing w:after="100" w:before="10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2.2 Интеграция</w:t>
      </w:r>
    </w:p>
    <w:p w14:paraId="9C000000">
      <w:pPr>
        <w:numPr>
          <w:numId w:val="4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Полная интеграция модулей между собой и с SAP Business One</w:t>
      </w:r>
    </w:p>
    <w:p w14:paraId="9D000000">
      <w:pPr>
        <w:numPr>
          <w:numId w:val="4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Использование API SAP B1 для взаимодействия с дополнительными системами</w:t>
      </w:r>
    </w:p>
    <w:p w14:paraId="9E000000">
      <w:pPr>
        <w:numPr>
          <w:numId w:val="4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Внедрение единой базы данных</w:t>
      </w:r>
    </w:p>
    <w:p w14:paraId="9F000000">
      <w:pPr>
        <w:numPr>
          <w:numId w:val="4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Поддержка электронного документооборота</w:t>
      </w:r>
    </w:p>
    <w:p w14:paraId="A0000000">
      <w:pPr>
        <w:spacing w:after="151" w:before="151"/>
        <w:ind w:firstLine="0" w:left="0" w:right="0"/>
        <w:jc w:val="left"/>
        <w:rPr>
          <w:b w:val="0"/>
          <w:sz w:val="28"/>
        </w:rPr>
      </w:pPr>
    </w:p>
    <w:p w14:paraId="A1000000">
      <w:pPr>
        <w:spacing w:after="90" w:before="9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3. Требования к системе</w:t>
      </w:r>
    </w:p>
    <w:p w14:paraId="A2000000">
      <w:pPr>
        <w:spacing w:after="90" w:before="90"/>
        <w:ind w:firstLine="0" w:left="0" w:right="0"/>
        <w:jc w:val="left"/>
        <w:rPr>
          <w:b w:val="0"/>
          <w:sz w:val="28"/>
        </w:rPr>
      </w:pPr>
    </w:p>
    <w:p w14:paraId="A3000000">
      <w:pPr>
        <w:spacing w:after="100" w:before="10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3.1 Общие требования</w:t>
      </w:r>
    </w:p>
    <w:p w14:paraId="A4000000">
      <w:pPr>
        <w:numPr>
          <w:numId w:val="5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Локализация интерфейса и функций под российского пользователя</w:t>
      </w:r>
    </w:p>
    <w:p w14:paraId="A5000000">
      <w:pPr>
        <w:numPr>
          <w:numId w:val="5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Разграничение доступа пользователей на уровне ролей и функций</w:t>
      </w:r>
    </w:p>
    <w:p w14:paraId="A6000000">
      <w:pPr>
        <w:numPr>
          <w:numId w:val="5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Масштабируемость системы для роста числа пользователей и объёмов данных</w:t>
      </w:r>
    </w:p>
    <w:p w14:paraId="A7000000">
      <w:pPr>
        <w:numPr>
          <w:numId w:val="5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Обеспечение отказоустойчивости и резервного копирования</w:t>
      </w:r>
    </w:p>
    <w:p w14:paraId="A8000000">
      <w:pPr>
        <w:spacing w:after="151" w:before="151"/>
        <w:ind w:firstLine="0" w:left="0" w:right="0"/>
        <w:jc w:val="left"/>
        <w:rPr>
          <w:b w:val="0"/>
          <w:sz w:val="28"/>
        </w:rPr>
      </w:pPr>
    </w:p>
    <w:p w14:paraId="A9000000">
      <w:pPr>
        <w:spacing w:after="100" w:before="10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3.2 Функциональные требования по модулям</w:t>
      </w:r>
    </w:p>
    <w:p w14:paraId="AA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WMS:</w:t>
      </w:r>
      <w:r>
        <w:rPr>
          <w:b w:val="0"/>
          <w:sz w:val="28"/>
        </w:rPr>
        <w:t xml:space="preserve"> поддержка RFID, мобильные терминалы для складского персонала, инвентаризация онлайн</w:t>
      </w:r>
    </w:p>
    <w:p w14:paraId="AB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CRM:</w:t>
      </w:r>
      <w:r>
        <w:rPr>
          <w:b w:val="0"/>
          <w:sz w:val="28"/>
        </w:rPr>
        <w:t xml:space="preserve"> управление лидами, автоматизация маркетинга, интеграция с BI для аналитики по продажам</w:t>
      </w:r>
    </w:p>
    <w:p w14:paraId="AC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MES:</w:t>
      </w:r>
      <w:r>
        <w:rPr>
          <w:b w:val="0"/>
          <w:sz w:val="28"/>
        </w:rPr>
        <w:t xml:space="preserve"> отображение производственных данных в реальном времени, учёт маршрутов и простоев</w:t>
      </w:r>
    </w:p>
    <w:p w14:paraId="AD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BI:</w:t>
      </w:r>
      <w:r>
        <w:rPr>
          <w:b w:val="0"/>
          <w:sz w:val="28"/>
        </w:rPr>
        <w:t xml:space="preserve"> готовые и настраиваемые дашборды KPI, отчёты для руководства</w:t>
      </w:r>
    </w:p>
    <w:p w14:paraId="AE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DMS:</w:t>
      </w:r>
      <w:r>
        <w:rPr>
          <w:b w:val="0"/>
          <w:sz w:val="28"/>
        </w:rPr>
        <w:t xml:space="preserve"> хранение, поиск и контроль версий документов</w:t>
      </w:r>
    </w:p>
    <w:p w14:paraId="AF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QMS:</w:t>
      </w:r>
      <w:r>
        <w:rPr>
          <w:b w:val="0"/>
          <w:sz w:val="28"/>
        </w:rPr>
        <w:t xml:space="preserve"> контроль качества на всех этапах, журналирование инцидентов</w:t>
      </w:r>
    </w:p>
    <w:p w14:paraId="B0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PLM:</w:t>
      </w:r>
      <w:r>
        <w:rPr>
          <w:b w:val="0"/>
          <w:sz w:val="28"/>
        </w:rPr>
        <w:t xml:space="preserve"> управление жизненным циклом продукта с интеграцией проектных данн</w:t>
      </w:r>
    </w:p>
    <w:p w14:paraId="B1000000">
      <w:pPr>
        <w:numPr>
          <w:numId w:val="6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ых</w:t>
      </w:r>
    </w:p>
    <w:p w14:paraId="B2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3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4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5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6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7000000">
      <w:pPr>
        <w:spacing w:after="100" w:before="100"/>
        <w:ind w:firstLine="0" w:left="0" w:right="0"/>
        <w:jc w:val="left"/>
        <w:rPr>
          <w:b w:val="0"/>
          <w:sz w:val="28"/>
        </w:rPr>
      </w:pPr>
    </w:p>
    <w:p w14:paraId="B8000000">
      <w:pPr>
        <w:spacing w:after="100" w:before="10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3.3 Нефункциональные требования</w:t>
      </w:r>
    </w:p>
    <w:p w14:paraId="B9000000">
      <w:pPr>
        <w:numPr>
          <w:numId w:val="7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Поддержка работы под ОС Windows Server</w:t>
      </w:r>
    </w:p>
    <w:p w14:paraId="BA000000">
      <w:pPr>
        <w:numPr>
          <w:numId w:val="7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Максимальная производительность при одновременной работе до 100 пользователей</w:t>
      </w:r>
    </w:p>
    <w:p w14:paraId="BB000000">
      <w:pPr>
        <w:numPr>
          <w:numId w:val="7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Обеспечение безопасности на уровне разграничения прав</w:t>
      </w:r>
    </w:p>
    <w:p w14:paraId="BC000000">
      <w:pPr>
        <w:numPr>
          <w:numId w:val="7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Логирование всех операций пользователей</w:t>
      </w:r>
    </w:p>
    <w:p w14:paraId="BD000000">
      <w:pPr>
        <w:spacing w:after="151" w:before="151"/>
        <w:ind w:firstLine="0" w:left="0" w:right="0"/>
        <w:jc w:val="left"/>
        <w:rPr>
          <w:b w:val="0"/>
          <w:sz w:val="28"/>
        </w:rPr>
      </w:pPr>
    </w:p>
    <w:p w14:paraId="BE000000">
      <w:pPr>
        <w:ind/>
        <w:jc w:val="left"/>
        <w:rPr>
          <w:b w:val="0"/>
          <w:sz w:val="28"/>
        </w:rPr>
      </w:pPr>
    </w:p>
    <w:p w14:paraId="BF000000">
      <w:pPr>
        <w:spacing w:after="90" w:before="9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4. Требования к документации</w:t>
      </w:r>
    </w:p>
    <w:p w14:paraId="C0000000">
      <w:pPr>
        <w:numPr>
          <w:numId w:val="8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 xml:space="preserve"> Техническая документация по каждому модулю</w:t>
      </w:r>
    </w:p>
    <w:p w14:paraId="C1000000">
      <w:pPr>
        <w:numPr>
          <w:numId w:val="8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 xml:space="preserve"> Руководство пользователя и администратора</w:t>
      </w:r>
    </w:p>
    <w:p w14:paraId="C2000000">
      <w:pPr>
        <w:numPr>
          <w:numId w:val="8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 xml:space="preserve"> Инструкции по эксплуатации и обслуживанию</w:t>
      </w:r>
    </w:p>
    <w:p w14:paraId="C3000000">
      <w:pPr>
        <w:numPr>
          <w:numId w:val="8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Отчёты по тестированию и приёмке</w:t>
      </w:r>
    </w:p>
    <w:p w14:paraId="C4000000">
      <w:pPr>
        <w:spacing w:after="151" w:before="151"/>
        <w:ind w:firstLine="0" w:left="0" w:right="0"/>
        <w:jc w:val="left"/>
        <w:rPr>
          <w:b w:val="0"/>
          <w:sz w:val="28"/>
        </w:rPr>
      </w:pPr>
    </w:p>
    <w:p w14:paraId="C5000000">
      <w:pPr>
        <w:spacing w:after="90" w:before="90"/>
        <w:ind w:firstLine="0" w:left="0" w:right="0"/>
        <w:jc w:val="left"/>
        <w:rPr>
          <w:b w:val="0"/>
          <w:sz w:val="28"/>
        </w:rPr>
      </w:pPr>
      <w:r>
        <w:rPr>
          <w:b w:val="0"/>
          <w:sz w:val="28"/>
        </w:rPr>
        <w:t>5. Критерии приемки</w:t>
      </w:r>
    </w:p>
    <w:p w14:paraId="C6000000">
      <w:pPr>
        <w:numPr>
          <w:numId w:val="9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Соответствие функциональным требованиям</w:t>
      </w:r>
    </w:p>
    <w:p w14:paraId="C7000000">
      <w:pPr>
        <w:numPr>
          <w:numId w:val="9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Полное выполнение интеграционных сценариев</w:t>
      </w:r>
    </w:p>
    <w:p w14:paraId="C8000000">
      <w:pPr>
        <w:numPr>
          <w:numId w:val="9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Удовлетворённость пользователей на пилотном этапе (не менее 90% положительных оценок)</w:t>
      </w:r>
    </w:p>
    <w:p w14:paraId="C9000000">
      <w:pPr>
        <w:numPr>
          <w:numId w:val="9"/>
        </w:numPr>
        <w:spacing w:after="151" w:before="151"/>
        <w:ind w:right="0"/>
        <w:jc w:val="left"/>
        <w:rPr>
          <w:b w:val="0"/>
          <w:sz w:val="28"/>
        </w:rPr>
      </w:pPr>
      <w:r>
        <w:rPr>
          <w:b w:val="0"/>
          <w:sz w:val="28"/>
        </w:rPr>
        <w:t>Отсутствие критических ошибок при промышленной эксплуатации</w:t>
      </w:r>
    </w:p>
    <w:p w14:paraId="CA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CB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CC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CD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CE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CF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0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1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2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3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4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5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6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7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8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9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A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B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DC000000">
      <w:pPr>
        <w:widowControl w:val="1"/>
        <w:tabs>
          <w:tab w:leader="none" w:pos="567" w:val="left"/>
        </w:tabs>
        <w:spacing w:before="0"/>
        <w:ind/>
        <w:jc w:val="right"/>
      </w:pPr>
    </w:p>
    <w:p w14:paraId="DD000000">
      <w:pPr>
        <w:widowControl w:val="1"/>
        <w:tabs>
          <w:tab w:leader="none" w:pos="567" w:val="left"/>
        </w:tabs>
        <w:spacing w:before="0"/>
        <w:ind/>
        <w:jc w:val="right"/>
      </w:pPr>
    </w:p>
    <w:p w14:paraId="DE000000">
      <w:pPr>
        <w:widowControl w:val="1"/>
        <w:tabs>
          <w:tab w:leader="none" w:pos="567" w:val="left"/>
        </w:tabs>
        <w:spacing w:before="0"/>
        <w:ind/>
        <w:jc w:val="right"/>
      </w:pPr>
      <w:bookmarkStart w:id="3" w:name="_Hlk95890155"/>
      <w:r>
        <w:t>Приложение №</w:t>
      </w:r>
      <w:r>
        <w:t>2</w:t>
      </w:r>
    </w:p>
    <w:p w14:paraId="DF000000">
      <w:pPr>
        <w:tabs>
          <w:tab w:leader="none" w:pos="7630" w:val="left"/>
        </w:tabs>
        <w:spacing w:after="118" w:before="0"/>
        <w:ind w:firstLine="0" w:left="420"/>
        <w:jc w:val="right"/>
        <w:rPr>
          <w:b w:val="0"/>
        </w:rPr>
      </w:pPr>
      <w:r>
        <w:rPr>
          <w:b w:val="0"/>
        </w:rPr>
        <w:t xml:space="preserve">                                                                </w:t>
      </w:r>
      <w:r>
        <w:rPr>
          <w:b w:val="0"/>
        </w:rPr>
        <w:t xml:space="preserve">к договору </w:t>
      </w:r>
      <w:r>
        <w:rPr>
          <w:b w:val="0"/>
        </w:rPr>
        <w:t xml:space="preserve">подряда </w:t>
      </w:r>
      <w:r>
        <w:rPr>
          <w:b w:val="0"/>
        </w:rPr>
        <w:t xml:space="preserve"> от «N</w:t>
      </w:r>
      <w:r>
        <w:rPr>
          <w:b w:val="0"/>
        </w:rPr>
        <w:t>»</w:t>
      </w:r>
      <w:r>
        <w:rPr>
          <w:b w:val="0"/>
        </w:rPr>
        <w:t xml:space="preserve"> июня</w:t>
      </w:r>
      <w:r>
        <w:rPr>
          <w:b w:val="0"/>
        </w:rPr>
        <w:t xml:space="preserve"> 2025г</w:t>
      </w:r>
    </w:p>
    <w:p w14:paraId="E0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  <w:bookmarkEnd w:id="3"/>
    </w:p>
    <w:p w14:paraId="E1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</w:p>
    <w:p w14:paraId="E2000000">
      <w:pPr>
        <w:widowControl w:val="1"/>
        <w:tabs>
          <w:tab w:leader="none" w:pos="567" w:val="left"/>
        </w:tabs>
        <w:spacing w:before="0"/>
        <w:ind/>
        <w:rPr>
          <w:sz w:val="32"/>
        </w:rPr>
      </w:pPr>
      <w:r>
        <w:rPr>
          <w:sz w:val="32"/>
        </w:rPr>
        <w:t xml:space="preserve">Протокол </w:t>
      </w:r>
    </w:p>
    <w:p w14:paraId="E3000000">
      <w:pPr>
        <w:widowControl w:val="1"/>
        <w:tabs>
          <w:tab w:leader="none" w:pos="567" w:val="left"/>
        </w:tabs>
        <w:spacing w:before="0"/>
        <w:ind/>
      </w:pPr>
      <w:r>
        <w:t>согласования договорной цены</w:t>
      </w:r>
    </w:p>
    <w:p w14:paraId="E4000000">
      <w:pPr>
        <w:widowControl w:val="1"/>
        <w:tabs>
          <w:tab w:leader="none" w:pos="567" w:val="left"/>
        </w:tabs>
        <w:spacing w:before="0"/>
        <w:ind/>
        <w:jc w:val="both"/>
        <w:rPr>
          <w:b w:val="0"/>
        </w:rPr>
      </w:pPr>
      <w:r>
        <w:t xml:space="preserve">      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0"/>
        <w:gridCol w:w="5105"/>
        <w:gridCol w:w="2127"/>
        <w:gridCol w:w="2126"/>
      </w:tblGrid>
      <w:tr>
        <w:trPr>
          <w:trHeight w:hRule="atLeast" w:val="460"/>
        </w:trPr>
        <w:tc>
          <w:tcPr>
            <w:tcW w:type="dxa" w:w="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E5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№</w:t>
            </w:r>
          </w:p>
          <w:p w14:paraId="E6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п/п</w:t>
            </w:r>
          </w:p>
        </w:tc>
        <w:tc>
          <w:tcPr>
            <w:tcW w:type="dxa" w:w="5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7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Наименование работ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Срок</w:t>
            </w:r>
            <w:r>
              <w:t xml:space="preserve"> выполнения</w:t>
            </w:r>
            <w:r>
              <w:t xml:space="preserve"> </w:t>
            </w:r>
            <w:r>
              <w:t>рабо</w:t>
            </w:r>
            <w:r>
              <w:t>т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9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Стоимость (руб.),</w:t>
            </w:r>
          </w:p>
          <w:p w14:paraId="EA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t>с</w:t>
            </w:r>
            <w:r>
              <w:t xml:space="preserve"> НДС</w:t>
            </w:r>
          </w:p>
        </w:tc>
      </w:tr>
      <w:tr>
        <w:trPr>
          <w:trHeight w:hRule="atLeast" w:val="455"/>
        </w:trPr>
        <w:tc>
          <w:tcPr>
            <w:tcW w:type="dxa" w:w="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B000000">
            <w:pPr>
              <w:widowControl w:val="1"/>
              <w:tabs>
                <w:tab w:leader="none" w:pos="567" w:val="left"/>
              </w:tabs>
              <w:spacing w:before="0"/>
              <w:ind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type="dxa" w:w="5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EC000000">
            <w:pPr>
              <w:widowControl w:val="1"/>
              <w:tabs>
                <w:tab w:leader="none" w:pos="567" w:val="left"/>
              </w:tabs>
              <w:spacing w:before="0"/>
              <w:ind/>
              <w:jc w:val="left"/>
              <w:rPr>
                <w:b w:val="0"/>
              </w:rPr>
            </w:pPr>
            <w:r>
              <w:rPr>
                <w:b w:val="0"/>
              </w:rPr>
              <w:t>Разработка КИС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widowControl w:val="1"/>
              <w:tabs>
                <w:tab w:leader="none" w:pos="567" w:val="left"/>
              </w:tabs>
              <w:spacing w:before="0"/>
              <w:ind/>
              <w:rPr>
                <w:b w:val="0"/>
              </w:rPr>
            </w:pPr>
            <w:r>
              <w:rPr>
                <w:b w:val="0"/>
              </w:rPr>
              <w:t>N июня 2025</w:t>
            </w:r>
            <w:r>
              <w:rPr>
                <w:b w:val="0"/>
              </w:rPr>
              <w:t>г.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EE000000">
            <w:pPr>
              <w:widowControl w:val="1"/>
              <w:tabs>
                <w:tab w:leader="none" w:pos="567" w:val="left"/>
              </w:tabs>
              <w:spacing w:before="0"/>
              <w:ind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</w:tr>
      <w:tr>
        <w:trPr>
          <w:trHeight w:hRule="atLeast" w:val="419"/>
        </w:trPr>
        <w:tc>
          <w:tcPr>
            <w:tcW w:type="dxa" w:w="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EF000000">
            <w:pPr>
              <w:widowControl w:val="1"/>
              <w:tabs>
                <w:tab w:leader="none" w:pos="567" w:val="left"/>
              </w:tabs>
              <w:spacing w:before="0"/>
              <w:ind/>
              <w:jc w:val="both"/>
              <w:rPr>
                <w:b w:val="0"/>
              </w:rPr>
            </w:pPr>
          </w:p>
        </w:tc>
        <w:tc>
          <w:tcPr>
            <w:tcW w:type="dxa" w:w="72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F0000000">
            <w:pPr>
              <w:widowControl w:val="1"/>
              <w:tabs>
                <w:tab w:leader="none" w:pos="567" w:val="left"/>
              </w:tabs>
              <w:spacing w:before="0"/>
              <w:ind/>
              <w:jc w:val="right"/>
            </w:pPr>
            <w:r>
              <w:t>Итого: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F1000000">
            <w:pPr>
              <w:widowControl w:val="1"/>
              <w:tabs>
                <w:tab w:leader="none" w:pos="567" w:val="left"/>
              </w:tabs>
              <w:spacing w:before="0"/>
              <w:ind/>
            </w:pPr>
            <w:r>
              <w:rPr>
                <w:b w:val="0"/>
              </w:rPr>
              <w:t>N</w:t>
            </w:r>
          </w:p>
        </w:tc>
      </w:tr>
    </w:tbl>
    <w:p w14:paraId="F2000000">
      <w:pPr>
        <w:widowControl w:val="1"/>
        <w:tabs>
          <w:tab w:leader="none" w:pos="567" w:val="left"/>
        </w:tabs>
        <w:spacing w:before="0"/>
        <w:ind/>
        <w:jc w:val="both"/>
      </w:pPr>
    </w:p>
    <w:p w14:paraId="F3000000">
      <w:pPr>
        <w:widowControl w:val="1"/>
        <w:tabs>
          <w:tab w:leader="none" w:pos="567" w:val="left"/>
        </w:tabs>
        <w:spacing w:before="0"/>
        <w:ind/>
        <w:jc w:val="both"/>
      </w:pPr>
    </w:p>
    <w:p w14:paraId="F4000000">
      <w:pPr>
        <w:widowControl w:val="1"/>
        <w:tabs>
          <w:tab w:leader="none" w:pos="567" w:val="left"/>
        </w:tabs>
        <w:spacing w:before="0"/>
        <w:ind/>
        <w:jc w:val="both"/>
      </w:pPr>
      <w:bookmarkStart w:id="4" w:name="_Hlk105239264"/>
    </w:p>
    <w:tbl>
      <w:tblPr>
        <w:tblStyle w:val="Style_6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left w:type="dxa" w:w="28"/>
        </w:tblCellMar>
      </w:tblPr>
      <w:tblGrid>
        <w:gridCol w:w="5529"/>
        <w:gridCol w:w="4276"/>
      </w:tblGrid>
      <w:tr>
        <w:trPr>
          <w:trHeight w:hRule="atLeast" w:val="313"/>
        </w:trPr>
        <w:tc>
          <w:tcPr>
            <w:tcW w:type="dxa" w:w="5529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left w:type="dxa" w:w="28"/>
            </w:tcMar>
          </w:tcPr>
          <w:p w14:paraId="F5000000">
            <w:pPr>
              <w:spacing w:before="0"/>
              <w:ind w:right="-30"/>
              <w:jc w:val="both"/>
              <w:rPr>
                <w:b w:val="0"/>
              </w:rPr>
            </w:pPr>
            <w:bookmarkStart w:id="5" w:name="_Hlk125479667"/>
            <w:bookmarkEnd w:id="4"/>
          </w:p>
          <w:p w14:paraId="F6000000">
            <w:pPr>
              <w:spacing w:before="0"/>
              <w:ind w:right="-30"/>
              <w:jc w:val="both"/>
              <w:rPr>
                <w:b w:val="0"/>
              </w:rPr>
            </w:pPr>
          </w:p>
          <w:p w14:paraId="F7000000">
            <w:pPr>
              <w:tabs>
                <w:tab w:leader="none" w:pos="993" w:val="left"/>
              </w:tabs>
              <w:spacing w:before="0"/>
              <w:ind w:firstLine="254"/>
              <w:jc w:val="left"/>
            </w:pPr>
            <w:r>
              <w:t xml:space="preserve">ЗАКАЗЧИК:                      </w:t>
            </w:r>
          </w:p>
          <w:p w14:paraId="F8000000">
            <w:pPr>
              <w:pStyle w:val="Style_4"/>
              <w:spacing w:after="0" w:line="240" w:lineRule="exact"/>
              <w:ind w:firstLine="254" w:right="-28"/>
              <w:jc w:val="left"/>
              <w:rPr>
                <w:rStyle w:val="Style_7_ch"/>
                <w:rFonts w:ascii="Times New Roman" w:hAnsi="Times New Roman"/>
                <w:sz w:val="24"/>
              </w:rPr>
            </w:pPr>
            <w:r>
              <w:rPr>
                <w:rStyle w:val="Style_7_ch"/>
                <w:rFonts w:ascii="Times New Roman" w:hAnsi="Times New Roman"/>
                <w:sz w:val="24"/>
              </w:rPr>
              <w:t>Генеральный директор</w:t>
            </w:r>
          </w:p>
          <w:p w14:paraId="F9000000">
            <w:pPr>
              <w:pStyle w:val="Style_4"/>
              <w:spacing w:after="0" w:line="240" w:lineRule="exact"/>
              <w:ind w:firstLine="254" w:right="-28"/>
              <w:jc w:val="left"/>
              <w:rPr>
                <w:rStyle w:val="Style_7_ch"/>
                <w:rFonts w:ascii="Times New Roman" w:hAnsi="Times New Roman"/>
                <w:sz w:val="24"/>
              </w:rPr>
            </w:pPr>
            <w:r>
              <w:rPr>
                <w:rStyle w:val="Style_7_ch"/>
                <w:rFonts w:ascii="Times New Roman" w:hAnsi="Times New Roman"/>
                <w:sz w:val="24"/>
              </w:rPr>
              <w:t>ООО «ААА»</w:t>
            </w:r>
            <w:r>
              <w:rPr>
                <w:rStyle w:val="Style_7_ch"/>
                <w:rFonts w:ascii="Times New Roman" w:hAnsi="Times New Roman"/>
                <w:sz w:val="24"/>
              </w:rPr>
              <w:t xml:space="preserve"> </w:t>
            </w:r>
            <w:r>
              <w:rPr>
                <w:rStyle w:val="Style_7_ch"/>
                <w:rFonts w:ascii="Times New Roman" w:hAnsi="Times New Roman"/>
                <w:sz w:val="24"/>
              </w:rPr>
              <w:t xml:space="preserve"> </w:t>
            </w:r>
          </w:p>
          <w:p w14:paraId="FA000000">
            <w:pPr>
              <w:pStyle w:val="Style_4"/>
              <w:spacing w:after="0" w:line="240" w:lineRule="exact"/>
              <w:ind w:firstLine="254" w:right="-28"/>
              <w:jc w:val="left"/>
              <w:rPr>
                <w:rStyle w:val="Style_7_ch"/>
                <w:rFonts w:ascii="Times New Roman" w:hAnsi="Times New Roman"/>
                <w:sz w:val="24"/>
              </w:rPr>
            </w:pPr>
          </w:p>
          <w:p w14:paraId="FB000000">
            <w:pPr>
              <w:tabs>
                <w:tab w:leader="none" w:pos="993" w:val="left"/>
              </w:tabs>
              <w:spacing w:before="0" w:line="276" w:lineRule="auto"/>
              <w:ind w:firstLine="254"/>
              <w:jc w:val="left"/>
            </w:pPr>
          </w:p>
          <w:p w14:paraId="FC000000">
            <w:pPr>
              <w:tabs>
                <w:tab w:leader="none" w:pos="993" w:val="left"/>
              </w:tabs>
              <w:spacing w:before="0" w:line="276" w:lineRule="auto"/>
              <w:ind w:firstLine="254"/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________________</w:t>
            </w:r>
            <w:r>
              <w:rPr>
                <w:rFonts w:ascii="Times New Roman" w:hAnsi="Times New Roman"/>
                <w:b w:val="0"/>
                <w:sz w:val="20"/>
              </w:rPr>
              <w:t xml:space="preserve"> /И.И. Иванов</w:t>
            </w:r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</w:tc>
        <w:tc>
          <w:tcPr>
            <w:tcW w:type="dxa" w:w="427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left w:type="dxa" w:w="28"/>
            </w:tcMar>
          </w:tcPr>
          <w:p w14:paraId="FD000000">
            <w:pPr>
              <w:tabs>
                <w:tab w:leader="none" w:pos="993" w:val="left"/>
              </w:tabs>
              <w:spacing w:before="0" w:line="276" w:lineRule="auto"/>
              <w:ind w:firstLine="259"/>
              <w:jc w:val="left"/>
            </w:pPr>
          </w:p>
          <w:p w14:paraId="FE000000">
            <w:pPr>
              <w:tabs>
                <w:tab w:leader="none" w:pos="993" w:val="left"/>
              </w:tabs>
              <w:spacing w:before="0" w:line="276" w:lineRule="auto"/>
              <w:ind w:firstLine="259"/>
              <w:jc w:val="left"/>
            </w:pPr>
          </w:p>
          <w:p w14:paraId="FF000000">
            <w:pPr>
              <w:tabs>
                <w:tab w:leader="none" w:pos="993" w:val="left"/>
              </w:tabs>
              <w:spacing w:before="0" w:line="276" w:lineRule="auto"/>
              <w:ind w:firstLine="259"/>
              <w:jc w:val="left"/>
            </w:pPr>
            <w:r>
              <w:t>ПОДРЯДЧИК:</w:t>
            </w:r>
          </w:p>
          <w:p w14:paraId="00010000">
            <w:pPr>
              <w:pStyle w:val="Style_4"/>
              <w:spacing w:after="0" w:line="240" w:lineRule="exact"/>
              <w:ind w:firstLine="254" w:right="-28"/>
              <w:jc w:val="left"/>
              <w:rPr>
                <w:rStyle w:val="Style_7_ch"/>
                <w:rFonts w:ascii="Times New Roman" w:hAnsi="Times New Roman"/>
                <w:sz w:val="24"/>
              </w:rPr>
            </w:pPr>
            <w:r>
              <w:rPr>
                <w:rStyle w:val="Style_7_ch"/>
                <w:rFonts w:ascii="Times New Roman" w:hAnsi="Times New Roman"/>
                <w:sz w:val="24"/>
              </w:rPr>
              <w:t>Генеральный директор</w:t>
            </w:r>
          </w:p>
          <w:p w14:paraId="01010000">
            <w:pPr>
              <w:spacing w:before="0" w:line="240" w:lineRule="exact"/>
              <w:ind w:firstLine="259" w:right="-28"/>
              <w:jc w:val="left"/>
              <w:rPr>
                <w:b w:val="0"/>
              </w:rPr>
            </w:pPr>
            <w:r>
              <w:rPr>
                <w:rStyle w:val="Style_7_ch"/>
                <w:rFonts w:ascii="Times New Roman" w:hAnsi="Times New Roman"/>
                <w:sz w:val="24"/>
              </w:rPr>
              <w:t xml:space="preserve">ООО «ААА» </w:t>
            </w:r>
          </w:p>
          <w:p w14:paraId="02010000">
            <w:pPr>
              <w:spacing w:before="0" w:line="240" w:lineRule="exact"/>
              <w:ind w:firstLine="259" w:right="-28"/>
              <w:jc w:val="left"/>
              <w:rPr>
                <w:b w:val="0"/>
              </w:rPr>
            </w:pPr>
          </w:p>
          <w:p w14:paraId="03010000">
            <w:pPr>
              <w:spacing w:before="0" w:line="240" w:lineRule="exact"/>
              <w:ind w:firstLine="259" w:right="-28"/>
              <w:jc w:val="left"/>
              <w:rPr>
                <w:b w:val="0"/>
              </w:rPr>
            </w:pPr>
          </w:p>
          <w:p w14:paraId="04010000">
            <w:pPr>
              <w:spacing w:before="0" w:line="240" w:lineRule="exact"/>
              <w:ind w:firstLine="259" w:right="-28"/>
              <w:jc w:val="left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0"/>
              </w:rPr>
              <w:t>________________</w:t>
            </w:r>
            <w:r>
              <w:rPr>
                <w:rFonts w:ascii="Times New Roman" w:hAnsi="Times New Roman"/>
                <w:b w:val="0"/>
                <w:sz w:val="20"/>
              </w:rPr>
              <w:t xml:space="preserve"> /И.И. Иванов</w:t>
            </w:r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  <w:p w14:paraId="05010000">
            <w:pPr>
              <w:tabs>
                <w:tab w:leader="none" w:pos="993" w:val="left"/>
              </w:tabs>
              <w:spacing w:before="0" w:line="276" w:lineRule="auto"/>
              <w:ind w:firstLine="259"/>
              <w:jc w:val="left"/>
              <w:rPr>
                <w:b w:val="0"/>
              </w:rPr>
            </w:pPr>
            <w:bookmarkEnd w:id="5"/>
          </w:p>
        </w:tc>
      </w:tr>
    </w:tbl>
    <w:p w14:paraId="06010000">
      <w:pPr>
        <w:spacing w:before="0"/>
        <w:ind/>
        <w:jc w:val="right"/>
      </w:pPr>
      <w:bookmarkStart w:id="6" w:name="_Hlk177047645"/>
      <w:bookmarkEnd w:id="6"/>
    </w:p>
    <w:sectPr>
      <w:footerReference r:id="rId1" w:type="default"/>
      <w:pgSz w:h="16840" w:w="11907"/>
      <w:pgMar w:bottom="624" w:footer="575" w:gutter="0" w:header="437" w:left="1418" w:right="680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</w:p>
  <w:p w14:paraId="02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</w:p>
  <w:p w14:paraId="03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  <w:r>
      <w:rPr>
        <w:b w:val="0"/>
        <w:sz w:val="22"/>
      </w:rPr>
      <w:t xml:space="preserve">     </w:t>
    </w:r>
    <w:r>
      <w:rPr>
        <w:b w:val="0"/>
        <w:sz w:val="22"/>
      </w:rPr>
      <w:t>______________</w:t>
    </w:r>
    <w:r>
      <w:rPr>
        <w:b w:val="0"/>
        <w:sz w:val="22"/>
      </w:rPr>
      <w:t xml:space="preserve"> </w:t>
    </w:r>
    <w:r>
      <w:rPr>
        <w:b w:val="0"/>
        <w:sz w:val="22"/>
      </w:rPr>
      <w:t xml:space="preserve">Заказчик                                                               </w:t>
    </w:r>
    <w:r>
      <w:rPr>
        <w:b w:val="0"/>
        <w:sz w:val="22"/>
      </w:rPr>
      <w:t>_________________</w:t>
    </w:r>
    <w:r>
      <w:rPr>
        <w:b w:val="0"/>
        <w:sz w:val="22"/>
      </w:rPr>
      <w:t xml:space="preserve"> </w:t>
    </w:r>
    <w:r>
      <w:rPr>
        <w:b w:val="0"/>
        <w:sz w:val="22"/>
      </w:rPr>
      <w:t>Подрядчи</w:t>
    </w:r>
    <w:r>
      <w:rPr>
        <w:b w:val="0"/>
        <w:sz w:val="22"/>
      </w:rPr>
      <w:t>к</w:t>
    </w:r>
  </w:p>
</w:ftr>
</file>

<file path=word/footer3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5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</w:p>
  <w:p w14:paraId="06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</w:p>
  <w:p w14:paraId="07000000">
    <w:pPr>
      <w:pStyle w:val="Style_1"/>
      <w:tabs>
        <w:tab w:leader="none" w:pos="8364" w:val="right"/>
        <w:tab w:leader="none" w:pos="8505" w:val="left"/>
        <w:tab w:leader="none" w:pos="9355" w:val="clear"/>
      </w:tabs>
      <w:ind/>
      <w:jc w:val="both"/>
      <w:rPr>
        <w:b w:val="0"/>
        <w:sz w:val="22"/>
      </w:rPr>
    </w:pPr>
  </w:p>
</w:ftr>
</file>

<file path=word/header2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4000000"/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57" w:left="357"/>
      </w:pPr>
    </w:lvl>
    <w:lvl w:ilvl="1">
      <w:start w:val="1"/>
      <w:numFmt w:val="decimal"/>
      <w:lvlText w:val="%1.%2."/>
      <w:lvlJc w:val="left"/>
      <w:pPr>
        <w:tabs>
          <w:tab w:leader="none" w:pos="510" w:val="left"/>
        </w:tabs>
        <w:ind w:hanging="153" w:left="510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hanging="113" w:left="823"/>
      </w:pPr>
    </w:lvl>
    <w:lvl w:ilvl="3">
      <w:start w:val="1"/>
      <w:numFmt w:val="decimal"/>
      <w:lvlText w:val="%1.%2.%3.%4."/>
      <w:lvlJc w:val="left"/>
      <w:pPr>
        <w:ind w:hanging="357" w:left="1428"/>
      </w:pPr>
    </w:lvl>
    <w:lvl w:ilvl="4">
      <w:start w:val="1"/>
      <w:numFmt w:val="decimal"/>
      <w:lvlText w:val="%1.%2.%3.%4.%5."/>
      <w:lvlJc w:val="left"/>
      <w:pPr>
        <w:ind w:hanging="357" w:left="1785"/>
      </w:pPr>
    </w:lvl>
    <w:lvl w:ilvl="5">
      <w:start w:val="1"/>
      <w:numFmt w:val="decimal"/>
      <w:lvlText w:val="%1.%2.%3.%4.%5.%6."/>
      <w:lvlJc w:val="left"/>
      <w:pPr>
        <w:ind w:hanging="357" w:left="2142"/>
      </w:pPr>
    </w:lvl>
    <w:lvl w:ilvl="6">
      <w:start w:val="1"/>
      <w:numFmt w:val="decimal"/>
      <w:lvlText w:val="%1.%2.%3.%4.%5.%6.%7."/>
      <w:lvlJc w:val="left"/>
      <w:pPr>
        <w:ind w:hanging="357" w:left="2499"/>
      </w:pPr>
    </w:lvl>
    <w:lvl w:ilvl="7">
      <w:start w:val="1"/>
      <w:numFmt w:val="decimal"/>
      <w:lvlText w:val="%1.%2.%3.%4.%5.%6.%7.%8."/>
      <w:lvlJc w:val="left"/>
      <w:pPr>
        <w:ind w:hanging="357" w:left="2856"/>
      </w:pPr>
    </w:lvl>
    <w:lvl w:ilvl="8">
      <w:start w:val="1"/>
      <w:numFmt w:val="decimal"/>
      <w:lvlText w:val="%1.%2.%3.%4.%5.%6.%7.%8.%9."/>
      <w:lvlJc w:val="left"/>
      <w:pPr>
        <w:ind w:hanging="357" w:left="3213"/>
      </w:pPr>
    </w:lvl>
  </w:abstractNum>
  <w:abstractNum w:abstractNumId="1">
    <w:lvl w:ilvl="0">
      <w:start w:val="10"/>
      <w:numFmt w:val="decimal"/>
      <w:lvlText w:val="%1."/>
      <w:lvlJc w:val="left"/>
      <w:pPr>
        <w:ind w:hanging="480" w:left="480"/>
      </w:pPr>
    </w:lvl>
    <w:lvl w:ilvl="1">
      <w:start w:val="2"/>
      <w:numFmt w:val="decimal"/>
      <w:lvlText w:val="%1.%2."/>
      <w:lvlJc w:val="left"/>
      <w:pPr>
        <w:ind w:hanging="482" w:left="482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abstractNum w:abstractNumId="2">
    <w:lvl w:ilvl="0">
      <w:start w:val="12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1.%2."/>
      <w:lvlJc w:val="left"/>
      <w:pPr>
        <w:ind w:hanging="480" w:left="48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0"/>
      <w:spacing w:before="226"/>
      <w:ind/>
      <w:jc w:val="center"/>
    </w:pPr>
    <w:rPr>
      <w:b w:val="1"/>
      <w:sz w:val="24"/>
    </w:rPr>
  </w:style>
  <w:style w:default="1" w:styleId="Style_8_ch" w:type="character">
    <w:name w:val="Normal"/>
    <w:link w:val="Style_8"/>
    <w:rPr>
      <w:b w:val="1"/>
      <w:sz w:val="24"/>
    </w:rPr>
  </w:style>
  <w:style w:styleId="Style_9" w:type="paragraph">
    <w:name w:val="toc 2"/>
    <w:next w:val="Style_8"/>
    <w:link w:val="Style_9_ch"/>
    <w:uiPriority w:val="39"/>
    <w:pPr>
      <w:ind w:firstLine="0" w:left="200"/>
    </w:pPr>
  </w:style>
  <w:style w:styleId="Style_9_ch" w:type="character">
    <w:name w:val="toc 2"/>
    <w:link w:val="Style_9"/>
  </w:style>
  <w:style w:styleId="Style_10" w:type="paragraph">
    <w:name w:val="slaquo-s"/>
    <w:basedOn w:val="Style_11"/>
    <w:link w:val="Style_10_ch"/>
  </w:style>
  <w:style w:styleId="Style_10_ch" w:type="character">
    <w:name w:val="slaquo-s"/>
    <w:basedOn w:val="Style_11_ch"/>
    <w:link w:val="Style_10"/>
  </w:style>
  <w:style w:styleId="Style_12" w:type="paragraph">
    <w:name w:val="Unresolved Mention"/>
    <w:basedOn w:val="Style_11"/>
    <w:link w:val="Style_12_ch"/>
    <w:rPr>
      <w:color w:val="605E5C"/>
      <w:shd w:fill="E1DFDD" w:val="clear"/>
    </w:rPr>
  </w:style>
  <w:style w:styleId="Style_12_ch" w:type="character">
    <w:name w:val="Unresolved Mention"/>
    <w:basedOn w:val="Style_11_ch"/>
    <w:link w:val="Style_12"/>
    <w:rPr>
      <w:color w:val="605E5C"/>
      <w:shd w:fill="E1DFDD" w:val="clear"/>
    </w:rPr>
  </w:style>
  <w:style w:styleId="Style_13" w:type="paragraph">
    <w:name w:val="toc 4"/>
    <w:next w:val="Style_8"/>
    <w:link w:val="Style_13_ch"/>
    <w:uiPriority w:val="39"/>
    <w:pPr>
      <w:ind w:firstLine="0" w:left="600"/>
    </w:pPr>
  </w:style>
  <w:style w:styleId="Style_13_ch" w:type="character">
    <w:name w:val="toc 4"/>
    <w:link w:val="Style_13"/>
  </w:style>
  <w:style w:styleId="Style_14" w:type="paragraph">
    <w:name w:val="annotation subject"/>
    <w:basedOn w:val="Style_15"/>
    <w:next w:val="Style_15"/>
    <w:link w:val="Style_14_ch"/>
  </w:style>
  <w:style w:styleId="Style_14_ch" w:type="character">
    <w:name w:val="annotation subject"/>
    <w:basedOn w:val="Style_15_ch"/>
    <w:link w:val="Style_14"/>
  </w:style>
  <w:style w:styleId="Style_16" w:type="paragraph">
    <w:name w:val="toc 6"/>
    <w:next w:val="Style_8"/>
    <w:link w:val="Style_16_ch"/>
    <w:uiPriority w:val="39"/>
    <w:pPr>
      <w:ind w:firstLine="0" w:left="1000"/>
    </w:pPr>
  </w:style>
  <w:style w:styleId="Style_16_ch" w:type="character">
    <w:name w:val="toc 6"/>
    <w:link w:val="Style_16"/>
  </w:style>
  <w:style w:styleId="Style_17" w:type="paragraph">
    <w:name w:val="toc 7"/>
    <w:next w:val="Style_8"/>
    <w:link w:val="Style_17_ch"/>
    <w:uiPriority w:val="39"/>
    <w:pPr>
      <w:ind w:firstLine="0" w:left="1200"/>
    </w:pPr>
  </w:style>
  <w:style w:styleId="Style_17_ch" w:type="character">
    <w:name w:val="toc 7"/>
    <w:link w:val="Style_17"/>
  </w:style>
  <w:style w:styleId="Style_18" w:type="paragraph">
    <w:name w:val="header"/>
    <w:basedOn w:val="Style_8"/>
    <w:link w:val="Style_18_ch"/>
    <w:pPr>
      <w:tabs>
        <w:tab w:leader="none" w:pos="4677" w:val="center"/>
        <w:tab w:leader="none" w:pos="9355" w:val="right"/>
      </w:tabs>
      <w:spacing w:before="0"/>
      <w:ind/>
    </w:pPr>
  </w:style>
  <w:style w:styleId="Style_18_ch" w:type="character">
    <w:name w:val="header"/>
    <w:basedOn w:val="Style_8_ch"/>
    <w:link w:val="Style_18"/>
  </w:style>
  <w:style w:styleId="Style_19" w:type="paragraph">
    <w:name w:val="Неразрешенное упоминание4"/>
    <w:basedOn w:val="Style_11"/>
    <w:link w:val="Style_19_ch"/>
    <w:rPr>
      <w:color w:val="605E5C"/>
      <w:shd w:fill="E1DFDD" w:val="clear"/>
    </w:rPr>
  </w:style>
  <w:style w:styleId="Style_19_ch" w:type="character">
    <w:name w:val="Неразрешенное упоминание4"/>
    <w:basedOn w:val="Style_11_ch"/>
    <w:link w:val="Style_19"/>
    <w:rPr>
      <w:color w:val="605E5C"/>
      <w:shd w:fill="E1DFDD" w:val="clear"/>
    </w:rPr>
  </w:style>
  <w:style w:styleId="Style_2" w:type="paragraph">
    <w:name w:val="List Paragraph"/>
    <w:basedOn w:val="Style_8"/>
    <w:link w:val="Style_2_ch"/>
    <w:pPr>
      <w:ind w:firstLine="0" w:left="720"/>
      <w:contextualSpacing w:val="1"/>
    </w:pPr>
  </w:style>
  <w:style w:styleId="Style_2_ch" w:type="character">
    <w:name w:val="List Paragraph"/>
    <w:basedOn w:val="Style_8_ch"/>
    <w:link w:val="Style_2"/>
  </w:style>
  <w:style w:styleId="Style_20" w:type="paragraph">
    <w:name w:val="heading 3"/>
    <w:next w:val="Style_8"/>
    <w:link w:val="Style_2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20_ch" w:type="character">
    <w:name w:val="heading 3"/>
    <w:link w:val="Style_20"/>
    <w:rPr>
      <w:rFonts w:ascii="XO Thames" w:hAnsi="XO Thames"/>
      <w:b w:val="1"/>
      <w:i w:val="1"/>
      <w:color w:val="000000"/>
    </w:rPr>
  </w:style>
  <w:style w:styleId="Style_21" w:type="paragraph">
    <w:name w:val="endnote text"/>
    <w:basedOn w:val="Style_8"/>
    <w:link w:val="Style_21_ch"/>
    <w:pPr>
      <w:spacing w:before="0"/>
      <w:ind/>
    </w:pPr>
    <w:rPr>
      <w:sz w:val="20"/>
    </w:rPr>
  </w:style>
  <w:style w:styleId="Style_21_ch" w:type="character">
    <w:name w:val="endnote text"/>
    <w:basedOn w:val="Style_8_ch"/>
    <w:link w:val="Style_21"/>
    <w:rPr>
      <w:sz w:val="20"/>
    </w:rPr>
  </w:style>
  <w:style w:styleId="Style_22" w:type="paragraph">
    <w:name w:val="Неразрешенное упоминание2"/>
    <w:basedOn w:val="Style_11"/>
    <w:link w:val="Style_22_ch"/>
    <w:rPr>
      <w:color w:val="605E5C"/>
      <w:shd w:fill="E1DFDD" w:val="clear"/>
    </w:rPr>
  </w:style>
  <w:style w:styleId="Style_22_ch" w:type="character">
    <w:name w:val="Неразрешенное упоминание2"/>
    <w:basedOn w:val="Style_11_ch"/>
    <w:link w:val="Style_22"/>
    <w:rPr>
      <w:color w:val="605E5C"/>
      <w:shd w:fill="E1DFDD" w:val="clear"/>
    </w:rPr>
  </w:style>
  <w:style w:styleId="Style_23" w:type="paragraph">
    <w:name w:val="hlaquo-s"/>
    <w:basedOn w:val="Style_11"/>
    <w:link w:val="Style_23_ch"/>
  </w:style>
  <w:style w:styleId="Style_23_ch" w:type="character">
    <w:name w:val="hlaquo-s"/>
    <w:basedOn w:val="Style_11_ch"/>
    <w:link w:val="Style_23"/>
  </w:style>
  <w:style w:styleId="Style_24" w:type="paragraph">
    <w:name w:val="Balloon Text"/>
    <w:basedOn w:val="Style_8"/>
    <w:link w:val="Style_24_ch"/>
    <w:pPr>
      <w:spacing w:before="0"/>
      <w:ind/>
    </w:pPr>
    <w:rPr>
      <w:rFonts w:ascii="Tahoma" w:hAnsi="Tahoma"/>
      <w:sz w:val="16"/>
    </w:rPr>
  </w:style>
  <w:style w:styleId="Style_24_ch" w:type="character">
    <w:name w:val="Balloon Text"/>
    <w:basedOn w:val="Style_8_ch"/>
    <w:link w:val="Style_24"/>
    <w:rPr>
      <w:rFonts w:ascii="Tahoma" w:hAnsi="Tahoma"/>
      <w:sz w:val="16"/>
    </w:rPr>
  </w:style>
  <w:style w:styleId="Style_25" w:type="paragraph">
    <w:name w:val="toc 3"/>
    <w:next w:val="Style_8"/>
    <w:link w:val="Style_25_ch"/>
    <w:uiPriority w:val="39"/>
    <w:pPr>
      <w:ind w:firstLine="0" w:left="400"/>
    </w:pPr>
  </w:style>
  <w:style w:styleId="Style_25_ch" w:type="character">
    <w:name w:val="toc 3"/>
    <w:link w:val="Style_25"/>
  </w:style>
  <w:style w:styleId="Style_3" w:type="paragraph">
    <w:name w:val="No Spacing"/>
    <w:link w:val="Style_3_ch"/>
    <w:pPr>
      <w:widowControl w:val="0"/>
      <w:ind/>
      <w:jc w:val="center"/>
    </w:pPr>
    <w:rPr>
      <w:b w:val="1"/>
      <w:sz w:val="24"/>
    </w:rPr>
  </w:style>
  <w:style w:styleId="Style_3_ch" w:type="character">
    <w:name w:val="No Spacing"/>
    <w:link w:val="Style_3"/>
    <w:rPr>
      <w:b w:val="1"/>
      <w:sz w:val="24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6" w:type="paragraph">
    <w:name w:val="Emphasis"/>
    <w:basedOn w:val="Style_11"/>
    <w:link w:val="Style_26_ch"/>
    <w:rPr>
      <w:i w:val="1"/>
    </w:rPr>
  </w:style>
  <w:style w:styleId="Style_26_ch" w:type="character">
    <w:name w:val="Emphasis"/>
    <w:basedOn w:val="Style_11_ch"/>
    <w:link w:val="Style_26"/>
    <w:rPr>
      <w:i w:val="1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before="0"/>
      <w:ind/>
    </w:pPr>
  </w:style>
  <w:style w:styleId="Style_1_ch" w:type="character">
    <w:name w:val="footer"/>
    <w:basedOn w:val="Style_8_ch"/>
    <w:link w:val="Style_1"/>
  </w:style>
  <w:style w:styleId="Style_27" w:type="paragraph">
    <w:name w:val="annotation reference"/>
    <w:basedOn w:val="Style_11"/>
    <w:link w:val="Style_27_ch"/>
    <w:rPr>
      <w:sz w:val="16"/>
    </w:rPr>
  </w:style>
  <w:style w:styleId="Style_27_ch" w:type="character">
    <w:name w:val="annotation reference"/>
    <w:basedOn w:val="Style_11_ch"/>
    <w:link w:val="Style_27"/>
    <w:rPr>
      <w:sz w:val="16"/>
    </w:rPr>
  </w:style>
  <w:style w:styleId="Style_28" w:type="paragraph">
    <w:name w:val="heading 5"/>
    <w:next w:val="Style_8"/>
    <w:link w:val="Style_2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28_ch" w:type="character">
    <w:name w:val="heading 5"/>
    <w:link w:val="Style_28"/>
    <w:rPr>
      <w:rFonts w:ascii="XO Thames" w:hAnsi="XO Thames"/>
      <w:b w:val="1"/>
      <w:color w:val="000000"/>
      <w:sz w:val="22"/>
    </w:rPr>
  </w:style>
  <w:style w:styleId="Style_29" w:type="paragraph">
    <w:name w:val="heading 1"/>
    <w:next w:val="Style_8"/>
    <w:link w:val="Style_2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29_ch" w:type="character">
    <w:name w:val="heading 1"/>
    <w:link w:val="Style_29"/>
    <w:rPr>
      <w:rFonts w:ascii="XO Thames" w:hAnsi="XO Thames"/>
      <w:b w:val="1"/>
      <w:sz w:val="32"/>
    </w:rPr>
  </w:style>
  <w:style w:styleId="Style_30" w:type="paragraph">
    <w:name w:val="Другое"/>
    <w:basedOn w:val="Style_8"/>
    <w:link w:val="Style_30_ch"/>
    <w:pPr>
      <w:spacing w:before="0"/>
      <w:ind/>
      <w:jc w:val="left"/>
    </w:pPr>
    <w:rPr>
      <w:b w:val="0"/>
      <w:sz w:val="20"/>
    </w:rPr>
  </w:style>
  <w:style w:styleId="Style_30_ch" w:type="character">
    <w:name w:val="Другое"/>
    <w:basedOn w:val="Style_8_ch"/>
    <w:link w:val="Style_30"/>
    <w:rPr>
      <w:b w:val="0"/>
      <w:sz w:val="20"/>
    </w:rPr>
  </w:style>
  <w:style w:styleId="Style_31" w:type="paragraph">
    <w:name w:val="FollowedHyperlink"/>
    <w:basedOn w:val="Style_11"/>
    <w:link w:val="Style_31_ch"/>
    <w:rPr>
      <w:color w:themeColor="followedHyperlink" w:val="800080"/>
      <w:u w:val="single"/>
    </w:rPr>
  </w:style>
  <w:style w:styleId="Style_31_ch" w:type="character">
    <w:name w:val="FollowedHyperlink"/>
    <w:basedOn w:val="Style_11_ch"/>
    <w:link w:val="Style_31"/>
    <w:rPr>
      <w:color w:themeColor="followedHyperlink" w:val="800080"/>
      <w:u w:val="single"/>
    </w:rPr>
  </w:style>
  <w:style w:styleId="Style_32" w:type="paragraph">
    <w:name w:val="Hyperlink"/>
    <w:basedOn w:val="Style_11"/>
    <w:link w:val="Style_32_ch"/>
    <w:rPr>
      <w:color w:themeColor="hyperlink" w:val="0000FF"/>
      <w:u w:val="single"/>
    </w:rPr>
  </w:style>
  <w:style w:styleId="Style_32_ch" w:type="character">
    <w:name w:val="Hyperlink"/>
    <w:basedOn w:val="Style_11_ch"/>
    <w:link w:val="Style_32"/>
    <w:rPr>
      <w:color w:themeColor="hyperlink" w:val="0000FF"/>
      <w:u w:val="single"/>
    </w:rPr>
  </w:style>
  <w:style w:styleId="Style_33" w:type="paragraph">
    <w:name w:val="Footnote"/>
    <w:basedOn w:val="Style_8"/>
    <w:link w:val="Style_33_ch"/>
    <w:pPr>
      <w:spacing w:before="0"/>
      <w:ind/>
    </w:pPr>
    <w:rPr>
      <w:sz w:val="20"/>
    </w:rPr>
  </w:style>
  <w:style w:styleId="Style_33_ch" w:type="character">
    <w:name w:val="Footnote"/>
    <w:basedOn w:val="Style_8_ch"/>
    <w:link w:val="Style_33"/>
    <w:rPr>
      <w:sz w:val="20"/>
    </w:rPr>
  </w:style>
  <w:style w:styleId="Style_34" w:type="paragraph">
    <w:name w:val="Колонтитул"/>
    <w:basedOn w:val="Style_11"/>
    <w:link w:val="Style_34_ch"/>
    <w:rPr>
      <w:rFonts w:ascii="Arial" w:hAnsi="Arial"/>
      <w:b w:val="0"/>
      <w:i w:val="0"/>
      <w:smallCaps w:val="0"/>
      <w:strike w:val="0"/>
      <w:color w:val="000000"/>
      <w:spacing w:val="0"/>
      <w:sz w:val="16"/>
      <w:u w:val="none"/>
    </w:rPr>
  </w:style>
  <w:style w:styleId="Style_34_ch" w:type="character">
    <w:name w:val="Колонтитул"/>
    <w:basedOn w:val="Style_11_ch"/>
    <w:link w:val="Style_34"/>
    <w:rPr>
      <w:rFonts w:ascii="Arial" w:hAnsi="Arial"/>
      <w:b w:val="0"/>
      <w:i w:val="0"/>
      <w:smallCaps w:val="0"/>
      <w:strike w:val="0"/>
      <w:color w:val="000000"/>
      <w:spacing w:val="0"/>
      <w:sz w:val="16"/>
      <w:u w:val="none"/>
    </w:rPr>
  </w:style>
  <w:style w:styleId="Style_35" w:type="paragraph">
    <w:name w:val="toc 1"/>
    <w:next w:val="Style_8"/>
    <w:link w:val="Style_35_ch"/>
    <w:uiPriority w:val="39"/>
    <w:pPr>
      <w:ind w:firstLine="0" w:left="0"/>
    </w:pPr>
    <w:rPr>
      <w:rFonts w:ascii="XO Thames" w:hAnsi="XO Thames"/>
      <w:b w:val="1"/>
    </w:rPr>
  </w:style>
  <w:style w:styleId="Style_35_ch" w:type="character">
    <w:name w:val="toc 1"/>
    <w:link w:val="Style_35"/>
    <w:rPr>
      <w:rFonts w:ascii="XO Thames" w:hAnsi="XO Thames"/>
      <w:b w:val="1"/>
    </w:rPr>
  </w:style>
  <w:style w:styleId="Style_36" w:type="paragraph">
    <w:name w:val="Header and Footer"/>
    <w:link w:val="Style_36_ch"/>
    <w:pPr>
      <w:spacing w:line="360" w:lineRule="auto"/>
      <w:ind/>
    </w:pPr>
    <w:rPr>
      <w:rFonts w:ascii="XO Thames" w:hAnsi="XO Thames"/>
      <w:sz w:val="20"/>
    </w:rPr>
  </w:style>
  <w:style w:styleId="Style_36_ch" w:type="character">
    <w:name w:val="Header and Footer"/>
    <w:link w:val="Style_36"/>
    <w:rPr>
      <w:rFonts w:ascii="XO Thames" w:hAnsi="XO Thames"/>
      <w:sz w:val="20"/>
    </w:rPr>
  </w:style>
  <w:style w:styleId="Style_37" w:type="paragraph">
    <w:name w:val="endnote reference"/>
    <w:basedOn w:val="Style_11"/>
    <w:link w:val="Style_37_ch"/>
    <w:rPr>
      <w:vertAlign w:val="superscript"/>
    </w:rPr>
  </w:style>
  <w:style w:styleId="Style_37_ch" w:type="character">
    <w:name w:val="endnote reference"/>
    <w:basedOn w:val="Style_11_ch"/>
    <w:link w:val="Style_37"/>
    <w:rPr>
      <w:vertAlign w:val="superscript"/>
    </w:rPr>
  </w:style>
  <w:style w:styleId="Style_7" w:type="paragraph">
    <w:name w:val="Основной текст (2) Exact"/>
    <w:basedOn w:val="Style_11"/>
    <w:link w:val="Style_7_ch"/>
    <w:rPr>
      <w:rFonts w:ascii="Arial" w:hAnsi="Arial"/>
      <w:b w:val="0"/>
      <w:i w:val="0"/>
      <w:smallCaps w:val="0"/>
      <w:strike w:val="0"/>
      <w:sz w:val="20"/>
      <w:u w:val="none"/>
    </w:rPr>
  </w:style>
  <w:style w:styleId="Style_7_ch" w:type="character">
    <w:name w:val="Основной текст (2) Exact"/>
    <w:basedOn w:val="Style_11_ch"/>
    <w:link w:val="Style_7"/>
    <w:rPr>
      <w:rFonts w:ascii="Arial" w:hAnsi="Arial"/>
      <w:b w:val="0"/>
      <w:i w:val="0"/>
      <w:smallCaps w:val="0"/>
      <w:strike w:val="0"/>
      <w:sz w:val="20"/>
      <w:u w:val="none"/>
    </w:rPr>
  </w:style>
  <w:style w:styleId="Style_38" w:type="paragraph">
    <w:name w:val="toc 9"/>
    <w:next w:val="Style_8"/>
    <w:link w:val="Style_38_ch"/>
    <w:uiPriority w:val="39"/>
    <w:pPr>
      <w:ind w:firstLine="0" w:left="1600"/>
    </w:pPr>
  </w:style>
  <w:style w:styleId="Style_38_ch" w:type="character">
    <w:name w:val="toc 9"/>
    <w:link w:val="Style_38"/>
  </w:style>
  <w:style w:styleId="Style_39" w:type="paragraph">
    <w:name w:val="toc 8"/>
    <w:next w:val="Style_8"/>
    <w:link w:val="Style_39_ch"/>
    <w:uiPriority w:val="39"/>
    <w:pPr>
      <w:ind w:firstLine="0" w:left="1400"/>
    </w:pPr>
  </w:style>
  <w:style w:styleId="Style_39_ch" w:type="character">
    <w:name w:val="toc 8"/>
    <w:link w:val="Style_39"/>
  </w:style>
  <w:style w:styleId="Style_40" w:type="paragraph">
    <w:name w:val="Неразрешенное упоминание5"/>
    <w:basedOn w:val="Style_11"/>
    <w:link w:val="Style_40_ch"/>
    <w:rPr>
      <w:color w:val="605E5C"/>
      <w:shd w:fill="E1DFDD" w:val="clear"/>
    </w:rPr>
  </w:style>
  <w:style w:styleId="Style_40_ch" w:type="character">
    <w:name w:val="Неразрешенное упоминание5"/>
    <w:basedOn w:val="Style_11_ch"/>
    <w:link w:val="Style_40"/>
    <w:rPr>
      <w:color w:val="605E5C"/>
      <w:shd w:fill="E1DFDD" w:val="clear"/>
    </w:rPr>
  </w:style>
  <w:style w:styleId="Style_41" w:type="paragraph">
    <w:name w:val="toc 5"/>
    <w:next w:val="Style_8"/>
    <w:link w:val="Style_41_ch"/>
    <w:uiPriority w:val="39"/>
    <w:pPr>
      <w:ind w:firstLine="0" w:left="800"/>
    </w:pPr>
  </w:style>
  <w:style w:styleId="Style_41_ch" w:type="character">
    <w:name w:val="toc 5"/>
    <w:link w:val="Style_41"/>
  </w:style>
  <w:style w:styleId="Style_42" w:type="paragraph">
    <w:name w:val="Неразрешенное упоминание1"/>
    <w:basedOn w:val="Style_11"/>
    <w:link w:val="Style_42_ch"/>
    <w:rPr>
      <w:color w:val="605E5C"/>
      <w:shd w:fill="E1DFDD" w:val="clear"/>
    </w:rPr>
  </w:style>
  <w:style w:styleId="Style_42_ch" w:type="character">
    <w:name w:val="Неразрешенное упоминание1"/>
    <w:basedOn w:val="Style_11_ch"/>
    <w:link w:val="Style_42"/>
    <w:rPr>
      <w:color w:val="605E5C"/>
      <w:shd w:fill="E1DFDD" w:val="clear"/>
    </w:rPr>
  </w:style>
  <w:style w:styleId="Style_43" w:type="paragraph">
    <w:name w:val="footnote reference"/>
    <w:basedOn w:val="Style_11"/>
    <w:link w:val="Style_43_ch"/>
    <w:rPr>
      <w:vertAlign w:val="superscript"/>
    </w:rPr>
  </w:style>
  <w:style w:styleId="Style_43_ch" w:type="character">
    <w:name w:val="footnote reference"/>
    <w:basedOn w:val="Style_11_ch"/>
    <w:link w:val="Style_43"/>
    <w:rPr>
      <w:vertAlign w:val="superscript"/>
    </w:rPr>
  </w:style>
  <w:style w:styleId="Style_4" w:type="paragraph">
    <w:name w:val="Основной текст (2)"/>
    <w:basedOn w:val="Style_8"/>
    <w:link w:val="Style_4_ch"/>
    <w:pPr>
      <w:spacing w:after="180" w:before="0" w:line="0" w:lineRule="atLeast"/>
      <w:ind/>
    </w:pPr>
    <w:rPr>
      <w:rFonts w:ascii="Arial" w:hAnsi="Arial"/>
      <w:b w:val="0"/>
      <w:sz w:val="20"/>
    </w:rPr>
  </w:style>
  <w:style w:styleId="Style_4_ch" w:type="character">
    <w:name w:val="Основной текст (2)"/>
    <w:basedOn w:val="Style_8_ch"/>
    <w:link w:val="Style_4"/>
    <w:rPr>
      <w:rFonts w:ascii="Arial" w:hAnsi="Arial"/>
      <w:b w:val="0"/>
      <w:sz w:val="20"/>
    </w:rPr>
  </w:style>
  <w:style w:styleId="Style_44" w:type="paragraph">
    <w:name w:val="Subtitle"/>
    <w:next w:val="Style_8"/>
    <w:link w:val="Style_44_ch"/>
    <w:uiPriority w:val="11"/>
    <w:qFormat/>
    <w:rPr>
      <w:rFonts w:ascii="XO Thames" w:hAnsi="XO Thames"/>
      <w:i w:val="1"/>
      <w:color w:val="616161"/>
      <w:sz w:val="24"/>
    </w:rPr>
  </w:style>
  <w:style w:styleId="Style_44_ch" w:type="character">
    <w:name w:val="Subtitle"/>
    <w:link w:val="Style_44"/>
    <w:rPr>
      <w:rFonts w:ascii="XO Thames" w:hAnsi="XO Thames"/>
      <w:i w:val="1"/>
      <w:color w:val="616161"/>
      <w:sz w:val="24"/>
    </w:rPr>
  </w:style>
  <w:style w:styleId="Style_45" w:type="paragraph">
    <w:name w:val="Неразрешенное упоминание3"/>
    <w:basedOn w:val="Style_11"/>
    <w:link w:val="Style_45_ch"/>
    <w:rPr>
      <w:color w:val="605E5C"/>
      <w:shd w:fill="E1DFDD" w:val="clear"/>
    </w:rPr>
  </w:style>
  <w:style w:styleId="Style_45_ch" w:type="character">
    <w:name w:val="Неразрешенное упоминание3"/>
    <w:basedOn w:val="Style_11_ch"/>
    <w:link w:val="Style_45"/>
    <w:rPr>
      <w:color w:val="605E5C"/>
      <w:shd w:fill="E1DFDD" w:val="clear"/>
    </w:rPr>
  </w:style>
  <w:style w:styleId="Style_46" w:type="paragraph">
    <w:name w:val="toc 10"/>
    <w:next w:val="Style_8"/>
    <w:link w:val="Style_46_ch"/>
    <w:uiPriority w:val="39"/>
    <w:pPr>
      <w:ind w:firstLine="0" w:left="1800"/>
    </w:pPr>
  </w:style>
  <w:style w:styleId="Style_46_ch" w:type="character">
    <w:name w:val="toc 10"/>
    <w:link w:val="Style_46"/>
  </w:style>
  <w:style w:styleId="Style_47" w:type="paragraph">
    <w:name w:val="Title"/>
    <w:basedOn w:val="Style_8"/>
    <w:link w:val="Style_47_ch"/>
    <w:uiPriority w:val="10"/>
    <w:qFormat/>
    <w:pPr>
      <w:widowControl w:val="1"/>
      <w:spacing w:before="0"/>
      <w:ind/>
    </w:pPr>
    <w:rPr>
      <w:rFonts w:ascii="Tatar Antiqua" w:hAnsi="Tatar Antiqua"/>
      <w:sz w:val="28"/>
    </w:rPr>
  </w:style>
  <w:style w:styleId="Style_47_ch" w:type="character">
    <w:name w:val="Title"/>
    <w:basedOn w:val="Style_8_ch"/>
    <w:link w:val="Style_47"/>
    <w:rPr>
      <w:rFonts w:ascii="Tatar Antiqua" w:hAnsi="Tatar Antiqua"/>
      <w:sz w:val="28"/>
    </w:rPr>
  </w:style>
  <w:style w:styleId="Style_48" w:type="paragraph">
    <w:name w:val="heading 4"/>
    <w:next w:val="Style_8"/>
    <w:link w:val="Style_48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48_ch" w:type="character">
    <w:name w:val="heading 4"/>
    <w:link w:val="Style_48"/>
    <w:rPr>
      <w:rFonts w:ascii="XO Thames" w:hAnsi="XO Thames"/>
      <w:b w:val="1"/>
      <w:color w:val="595959"/>
      <w:sz w:val="26"/>
    </w:rPr>
  </w:style>
  <w:style w:styleId="Style_49" w:type="paragraph">
    <w:name w:val="Body Text"/>
    <w:basedOn w:val="Style_8"/>
    <w:link w:val="Style_49_ch"/>
    <w:pPr>
      <w:spacing w:after="120"/>
      <w:ind/>
    </w:pPr>
  </w:style>
  <w:style w:styleId="Style_49_ch" w:type="character">
    <w:name w:val="Body Text"/>
    <w:basedOn w:val="Style_8_ch"/>
    <w:link w:val="Style_49"/>
  </w:style>
  <w:style w:styleId="Style_50" w:type="paragraph">
    <w:name w:val="heading 2"/>
    <w:next w:val="Style_8"/>
    <w:link w:val="Style_50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50_ch" w:type="character">
    <w:name w:val="heading 2"/>
    <w:link w:val="Style_50"/>
    <w:rPr>
      <w:rFonts w:ascii="XO Thames" w:hAnsi="XO Thames"/>
      <w:b w:val="1"/>
      <w:color w:val="00A0FF"/>
      <w:sz w:val="26"/>
    </w:rPr>
  </w:style>
  <w:style w:styleId="Style_15" w:type="paragraph">
    <w:name w:val="annotation text"/>
    <w:basedOn w:val="Style_8"/>
    <w:link w:val="Style_15_ch"/>
    <w:rPr>
      <w:sz w:val="20"/>
    </w:rPr>
  </w:style>
  <w:style w:styleId="Style_15_ch" w:type="character">
    <w:name w:val="annotation text"/>
    <w:basedOn w:val="Style_8_ch"/>
    <w:link w:val="Style_15"/>
    <w:rPr>
      <w:sz w:val="20"/>
    </w:rPr>
  </w:style>
  <w:style w:styleId="Style_6" w:type="table">
    <w:name w:val="Table Grid"/>
    <w:basedOn w:val="Style_5"/>
    <w:pPr>
      <w:widowControl w:val="0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footer3.xml" Type="http://schemas.openxmlformats.org/officeDocument/2006/relationships/footer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2025-06-12T21:13:29Z</dcterms:modified>
</cp:coreProperties>
</file>