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hd w:fill="ffffff" w:val="clear"/>
        <w:spacing w:after="80" w:lineRule="auto"/>
        <w:jc w:val="center"/>
        <w:rPr>
          <w:rFonts w:ascii="Times New Roman" w:cs="Times New Roman" w:eastAsia="Times New Roman" w:hAnsi="Times New Roman"/>
          <w:b w:val="1"/>
          <w:bCs w:val="1"/>
          <w:color w:val="222222"/>
          <w:sz w:val="36"/>
          <w:szCs w:val="36"/>
        </w:rPr>
      </w:pPr>
      <w:bookmarkStart w:colFirst="0" w:colLast="0" w:name="_7ia4v6r3c296" w:id="0"/>
      <w:bookmarkEnd w:id="0"/>
      <w:r w:rsidDel="00000000" w:rsidR="00000000" w:rsidRPr="00000000">
        <w:rPr>
          <w:rFonts w:ascii="Times New Roman" w:cs="Times New Roman" w:eastAsia="Times New Roman" w:hAnsi="Times New Roman"/>
          <w:b w:val="1"/>
          <w:bCs w:val="1"/>
          <w:color w:val="222222"/>
          <w:sz w:val="36"/>
          <w:szCs w:val="36"/>
          <w:rtl w:val="0"/>
        </w:rPr>
        <w:t xml:space="preserve">Caz de comportament nonetic în cercetarea medicală: studiul Wakefield și mitul „vaccinul ROR 1`provoacă autism”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spacing w:after="200" w:line="276.0005454545455" w:lineRule="auto"/>
        <w:rPr>
          <w:rFonts w:ascii="Times New Roman" w:cs="Times New Roman" w:eastAsia="Times New Roman" w:hAnsi="Times New Roman"/>
          <w:color w:val="222222"/>
          <w:sz w:val="26"/>
          <w:szCs w:val="26"/>
        </w:rPr>
      </w:pPr>
      <w:r w:rsidDel="00000000" w:rsidR="00000000" w:rsidRPr="00000000">
        <w:rPr>
          <w:rFonts w:ascii="Times New Roman" w:cs="Times New Roman" w:eastAsia="Times New Roman" w:hAnsi="Times New Roman"/>
          <w:color w:val="222222"/>
          <w:sz w:val="26"/>
          <w:szCs w:val="26"/>
          <w:rtl w:val="0"/>
        </w:rPr>
        <w:t xml:space="preserve">Etica cercetării cuprinde un set de principii morale care ghidează cercetătorii să conducă și să raporteze cercetarea fără intenție de a dăuna participanților la studiu sau membrilor societății în ansamblu, indiferent dacă știu sau nu. Cercetarea științifică trebuie să se conformeze acestor standarde etice, pentru a proteja atât interesele publicului, cât și ale subiecților de cercetare și cercetătorilor, scopul acestor standarde fiind să garanteze că rezultatele cercetării sunt corecte. De obicei, în cercetare, comportamentul nonetic are trei categorii principale: fabricarea, falsificarea și plagiatul. Fabricarea reprezintă inventarea de date sau rezultate, falsificarea - actul în care cercetătorul intervine intenționat asupra cercetării pentru a o prezenta diferit de realitate, iar plagiatul este preluarea muncii (sau o parte din ea) unei alte persoane, fără a îi acorda creditul necesar. </w:t>
      </w:r>
    </w:p>
    <w:p w:rsidR="00000000" w:rsidDel="00000000" w:rsidP="00000000" w:rsidRDefault="00000000" w:rsidRPr="00000000" w14:paraId="00000004">
      <w:pPr>
        <w:shd w:fill="ffffff" w:val="clear"/>
        <w:spacing w:after="200" w:line="276.0005454545455" w:lineRule="auto"/>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rtl w:val="0"/>
        </w:rPr>
        <w:t xml:space="preserve">Misconductul în cercetarea medicală cuprinde exact aceleași principii, cu consecințe directe pentru pacienți și sănătatea publică, reprezentând o amenințare la adresa siguranței lor și afectând de asemenea încrederea lor în sistemul medical. Comportamentul nonetic poate duce, de exemplu, la producerea unor medicamente care să nu fie eficiente, sau care să aibă anumite efecte adverse care să afecteze negativ sănătatea pacienților.  De asemenea, orice misconduct este un pas înapoi pentru știință, mai ales în contextul actual, când informațiile false si cele reale devin din ce în ce mai greu de deosebit. </w:t>
      </w:r>
      <w:r w:rsidDel="00000000" w:rsidR="00000000" w:rsidRPr="00000000">
        <w:rPr>
          <w:rtl w:val="0"/>
        </w:rPr>
      </w:r>
    </w:p>
    <w:p w:rsidR="00000000" w:rsidDel="00000000" w:rsidP="00000000" w:rsidRDefault="00000000" w:rsidRPr="00000000" w14:paraId="00000005">
      <w:pPr>
        <w:shd w:fill="ffffff" w:val="clear"/>
        <w:spacing w:after="200" w:line="276.0005454545455" w:lineRule="auto"/>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Un exemplu foarte cunoscut și relevant în zilele noastre, este cazul medicului Andrew Wakefield și al articolului său publicat în The Lancet (1998), care se concentra in jurul ipotezei că vaccinul ROR (rujeolă–oreion–rubeolă) provoacă inflamație intestinală, care duce la absorbția unor proteine dăunătoare creierului și astfel, la autism. Ulterior, studiul a fost retras, și cel puțin 20 studii au arătat că nu există o legătură între vaccin și autism, dar impactul a fost unul enorm - mai ales asupra părinților, iar efectele sociale și efectele asupra sănătății publice pot fi observate până în ziua de azi. </w:t>
      </w:r>
    </w:p>
    <w:p w:rsidR="00000000" w:rsidDel="00000000" w:rsidP="00000000" w:rsidRDefault="00000000" w:rsidRPr="00000000" w14:paraId="00000006">
      <w:pPr>
        <w:shd w:fill="ffffff" w:val="clear"/>
        <w:spacing w:after="200" w:line="276.0005454545455" w:lineRule="auto"/>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Studiul lui Wakefield se baza pe doar 12 copii, fiind o greșeală metodologică de mare amploare, deoarece este un eșantion prea mic pentru a putea genera concluzii care să fie extrapolate la o asemenea scală. Mai mult, copiii au fost selectați cu atenție, părinții lor crezând deja că aceștia au autism datorită vaccinului ROR, fapt ce denotă calitatea slabă a studiului. Cu toate acestea, studiul a fost publicat într-o revistă cu reputație foarte bună din medicină, și a avut un impact extraordinar, în special asupra părinților - susceptibili și speriați. </w:t>
      </w:r>
    </w:p>
    <w:p w:rsidR="00000000" w:rsidDel="00000000" w:rsidP="00000000" w:rsidRDefault="00000000" w:rsidRPr="00000000" w14:paraId="00000007">
      <w:pPr>
        <w:shd w:fill="ffffff" w:val="clear"/>
        <w:spacing w:after="200" w:line="276.0005454545455" w:lineRule="auto"/>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Studiul a avut mai multe încălcări etice, precum prezența unor conflicte de interese nedeclarate și falsificarea și manipularea datelor. Mai multe investigații ulterioare au arătat că existau conflicte de interese financiare, Wakefield fiind finanțat de avocați care reprezentau părinți în procese împotriva companiilor producătoare de vaccinuri. În etica cercetării, transparența privind finanțarea și interesele personale este vitală: dacă cercetătorul are un interes care poate înclina balanța spre o anumită concluzie, comunitatea științifică și publicul au dreptul să știe. De asemenea, anumite date clinice ar fi fost prezentate într-o formă care să susțină mai bine ipoteza, datele fiind raportate incorect.</w:t>
      </w:r>
    </w:p>
    <w:p w:rsidR="00000000" w:rsidDel="00000000" w:rsidP="00000000" w:rsidRDefault="00000000" w:rsidRPr="00000000" w14:paraId="00000008">
      <w:pPr>
        <w:shd w:fill="ffffff" w:val="clear"/>
        <w:spacing w:after="200" w:line="276.0005454545455" w:lineRule="auto"/>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Impactul studiului a fost unul imens: a scăzut încrederea în vaccinul ROR, și astfel si rata de vaccinare și de imunizare, cu consecințe nefaste asupra sănătății publice, deoarece au reapărut focare de rujeolă si oreion. Efectul cel mai greu de controlat a fost cel social și cultural: faptul că “vaccinurile provoacă autism”, opinie adânc întipărită în public până în ziua de azi, ce demonstrează cât de greu este să corectezi o informație greșită. </w:t>
      </w:r>
    </w:p>
    <w:p w:rsidR="00000000" w:rsidDel="00000000" w:rsidP="00000000" w:rsidRDefault="00000000" w:rsidRPr="00000000" w14:paraId="00000009">
      <w:pPr>
        <w:shd w:fill="ffffff" w:val="clear"/>
        <w:spacing w:after="200" w:line="276.0005454545455" w:lineRule="auto"/>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Ulterior, The Lancet a retras articolul și Wakefield a pierdut dreptul de a practica medicina, ceea ce denotă că etica cercetării nu este doar teorie: când încalci reguli fundamentale, există consecințe. Totuși, cazul arată și limitele sistemului: peer-review-ul nu poate detecta întotdeauna problemele, mai ales dacă datele sunt prezentate în mod înșelător, iar efectele negative pot apărea înainte ca lumea să apuce să le verifice și să le corecteze.</w:t>
      </w:r>
    </w:p>
    <w:p w:rsidR="00000000" w:rsidDel="00000000" w:rsidP="00000000" w:rsidRDefault="00000000" w:rsidRPr="00000000" w14:paraId="0000000A">
      <w:pPr>
        <w:shd w:fill="ffffff" w:val="clear"/>
        <w:spacing w:after="200" w:line="276.0005454545455" w:lineRule="auto"/>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Din acest motiv, prevenția contează la fel de mult ca sancțiunea. În cercetarea medicală de azi, tocmai astfel de cazuri au dus la reguli mai clare: declararea strictă a conflictelor de interese, comitete de etică mai atente, protocoale stabilite dinainte, încurajarea replicării și, când e posibil, acces la date pentru verificare. La fel de importantă este comunicarea responsabilă: un cercetător are datoria să spună clar ce poate și ce nu poate demonstra studiul lui, mai ales când subiectul atinge sănătatea publică.</w:t>
      </w:r>
    </w:p>
    <w:p w:rsidR="00000000" w:rsidDel="00000000" w:rsidP="00000000" w:rsidRDefault="00000000" w:rsidRPr="00000000" w14:paraId="0000000B">
      <w:pPr>
        <w:shd w:fill="ffffff" w:val="clear"/>
        <w:spacing w:after="200" w:line="276.0005454545455" w:lineRule="auto"/>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În concluzie, cazul Wakefield este un exemplu clar de comportament nonetic în domeniul medical: fie prin lipsa transparenței, fie prin prezentarea falsă a datelor și prin modul în care mesajul a fost împins în spațiul public, rezultatul a fost o lovitură dată încrederii în vaccinare și o creștere a riscurilor reale pentru populație.</w:t>
      </w:r>
    </w:p>
    <w:p w:rsidR="00000000" w:rsidDel="00000000" w:rsidP="00000000" w:rsidRDefault="00000000" w:rsidRPr="00000000" w14:paraId="0000000C">
      <w:pPr>
        <w:shd w:fill="ffffff" w:val="clear"/>
        <w:spacing w:after="200" w:line="276.0005454545455" w:lineRule="auto"/>
        <w:rPr>
          <w:rFonts w:ascii="Times New Roman" w:cs="Times New Roman" w:eastAsia="Times New Roman" w:hAnsi="Times New Roman"/>
          <w:color w:val="222222"/>
          <w:sz w:val="26"/>
          <w:szCs w:val="26"/>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