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Ключевые вопросы к заказчику и стейкхолдерам</w:t>
      </w:r>
    </w:p>
    <w:p>
      <w:r>
        <w:rPr>
          <w:i w:val="0"/>
        </w:rPr>
        <w:t>Ниже 10 вопросов в порядке приоритета. Сначала организация проекта (кто решает, как измеряем успех, какие данные и согласия есть), затем работа ролей и технические ограничения. С клиентом работаем через заказчика (Сбер). Вопросы к родителям и врачам передаём через Академию: в команде сопровождения им доверяют.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"/>
        <w:gridCol w:w="6350"/>
        <w:gridCol w:w="1927"/>
        <w:gridCol w:w="3175"/>
        <w:gridCol w:w="3175"/>
      </w:tblGrid>
      <w:tr>
        <w:trPr>
          <w:tblHeader w:val="true"/>
        </w:trPr>
        <w:tc>
          <w:tcPr>
            <w:tcW w:type="dxa" w:w="454"/>
            <w:shd w:val="clear" w:color="auto" w:fill="D9D9D9"/>
          </w:tcPr>
          <w:p>
            <w:r/>
            <w:r>
              <w:rPr>
                <w:b/>
                <w:color w:val="000000"/>
                <w:sz w:val="18"/>
              </w:rPr>
              <w:t>#</w:t>
            </w:r>
          </w:p>
        </w:tc>
        <w:tc>
          <w:tcPr>
            <w:tcW w:type="dxa" w:w="6350"/>
            <w:shd w:val="clear" w:color="auto" w:fill="D9D9D9"/>
          </w:tcPr>
          <w:p>
            <w:r/>
            <w:r>
              <w:rPr>
                <w:b/>
                <w:color w:val="000000"/>
                <w:sz w:val="18"/>
              </w:rPr>
              <w:t>Вопрос</w:t>
            </w:r>
          </w:p>
        </w:tc>
        <w:tc>
          <w:tcPr>
            <w:tcW w:type="dxa" w:w="1928"/>
            <w:shd w:val="clear" w:color="auto" w:fill="D9D9D9"/>
          </w:tcPr>
          <w:p>
            <w:r/>
            <w:r>
              <w:rPr>
                <w:b/>
                <w:color w:val="000000"/>
                <w:sz w:val="18"/>
              </w:rPr>
              <w:t>Кому</w:t>
            </w:r>
          </w:p>
        </w:tc>
        <w:tc>
          <w:tcPr>
            <w:tcW w:type="dxa" w:w="3175"/>
            <w:shd w:val="clear" w:color="auto" w:fill="D9D9D9"/>
          </w:tcPr>
          <w:p>
            <w:r/>
            <w:r>
              <w:rPr>
                <w:b/>
                <w:color w:val="000000"/>
                <w:sz w:val="18"/>
              </w:rPr>
              <w:t>Зачем</w:t>
            </w:r>
          </w:p>
        </w:tc>
        <w:tc>
          <w:tcPr>
            <w:tcW w:type="dxa" w:w="3175"/>
            <w:shd w:val="clear" w:color="auto" w:fill="D9D9D9"/>
          </w:tcPr>
          <w:p>
            <w:r/>
            <w:r>
              <w:rPr>
                <w:b/>
                <w:color w:val="000000"/>
                <w:sz w:val="18"/>
              </w:rPr>
              <w:t>Какой риск закрываем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sz w:val="18"/>
              </w:rPr>
              <w:t>Кто владелец продукта и ЛПР по приёмке? Кто методически утверждает шаблон наблюдения и правила, по которым ИИ даёт подсказки?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Заказчик, руководитель Академии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Зафиксировать, кто принимает решения и подписывает приёмку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Размытая ответственность, спорная приёмка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sz w:val="18"/>
              </w:rPr>
              <w:t>Какие из 7 метрик для пилота главные и какие у них пороги? Как измерить базу для «−30–40% ручной обработки»: сколько минут сейчас тьютор тратит на записи и отчёты?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Заказчик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Превратить метрики в понятное «принято / не принято» и получить точку отсчёта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Эффект нельзя доказать, пилот не принят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sz w:val="18"/>
              </w:rPr>
              <w:t>В каком виде есть данные пилота по 9 детям (Excel, заметки)? Обезличены ли они, есть ли согласия на их использование при разработке? Какие закономерности уже выявлены?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Заказчик, методист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Получить данные и эталон для проверки выводов ИИ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Нечем проверить качество ИИ, нарушение 152-ФЗ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sz w:val="18"/>
              </w:rPr>
              <w:t>Кто оператор персональных данных и какие согласия родителей уже собраны? Можно ли передавать данные в GigaChat и в каком контуре? Какие требования к хранению видео?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Заказчик, юрист, ИБ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Определить правовые рамки до начала разработки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Блокировка запуска, штрафы, утечка данных о детях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sz w:val="18"/>
              </w:rPr>
              <w:t>Как сейчас устроен день тьютора: сколько детей на одного тьютора, когда есть время заполнять записи (в течение дня или вечером), с какого устройства? Какие параметры реально отмечают?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Тьюторы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Сделать форму, которую успевают заполнять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Форма не приживается, дни без записей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sz w:val="18"/>
              </w:rPr>
              <w:t>Какие методики и шкалы уже используются (ABC-анализ поведения, шкалы коммуникации)? Шаблон единый для всех детей или настраивается под ИОМ?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Специалисты сопровождения, методист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Совместимость с принятой практикой и сопоставимость данных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Несопоставимые данные, специалисты не доверяют системе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sz w:val="18"/>
              </w:rPr>
              <w:t>Что считается риском для красного сигнала? Кто реагирует на тревогу, в какой срок и кого уведомлять?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Специалисты, руководитель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Настроить сигналы и порядок реакции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Пропущенный риск или «усталость» от ложных тревог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sz w:val="18"/>
              </w:rPr>
              <w:t>Что родители хотят видеть и что им можно показывать только после согласования (например, записи об агрессии)? Готовы ли они каждый день вносить сон и домашние наблюдения?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Родители (через Академию)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Определить родительский кабинет и источник данных о сне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Конфликт с семьёй, недоверие, нет данных о сне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sz w:val="18"/>
              </w:rPr>
              <w:t>Какие параметры и в каком виде нужны врачу (период, частоты, выгрузка)? Врачи штатные или внешние? Нужно ли им вносить записи?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Врачи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Спроектировать кабинет врача и доступ внешних специалистов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Врач не пользуется кабинетом, неконтролируемый доступ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6350"/>
          </w:tcPr>
          <w:p>
            <w:r/>
            <w:r>
              <w:rPr>
                <w:b w:val="0"/>
                <w:sz w:val="18"/>
              </w:rPr>
              <w:t>Для MVP нужно мобильное приложение или адаптивный веб? Нужна ли работа без сети? Кто заводит учётные записи и связывает родителей с детьми? Есть ли системы центра для интеграции?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Тех. команда, заказчик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Определить архитектуру и объём MVP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Срыв сроков, переделка архитектуры</w:t>
            </w:r>
          </w:p>
        </w:tc>
      </w:tr>
    </w:tbl>
    <w:p/>
    <w:sectPr w:rsidR="00FC693F" w:rsidRPr="0006063C" w:rsidSect="00034616">
      <w:footerReference w:type="default" r:id="rId9"/>
      <w:pgSz w:w="16838" w:h="11906" w:orient="landscape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808080"/>
        <w:sz w:val="17"/>
      </w:rPr>
      <w:t xml:space="preserve">Баймуратова Г. · Тестовое задание БА / PM · стр. </w:t>
    </w:r>
    <w:r>
      <w:rPr>
        <w:color w:val="808080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Ключевые вопросы к заказчику и стейкхолдерам</dc:title>
  <dc:subject>Кейс: цифровой помощник тьютора</dc:subject>
  <dc:creator>Гульнур Баймуратова</dc:creator>
  <cp:keywords/>
  <dc:description/>
  <cp:lastModifiedBy>Гульнур Баймуратова</cp:lastModifiedBy>
  <cp:revision>3</cp:revision>
  <dcterms:created xsi:type="dcterms:W3CDTF">2026-09-30T12:00:00Z</dcterms:created>
  <dcterms:modified xsi:type="dcterms:W3CDTF">2026-09-30T12:00:00Z</dcterms:modified>
  <cp:category/>
</cp:coreProperties>
</file>